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850F" w14:textId="77777777" w:rsidR="00BE255C" w:rsidRPr="00487FCD" w:rsidRDefault="00BE255C" w:rsidP="00BE255C">
      <w:pPr>
        <w:pStyle w:val="Heading1"/>
        <w:spacing w:before="0" w:after="60"/>
        <w:rPr>
          <w:rFonts w:ascii="Arial" w:hAnsi="Arial" w:cs="Arial"/>
          <w:i/>
          <w:color w:val="000080"/>
          <w:szCs w:val="24"/>
        </w:rPr>
      </w:pPr>
      <w:r w:rsidRPr="00487FCD">
        <w:rPr>
          <w:rFonts w:ascii="Arial" w:hAnsi="Arial" w:cs="Arial"/>
          <w:i/>
          <w:color w:val="000080"/>
          <w:szCs w:val="24"/>
        </w:rPr>
        <w:t>Part I – Agency Profile</w:t>
      </w:r>
    </w:p>
    <w:p w14:paraId="3A686D10" w14:textId="77777777" w:rsidR="00BB0F3B" w:rsidRDefault="00BB0F3B" w:rsidP="005D2CAB">
      <w:pPr>
        <w:rPr>
          <w:rFonts w:ascii="Arial" w:hAnsi="Arial" w:cs="Arial"/>
          <w:b/>
          <w:bCs/>
        </w:rPr>
      </w:pPr>
    </w:p>
    <w:p w14:paraId="532CC5C5" w14:textId="77777777" w:rsidR="00446B1D" w:rsidRDefault="00446B1D" w:rsidP="005D2CAB">
      <w:pPr>
        <w:rPr>
          <w:rFonts w:ascii="Arial" w:hAnsi="Arial" w:cs="Arial"/>
        </w:rPr>
      </w:pPr>
      <w:r>
        <w:rPr>
          <w:rFonts w:ascii="Arial" w:hAnsi="Arial" w:cs="Arial"/>
          <w:b/>
          <w:bCs/>
        </w:rPr>
        <w:t>Agency Overview</w:t>
      </w:r>
    </w:p>
    <w:p w14:paraId="77ABF0ED" w14:textId="77777777" w:rsidR="00DD5771" w:rsidRPr="00DC064E" w:rsidRDefault="00C854FE" w:rsidP="005D2CAB">
      <w:pPr>
        <w:jc w:val="both"/>
        <w:rPr>
          <w:rFonts w:ascii="Arial" w:hAnsi="Arial" w:cs="Arial"/>
          <w:sz w:val="20"/>
          <w:szCs w:val="20"/>
        </w:rPr>
      </w:pPr>
      <w:r w:rsidRPr="00F51A7C">
        <w:rPr>
          <w:rFonts w:ascii="Arial" w:hAnsi="Arial" w:cs="Arial"/>
          <w:sz w:val="20"/>
          <w:szCs w:val="20"/>
        </w:rPr>
        <w:t>The Idaho Constitution, Article IX, Section 2, provides that the general supervision of the state educational institutions and public school system of the State of Id</w:t>
      </w:r>
      <w:r w:rsidRPr="00DC064E">
        <w:rPr>
          <w:rFonts w:ascii="Arial" w:hAnsi="Arial" w:cs="Arial"/>
          <w:sz w:val="20"/>
          <w:szCs w:val="20"/>
        </w:rPr>
        <w:t xml:space="preserve">aho, “shall be vested in a state board of education, the membership, powers and duties of which shall be prescribed by law.”  </w:t>
      </w:r>
      <w:r w:rsidR="00DD5771" w:rsidRPr="00DC064E">
        <w:rPr>
          <w:rFonts w:ascii="Arial" w:hAnsi="Arial" w:cs="Arial"/>
          <w:sz w:val="20"/>
          <w:szCs w:val="20"/>
        </w:rPr>
        <w:t xml:space="preserve">The State Board of Education envisions </w:t>
      </w:r>
      <w:r w:rsidR="00DC064E" w:rsidRPr="00DC064E">
        <w:rPr>
          <w:rFonts w:ascii="Arial" w:hAnsi="Arial" w:cs="Arial"/>
          <w:iCs/>
          <w:sz w:val="20"/>
          <w:szCs w:val="20"/>
        </w:rPr>
        <w:t>an accessible, seamless public education system that results in a highly educated citizenry that</w:t>
      </w:r>
      <w:r w:rsidR="00DD5771" w:rsidRPr="00DC064E">
        <w:rPr>
          <w:rFonts w:ascii="Arial" w:hAnsi="Arial" w:cs="Arial"/>
          <w:sz w:val="20"/>
          <w:szCs w:val="20"/>
        </w:rPr>
        <w:t xml:space="preserve"> contributes to the overall economy and improves the general quality of life in Idaho. </w:t>
      </w:r>
    </w:p>
    <w:p w14:paraId="1A46B68D" w14:textId="77777777" w:rsidR="00DD5771" w:rsidRPr="00F51A7C" w:rsidRDefault="00DD5771" w:rsidP="005D2CAB">
      <w:pPr>
        <w:jc w:val="both"/>
        <w:rPr>
          <w:rFonts w:ascii="Arial" w:hAnsi="Arial" w:cs="Arial"/>
          <w:b/>
          <w:sz w:val="20"/>
          <w:szCs w:val="20"/>
          <w:u w:val="single"/>
        </w:rPr>
      </w:pPr>
    </w:p>
    <w:p w14:paraId="25D5FBD7" w14:textId="77777777" w:rsidR="00DD5771" w:rsidRPr="00F51A7C" w:rsidRDefault="00DD5771" w:rsidP="005D2CAB">
      <w:pPr>
        <w:jc w:val="both"/>
        <w:rPr>
          <w:rFonts w:ascii="Arial" w:hAnsi="Arial" w:cs="Arial"/>
          <w:sz w:val="20"/>
          <w:szCs w:val="20"/>
        </w:rPr>
      </w:pPr>
      <w:r w:rsidRPr="00F51A7C">
        <w:rPr>
          <w:rFonts w:ascii="Arial" w:hAnsi="Arial" w:cs="Arial"/>
          <w:sz w:val="20"/>
          <w:szCs w:val="20"/>
        </w:rPr>
        <w:t xml:space="preserve">The Idaho educational system, consisting of the diverse agencies, institutions, school districts, and charter schools governed by the </w:t>
      </w:r>
      <w:r w:rsidR="009340F2">
        <w:rPr>
          <w:rFonts w:ascii="Arial" w:hAnsi="Arial" w:cs="Arial"/>
          <w:sz w:val="20"/>
          <w:szCs w:val="20"/>
        </w:rPr>
        <w:t xml:space="preserve">State </w:t>
      </w:r>
      <w:r w:rsidRPr="00F51A7C">
        <w:rPr>
          <w:rFonts w:ascii="Arial" w:hAnsi="Arial" w:cs="Arial"/>
          <w:sz w:val="20"/>
          <w:szCs w:val="20"/>
        </w:rPr>
        <w:t>Board</w:t>
      </w:r>
      <w:r w:rsidR="009340F2">
        <w:rPr>
          <w:rFonts w:ascii="Arial" w:hAnsi="Arial" w:cs="Arial"/>
          <w:sz w:val="20"/>
          <w:szCs w:val="20"/>
        </w:rPr>
        <w:t xml:space="preserve"> of Education</w:t>
      </w:r>
      <w:r w:rsidR="00DC064E">
        <w:rPr>
          <w:rFonts w:ascii="Arial" w:hAnsi="Arial" w:cs="Arial"/>
          <w:sz w:val="20"/>
          <w:szCs w:val="20"/>
        </w:rPr>
        <w:t>;</w:t>
      </w:r>
      <w:r w:rsidRPr="00F51A7C">
        <w:rPr>
          <w:rFonts w:ascii="Arial" w:hAnsi="Arial" w:cs="Arial"/>
          <w:sz w:val="20"/>
          <w:szCs w:val="20"/>
        </w:rPr>
        <w:t xml:space="preserve"> delivers public </w:t>
      </w:r>
      <w:r w:rsidR="003568CE">
        <w:rPr>
          <w:rFonts w:ascii="Arial" w:hAnsi="Arial" w:cs="Arial"/>
          <w:sz w:val="20"/>
          <w:szCs w:val="20"/>
        </w:rPr>
        <w:t>elementary</w:t>
      </w:r>
      <w:r w:rsidRPr="00F51A7C">
        <w:rPr>
          <w:rFonts w:ascii="Arial" w:hAnsi="Arial" w:cs="Arial"/>
          <w:sz w:val="20"/>
          <w:szCs w:val="20"/>
        </w:rPr>
        <w:t>, secondary, and postsecondary education, training, rehabilitation, outreach, information, and research services throughout the state.  These public organizations collaborate to provide educational programs and services that are high quality, readily accessible, relevant to the needs of the state, and delivered in the most efficient</w:t>
      </w:r>
      <w:r w:rsidRPr="00F51A7C">
        <w:rPr>
          <w:rFonts w:ascii="Arial" w:hAnsi="Arial" w:cs="Arial"/>
          <w:b/>
          <w:sz w:val="20"/>
          <w:szCs w:val="20"/>
        </w:rPr>
        <w:t xml:space="preserve"> </w:t>
      </w:r>
      <w:r w:rsidRPr="00F51A7C">
        <w:rPr>
          <w:rFonts w:ascii="Arial" w:hAnsi="Arial" w:cs="Arial"/>
          <w:sz w:val="20"/>
          <w:szCs w:val="20"/>
        </w:rPr>
        <w:t xml:space="preserve">manner.  </w:t>
      </w:r>
      <w:r w:rsidR="009B2E90">
        <w:rPr>
          <w:rFonts w:ascii="Arial" w:hAnsi="Arial" w:cs="Arial"/>
          <w:sz w:val="20"/>
          <w:szCs w:val="20"/>
        </w:rPr>
        <w:t>T</w:t>
      </w:r>
      <w:r w:rsidRPr="00F51A7C">
        <w:rPr>
          <w:rFonts w:ascii="Arial" w:hAnsi="Arial" w:cs="Arial"/>
          <w:sz w:val="20"/>
          <w:szCs w:val="20"/>
        </w:rPr>
        <w:t xml:space="preserve">he State Board of Education endeavors to ensure our citizens are informed and educated in order to achieve a higher quality of life and effectively participate in a democratic society. </w:t>
      </w:r>
    </w:p>
    <w:p w14:paraId="1D2B3EED" w14:textId="77777777" w:rsidR="00446B1D" w:rsidRPr="005D2CAB" w:rsidRDefault="00446B1D" w:rsidP="005D2CAB">
      <w:pPr>
        <w:pStyle w:val="NormalWeb"/>
        <w:spacing w:before="0" w:beforeAutospacing="0" w:after="0" w:afterAutospacing="0"/>
        <w:jc w:val="both"/>
        <w:rPr>
          <w:rFonts w:ascii="Arial" w:hAnsi="Arial" w:cs="Arial"/>
          <w:color w:val="auto"/>
          <w:szCs w:val="20"/>
        </w:rPr>
      </w:pPr>
    </w:p>
    <w:p w14:paraId="1F19B914" w14:textId="77777777" w:rsidR="00446B1D" w:rsidRDefault="00446B1D" w:rsidP="005D2CAB">
      <w:pPr>
        <w:jc w:val="both"/>
        <w:rPr>
          <w:rFonts w:ascii="Arial" w:hAnsi="Arial" w:cs="Arial"/>
        </w:rPr>
      </w:pPr>
      <w:r>
        <w:rPr>
          <w:rFonts w:ascii="Arial" w:hAnsi="Arial" w:cs="Arial"/>
          <w:b/>
          <w:bCs/>
        </w:rPr>
        <w:t>Core Functions/Idaho Code</w:t>
      </w:r>
    </w:p>
    <w:p w14:paraId="38DE09D6" w14:textId="77777777" w:rsidR="00C03D23" w:rsidRDefault="006B599F" w:rsidP="005D2CAB">
      <w:pPr>
        <w:jc w:val="both"/>
        <w:rPr>
          <w:rFonts w:ascii="Arial" w:hAnsi="Arial" w:cs="Arial"/>
          <w:sz w:val="20"/>
          <w:szCs w:val="20"/>
        </w:rPr>
      </w:pPr>
      <w:r w:rsidRPr="006B599F">
        <w:rPr>
          <w:rFonts w:ascii="Arial" w:hAnsi="Arial" w:cs="Arial"/>
          <w:sz w:val="20"/>
          <w:szCs w:val="20"/>
        </w:rPr>
        <w:t xml:space="preserve">The State Board of Education (Board) is established in the Idaho Constitution, Article IX, Section 2, the membership, powers and duties of which are then prescribed </w:t>
      </w:r>
      <w:r w:rsidR="00E82930">
        <w:rPr>
          <w:rFonts w:ascii="Arial" w:hAnsi="Arial" w:cs="Arial"/>
          <w:sz w:val="20"/>
          <w:szCs w:val="20"/>
        </w:rPr>
        <w:t>in</w:t>
      </w:r>
      <w:r w:rsidRPr="006B599F">
        <w:rPr>
          <w:rFonts w:ascii="Arial" w:hAnsi="Arial" w:cs="Arial"/>
          <w:sz w:val="20"/>
          <w:szCs w:val="20"/>
        </w:rPr>
        <w:t xml:space="preserve"> Idaho </w:t>
      </w:r>
      <w:r w:rsidR="005E099D">
        <w:rPr>
          <w:rFonts w:ascii="Arial" w:hAnsi="Arial" w:cs="Arial"/>
          <w:sz w:val="20"/>
          <w:szCs w:val="20"/>
        </w:rPr>
        <w:t>s</w:t>
      </w:r>
      <w:r w:rsidRPr="006B599F">
        <w:rPr>
          <w:rFonts w:ascii="Arial" w:hAnsi="Arial" w:cs="Arial"/>
          <w:sz w:val="20"/>
          <w:szCs w:val="20"/>
        </w:rPr>
        <w:t>tatutes.</w:t>
      </w:r>
      <w:r w:rsidR="00E82930">
        <w:rPr>
          <w:rFonts w:ascii="Arial" w:hAnsi="Arial" w:cs="Arial"/>
          <w:sz w:val="20"/>
          <w:szCs w:val="20"/>
        </w:rPr>
        <w:t xml:space="preserve"> P</w:t>
      </w:r>
      <w:r w:rsidRPr="006B599F">
        <w:rPr>
          <w:rFonts w:ascii="Arial" w:hAnsi="Arial" w:cs="Arial"/>
          <w:sz w:val="20"/>
          <w:szCs w:val="20"/>
        </w:rPr>
        <w:t>ursuant to Section 33-101, Idaho Code, the Board is charged with the general supervision, governance and control of all educational institutions and agencies supported in whole or in part by state</w:t>
      </w:r>
      <w:r w:rsidR="009340F2">
        <w:rPr>
          <w:rFonts w:ascii="Arial" w:hAnsi="Arial" w:cs="Arial"/>
          <w:sz w:val="20"/>
          <w:szCs w:val="20"/>
        </w:rPr>
        <w:t xml:space="preserve"> funds</w:t>
      </w:r>
      <w:r w:rsidRPr="006B599F">
        <w:rPr>
          <w:rFonts w:ascii="Arial" w:hAnsi="Arial" w:cs="Arial"/>
          <w:sz w:val="20"/>
          <w:szCs w:val="20"/>
        </w:rPr>
        <w:t>. This includes public schools, colleges and universities, and the agencies of the Board: Office of the State Board of Education, Department of Education, Division of Career Technical Education, Idaho Public Television, and the Division of Vocational Rehabilitation. The Board and the agencies of the Board are charged with enforcing and implementing the education laws of the state.  More specific responsibilities are identified throughout Idaho Code, Title 33.</w:t>
      </w:r>
    </w:p>
    <w:p w14:paraId="392C1ADA" w14:textId="77777777" w:rsidR="00C03D23" w:rsidRDefault="00C03D23" w:rsidP="005D2CAB">
      <w:pPr>
        <w:jc w:val="both"/>
        <w:rPr>
          <w:rFonts w:ascii="Arial" w:hAnsi="Arial" w:cs="Arial"/>
          <w:sz w:val="20"/>
          <w:szCs w:val="20"/>
        </w:rPr>
      </w:pPr>
    </w:p>
    <w:p w14:paraId="6C0EFB4E" w14:textId="77777777" w:rsidR="00794801" w:rsidRPr="00794801" w:rsidRDefault="00794801" w:rsidP="005D2CAB">
      <w:pPr>
        <w:jc w:val="both"/>
        <w:rPr>
          <w:rFonts w:ascii="Arial" w:hAnsi="Arial" w:cs="Arial"/>
          <w:sz w:val="20"/>
          <w:szCs w:val="20"/>
        </w:rPr>
      </w:pPr>
      <w:r w:rsidRPr="00794801">
        <w:rPr>
          <w:rFonts w:ascii="Arial" w:hAnsi="Arial" w:cs="Arial"/>
          <w:sz w:val="20"/>
          <w:szCs w:val="20"/>
        </w:rPr>
        <w:t xml:space="preserve">The Board is composed of eight members.  Seven are citizen members appointed by the governor.  The eighth is the state superintendent of public instruction who serves as an </w:t>
      </w:r>
      <w:r w:rsidRPr="00794801">
        <w:rPr>
          <w:rFonts w:ascii="Arial" w:hAnsi="Arial" w:cs="Arial"/>
          <w:i/>
          <w:sz w:val="20"/>
          <w:szCs w:val="20"/>
        </w:rPr>
        <w:t>ex officio</w:t>
      </w:r>
      <w:r w:rsidRPr="00794801">
        <w:rPr>
          <w:rFonts w:ascii="Arial" w:hAnsi="Arial" w:cs="Arial"/>
          <w:sz w:val="20"/>
          <w:szCs w:val="20"/>
        </w:rPr>
        <w:t xml:space="preserve"> member.  </w:t>
      </w:r>
    </w:p>
    <w:p w14:paraId="15CBBE93" w14:textId="77777777" w:rsidR="00C854FE" w:rsidRPr="00794801" w:rsidRDefault="00C854FE" w:rsidP="005D2CAB">
      <w:pPr>
        <w:jc w:val="both"/>
        <w:rPr>
          <w:rFonts w:ascii="Arial" w:hAnsi="Arial" w:cs="Arial"/>
          <w:sz w:val="20"/>
          <w:szCs w:val="20"/>
        </w:rPr>
      </w:pPr>
    </w:p>
    <w:p w14:paraId="445ABBC8" w14:textId="77777777" w:rsidR="00446B1D" w:rsidRPr="00F51A7C" w:rsidRDefault="00446B1D" w:rsidP="005D2CAB">
      <w:pPr>
        <w:jc w:val="both"/>
        <w:rPr>
          <w:rFonts w:ascii="Arial" w:hAnsi="Arial" w:cs="Arial"/>
          <w:bCs/>
          <w:sz w:val="20"/>
          <w:szCs w:val="20"/>
        </w:rPr>
      </w:pPr>
      <w:r w:rsidRPr="00F51A7C">
        <w:rPr>
          <w:rFonts w:ascii="Arial" w:hAnsi="Arial" w:cs="Arial"/>
          <w:sz w:val="20"/>
          <w:szCs w:val="20"/>
        </w:rPr>
        <w:t xml:space="preserve">The Board is responsible for general supervision and oversight of </w:t>
      </w:r>
      <w:r w:rsidR="00E82930">
        <w:rPr>
          <w:rFonts w:ascii="Arial" w:hAnsi="Arial" w:cs="Arial"/>
          <w:sz w:val="20"/>
          <w:szCs w:val="20"/>
        </w:rPr>
        <w:t>26</w:t>
      </w:r>
      <w:r w:rsidR="0098556C" w:rsidRPr="00F51A7C">
        <w:rPr>
          <w:rFonts w:ascii="Arial" w:hAnsi="Arial" w:cs="Arial"/>
          <w:sz w:val="20"/>
          <w:szCs w:val="20"/>
        </w:rPr>
        <w:t xml:space="preserve"> </w:t>
      </w:r>
      <w:r w:rsidRPr="00F51A7C">
        <w:rPr>
          <w:rFonts w:ascii="Arial" w:hAnsi="Arial" w:cs="Arial"/>
          <w:sz w:val="20"/>
          <w:szCs w:val="20"/>
        </w:rPr>
        <w:t>agencies</w:t>
      </w:r>
      <w:r w:rsidR="0098556C" w:rsidRPr="00F51A7C">
        <w:rPr>
          <w:rFonts w:ascii="Arial" w:hAnsi="Arial" w:cs="Arial"/>
          <w:sz w:val="20"/>
          <w:szCs w:val="20"/>
        </w:rPr>
        <w:t>,</w:t>
      </w:r>
      <w:r w:rsidRPr="00F51A7C">
        <w:rPr>
          <w:rFonts w:ascii="Arial" w:hAnsi="Arial" w:cs="Arial"/>
          <w:sz w:val="20"/>
          <w:szCs w:val="20"/>
        </w:rPr>
        <w:t xml:space="preserve"> institutions</w:t>
      </w:r>
      <w:r w:rsidR="0098556C" w:rsidRPr="00F51A7C">
        <w:rPr>
          <w:rFonts w:ascii="Arial" w:hAnsi="Arial" w:cs="Arial"/>
          <w:sz w:val="20"/>
          <w:szCs w:val="20"/>
        </w:rPr>
        <w:t>, health</w:t>
      </w:r>
      <w:r w:rsidR="00FF781A">
        <w:rPr>
          <w:rFonts w:ascii="Arial" w:hAnsi="Arial" w:cs="Arial"/>
          <w:sz w:val="20"/>
          <w:szCs w:val="20"/>
        </w:rPr>
        <w:t>,</w:t>
      </w:r>
      <w:r w:rsidR="0098556C" w:rsidRPr="00F51A7C">
        <w:rPr>
          <w:rFonts w:ascii="Arial" w:hAnsi="Arial" w:cs="Arial"/>
          <w:sz w:val="20"/>
          <w:szCs w:val="20"/>
        </w:rPr>
        <w:t xml:space="preserve"> and special programs; which are as follows</w:t>
      </w:r>
      <w:r w:rsidRPr="00F51A7C">
        <w:rPr>
          <w:rFonts w:ascii="Arial" w:hAnsi="Arial" w:cs="Arial"/>
          <w:sz w:val="20"/>
          <w:szCs w:val="20"/>
        </w:rPr>
        <w:t>:</w:t>
      </w:r>
    </w:p>
    <w:p w14:paraId="67E2D234" w14:textId="77777777" w:rsidR="00446B1D" w:rsidRDefault="00446B1D" w:rsidP="005D2CAB">
      <w:pPr>
        <w:numPr>
          <w:ilvl w:val="0"/>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Boise State University</w:t>
      </w:r>
    </w:p>
    <w:p w14:paraId="03A6F9F9" w14:textId="77777777" w:rsidR="00BF6389" w:rsidRDefault="00BF6389" w:rsidP="005D2CAB">
      <w:pPr>
        <w:numPr>
          <w:ilvl w:val="1"/>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Small Business Development Center</w:t>
      </w:r>
    </w:p>
    <w:p w14:paraId="37D07A35" w14:textId="77777777" w:rsidR="0098556C" w:rsidRDefault="00345E15" w:rsidP="005D2CAB">
      <w:pPr>
        <w:numPr>
          <w:ilvl w:val="1"/>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Tech Help</w:t>
      </w:r>
      <w:r w:rsidR="0098556C" w:rsidRPr="0098556C">
        <w:rPr>
          <w:rFonts w:ascii="Arial" w:hAnsi="Arial" w:cs="Arial"/>
          <w:bCs/>
          <w:sz w:val="20"/>
          <w:szCs w:val="20"/>
        </w:rPr>
        <w:t xml:space="preserve"> </w:t>
      </w:r>
    </w:p>
    <w:p w14:paraId="53ED184C" w14:textId="77777777" w:rsidR="00446B1D" w:rsidRDefault="00446B1D" w:rsidP="005D2CAB">
      <w:pPr>
        <w:numPr>
          <w:ilvl w:val="0"/>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Idaho State University</w:t>
      </w:r>
    </w:p>
    <w:p w14:paraId="49C9FBAB" w14:textId="77777777" w:rsidR="00B277DD" w:rsidRDefault="00BF6389" w:rsidP="005D2CAB">
      <w:pPr>
        <w:numPr>
          <w:ilvl w:val="1"/>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 xml:space="preserve">Family </w:t>
      </w:r>
      <w:r w:rsidR="00F51A7C">
        <w:rPr>
          <w:rFonts w:ascii="Arial" w:hAnsi="Arial" w:cs="Arial"/>
          <w:bCs/>
          <w:sz w:val="20"/>
          <w:szCs w:val="20"/>
        </w:rPr>
        <w:t>Medicine</w:t>
      </w:r>
      <w:r>
        <w:rPr>
          <w:rFonts w:ascii="Arial" w:hAnsi="Arial" w:cs="Arial"/>
          <w:bCs/>
          <w:sz w:val="20"/>
          <w:szCs w:val="20"/>
        </w:rPr>
        <w:t xml:space="preserve"> Residency</w:t>
      </w:r>
    </w:p>
    <w:p w14:paraId="64C8A3B7" w14:textId="77777777" w:rsidR="00BF6389" w:rsidRDefault="00BF6389" w:rsidP="005D2CAB">
      <w:pPr>
        <w:numPr>
          <w:ilvl w:val="1"/>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Idaho Dental Education Program</w:t>
      </w:r>
    </w:p>
    <w:p w14:paraId="003D8019" w14:textId="77777777" w:rsidR="00BF6389" w:rsidRDefault="00BF6389" w:rsidP="005D2CAB">
      <w:pPr>
        <w:numPr>
          <w:ilvl w:val="1"/>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Museum of Natural History</w:t>
      </w:r>
    </w:p>
    <w:p w14:paraId="5267DFAD" w14:textId="77777777" w:rsidR="0098556C" w:rsidRDefault="0098556C" w:rsidP="005D2CAB">
      <w:pPr>
        <w:numPr>
          <w:ilvl w:val="0"/>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Lewis-Clark State College</w:t>
      </w:r>
    </w:p>
    <w:p w14:paraId="75FCCA36" w14:textId="77777777" w:rsidR="00446B1D" w:rsidRDefault="00446B1D" w:rsidP="005D2CAB">
      <w:pPr>
        <w:numPr>
          <w:ilvl w:val="0"/>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University of Idaho</w:t>
      </w:r>
    </w:p>
    <w:p w14:paraId="7DE66416" w14:textId="77777777" w:rsidR="00B277DD" w:rsidRDefault="00B277DD" w:rsidP="005D2CAB">
      <w:pPr>
        <w:numPr>
          <w:ilvl w:val="1"/>
          <w:numId w:val="7"/>
        </w:numPr>
        <w:tabs>
          <w:tab w:val="left" w:pos="720"/>
          <w:tab w:val="num" w:pos="1440"/>
        </w:tabs>
        <w:ind w:left="1080"/>
        <w:jc w:val="both"/>
        <w:rPr>
          <w:rFonts w:ascii="Arial" w:hAnsi="Arial" w:cs="Arial"/>
          <w:bCs/>
          <w:sz w:val="20"/>
          <w:szCs w:val="20"/>
        </w:rPr>
      </w:pPr>
      <w:r w:rsidRPr="00B277DD">
        <w:rPr>
          <w:rFonts w:ascii="Arial" w:hAnsi="Arial" w:cs="Arial"/>
          <w:bCs/>
          <w:sz w:val="20"/>
          <w:szCs w:val="20"/>
        </w:rPr>
        <w:t xml:space="preserve">WI </w:t>
      </w:r>
      <w:r w:rsidR="002B69D5">
        <w:rPr>
          <w:rFonts w:ascii="Arial" w:hAnsi="Arial" w:cs="Arial"/>
          <w:bCs/>
          <w:sz w:val="20"/>
          <w:szCs w:val="20"/>
        </w:rPr>
        <w:t>(</w:t>
      </w:r>
      <w:r w:rsidRPr="00B277DD">
        <w:rPr>
          <w:rFonts w:ascii="Arial" w:hAnsi="Arial" w:cs="Arial"/>
          <w:bCs/>
          <w:sz w:val="20"/>
          <w:szCs w:val="20"/>
        </w:rPr>
        <w:t>Washington-Idaho) Veterinary Medicine Program</w:t>
      </w:r>
    </w:p>
    <w:p w14:paraId="0A9AA48B" w14:textId="77777777" w:rsidR="00B277DD" w:rsidRDefault="00330D98" w:rsidP="005D2CAB">
      <w:pPr>
        <w:numPr>
          <w:ilvl w:val="1"/>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 xml:space="preserve">WAMMI </w:t>
      </w:r>
      <w:r w:rsidR="00F51A7C">
        <w:rPr>
          <w:rFonts w:ascii="Arial" w:hAnsi="Arial" w:cs="Arial"/>
          <w:bCs/>
          <w:sz w:val="20"/>
          <w:szCs w:val="20"/>
        </w:rPr>
        <w:t>Medical Education</w:t>
      </w:r>
    </w:p>
    <w:p w14:paraId="69A72868" w14:textId="77777777" w:rsidR="00F51A7C" w:rsidRPr="00B277DD" w:rsidRDefault="00F51A7C" w:rsidP="005D2CAB">
      <w:pPr>
        <w:numPr>
          <w:ilvl w:val="1"/>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Agriculture Research and Extension</w:t>
      </w:r>
    </w:p>
    <w:p w14:paraId="4CC61BA9" w14:textId="77777777" w:rsidR="00B277DD" w:rsidRDefault="00B277DD" w:rsidP="005D2CAB">
      <w:pPr>
        <w:numPr>
          <w:ilvl w:val="1"/>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Forest Utilization Research</w:t>
      </w:r>
    </w:p>
    <w:p w14:paraId="6720023A" w14:textId="77777777" w:rsidR="00B277DD" w:rsidRDefault="00B277DD" w:rsidP="005D2CAB">
      <w:pPr>
        <w:numPr>
          <w:ilvl w:val="1"/>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Idaho Geological Survey</w:t>
      </w:r>
    </w:p>
    <w:p w14:paraId="5202511F" w14:textId="77777777" w:rsidR="00446B1D" w:rsidRDefault="00515F09" w:rsidP="005D2CAB">
      <w:pPr>
        <w:numPr>
          <w:ilvl w:val="0"/>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College of Eastern Idaho</w:t>
      </w:r>
    </w:p>
    <w:p w14:paraId="3DEEFB3D" w14:textId="77777777" w:rsidR="00446B1D" w:rsidRDefault="00446B1D" w:rsidP="005D2CAB">
      <w:pPr>
        <w:numPr>
          <w:ilvl w:val="0"/>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 xml:space="preserve">College of Southern Idaho </w:t>
      </w:r>
    </w:p>
    <w:p w14:paraId="142918FF" w14:textId="77777777" w:rsidR="0098556C" w:rsidRDefault="0098556C" w:rsidP="005D2CAB">
      <w:pPr>
        <w:numPr>
          <w:ilvl w:val="0"/>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 xml:space="preserve">College of Western Idaho </w:t>
      </w:r>
    </w:p>
    <w:p w14:paraId="07B0AD35" w14:textId="77777777" w:rsidR="00446B1D" w:rsidRDefault="00446B1D" w:rsidP="005D2CAB">
      <w:pPr>
        <w:numPr>
          <w:ilvl w:val="0"/>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 xml:space="preserve">North Idaho College </w:t>
      </w:r>
    </w:p>
    <w:p w14:paraId="1FF17112" w14:textId="77777777" w:rsidR="00446B1D" w:rsidRDefault="00446B1D" w:rsidP="005D2CAB">
      <w:pPr>
        <w:numPr>
          <w:ilvl w:val="0"/>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State Department</w:t>
      </w:r>
      <w:r w:rsidR="00DB07B4">
        <w:rPr>
          <w:rFonts w:ascii="Arial" w:hAnsi="Arial" w:cs="Arial"/>
          <w:bCs/>
          <w:sz w:val="20"/>
          <w:szCs w:val="20"/>
        </w:rPr>
        <w:t xml:space="preserve"> of Education</w:t>
      </w:r>
    </w:p>
    <w:p w14:paraId="0C8B7677" w14:textId="77777777" w:rsidR="00446B1D" w:rsidRDefault="00794801" w:rsidP="005D2CAB">
      <w:pPr>
        <w:numPr>
          <w:ilvl w:val="0"/>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 xml:space="preserve">Idaho </w:t>
      </w:r>
      <w:r w:rsidR="00446B1D">
        <w:rPr>
          <w:rFonts w:ascii="Arial" w:hAnsi="Arial" w:cs="Arial"/>
          <w:bCs/>
          <w:sz w:val="20"/>
          <w:szCs w:val="20"/>
        </w:rPr>
        <w:t xml:space="preserve">Division of </w:t>
      </w:r>
      <w:r w:rsidR="003C6DC2">
        <w:rPr>
          <w:rFonts w:ascii="Arial" w:hAnsi="Arial" w:cs="Arial"/>
          <w:bCs/>
          <w:sz w:val="20"/>
          <w:szCs w:val="20"/>
        </w:rPr>
        <w:t>Career Technical</w:t>
      </w:r>
      <w:r w:rsidR="00446B1D">
        <w:rPr>
          <w:rFonts w:ascii="Arial" w:hAnsi="Arial" w:cs="Arial"/>
          <w:bCs/>
          <w:sz w:val="20"/>
          <w:szCs w:val="20"/>
        </w:rPr>
        <w:t xml:space="preserve"> Education</w:t>
      </w:r>
    </w:p>
    <w:p w14:paraId="5D4C6C2D" w14:textId="77777777" w:rsidR="0098556C" w:rsidRDefault="0098556C" w:rsidP="005D2CAB">
      <w:pPr>
        <w:numPr>
          <w:ilvl w:val="0"/>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Idaho Public Television</w:t>
      </w:r>
    </w:p>
    <w:p w14:paraId="57DED5FC" w14:textId="77777777" w:rsidR="0098556C" w:rsidRDefault="0098556C" w:rsidP="005D2CAB">
      <w:pPr>
        <w:numPr>
          <w:ilvl w:val="0"/>
          <w:numId w:val="7"/>
        </w:numPr>
        <w:tabs>
          <w:tab w:val="left" w:pos="720"/>
          <w:tab w:val="left" w:pos="1080"/>
        </w:tabs>
        <w:ind w:firstLine="360"/>
        <w:jc w:val="both"/>
        <w:rPr>
          <w:rFonts w:ascii="Arial" w:hAnsi="Arial" w:cs="Arial"/>
          <w:bCs/>
          <w:sz w:val="20"/>
          <w:szCs w:val="20"/>
        </w:rPr>
      </w:pPr>
      <w:r>
        <w:rPr>
          <w:rFonts w:ascii="Arial" w:hAnsi="Arial" w:cs="Arial"/>
          <w:bCs/>
          <w:sz w:val="20"/>
          <w:szCs w:val="20"/>
        </w:rPr>
        <w:lastRenderedPageBreak/>
        <w:t xml:space="preserve">Idaho </w:t>
      </w:r>
      <w:r w:rsidR="00446B1D">
        <w:rPr>
          <w:rFonts w:ascii="Arial" w:hAnsi="Arial" w:cs="Arial"/>
          <w:bCs/>
          <w:sz w:val="20"/>
          <w:szCs w:val="20"/>
        </w:rPr>
        <w:t>Division of Vocational Rehabilitation</w:t>
      </w:r>
      <w:r w:rsidRPr="0098556C">
        <w:rPr>
          <w:rFonts w:ascii="Arial" w:hAnsi="Arial" w:cs="Arial"/>
          <w:bCs/>
          <w:sz w:val="20"/>
          <w:szCs w:val="20"/>
        </w:rPr>
        <w:t xml:space="preserve"> </w:t>
      </w:r>
    </w:p>
    <w:p w14:paraId="1AC40402" w14:textId="77777777" w:rsidR="00BF6389" w:rsidRPr="00794801" w:rsidRDefault="00794801" w:rsidP="005D2CAB">
      <w:pPr>
        <w:numPr>
          <w:ilvl w:val="0"/>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 xml:space="preserve">Special and Health </w:t>
      </w:r>
      <w:r w:rsidR="00BF6389" w:rsidRPr="00794801">
        <w:rPr>
          <w:rFonts w:ascii="Arial" w:hAnsi="Arial" w:cs="Arial"/>
          <w:bCs/>
          <w:sz w:val="20"/>
          <w:szCs w:val="20"/>
        </w:rPr>
        <w:t>Programs</w:t>
      </w:r>
      <w:r w:rsidR="00643402">
        <w:rPr>
          <w:rFonts w:ascii="Arial" w:hAnsi="Arial" w:cs="Arial"/>
          <w:bCs/>
          <w:sz w:val="20"/>
          <w:szCs w:val="20"/>
        </w:rPr>
        <w:t>:</w:t>
      </w:r>
    </w:p>
    <w:p w14:paraId="6CDA83EF" w14:textId="77777777" w:rsidR="00F51A7C" w:rsidRDefault="00F51A7C" w:rsidP="005D2CAB">
      <w:pPr>
        <w:numPr>
          <w:ilvl w:val="1"/>
          <w:numId w:val="7"/>
        </w:numPr>
        <w:tabs>
          <w:tab w:val="left" w:pos="720"/>
          <w:tab w:val="left" w:pos="1080"/>
        </w:tabs>
        <w:ind w:firstLine="360"/>
        <w:jc w:val="both"/>
        <w:rPr>
          <w:rFonts w:ascii="Arial" w:hAnsi="Arial" w:cs="Arial"/>
          <w:bCs/>
          <w:sz w:val="20"/>
          <w:szCs w:val="20"/>
        </w:rPr>
      </w:pPr>
      <w:r>
        <w:rPr>
          <w:rFonts w:ascii="Arial" w:hAnsi="Arial" w:cs="Arial"/>
          <w:bCs/>
          <w:sz w:val="20"/>
          <w:szCs w:val="20"/>
        </w:rPr>
        <w:t>Special Programs, Scholarships and Grants</w:t>
      </w:r>
    </w:p>
    <w:p w14:paraId="16046568" w14:textId="77777777" w:rsidR="00BF6389" w:rsidRDefault="00BF6389" w:rsidP="005D2CAB">
      <w:pPr>
        <w:numPr>
          <w:ilvl w:val="1"/>
          <w:numId w:val="7"/>
        </w:numPr>
        <w:tabs>
          <w:tab w:val="left" w:pos="720"/>
          <w:tab w:val="left" w:pos="1080"/>
        </w:tabs>
        <w:ind w:firstLine="360"/>
        <w:jc w:val="both"/>
        <w:rPr>
          <w:rFonts w:ascii="Arial" w:hAnsi="Arial" w:cs="Arial"/>
          <w:bCs/>
          <w:sz w:val="20"/>
          <w:szCs w:val="20"/>
        </w:rPr>
      </w:pPr>
      <w:bookmarkStart w:id="0" w:name="_Hlk51132544"/>
      <w:r>
        <w:rPr>
          <w:rFonts w:ascii="Arial" w:hAnsi="Arial" w:cs="Arial"/>
          <w:bCs/>
          <w:sz w:val="20"/>
          <w:szCs w:val="20"/>
        </w:rPr>
        <w:t>Health Programs</w:t>
      </w:r>
      <w:r w:rsidR="00B5376E">
        <w:rPr>
          <w:rFonts w:ascii="Arial" w:hAnsi="Arial" w:cs="Arial"/>
          <w:bCs/>
          <w:sz w:val="20"/>
          <w:szCs w:val="20"/>
        </w:rPr>
        <w:t xml:space="preserve">: </w:t>
      </w:r>
      <w:r w:rsidR="00B5376E" w:rsidRPr="00B5376E">
        <w:rPr>
          <w:rFonts w:ascii="Arial" w:hAnsi="Arial" w:cs="Arial"/>
          <w:bCs/>
          <w:sz w:val="20"/>
          <w:szCs w:val="20"/>
        </w:rPr>
        <w:t>University of Utah School of Medicine, Boise Internal Medicine Residency, Eastern Idaho Psychiatry, Eastern Idaho Regional Medical Center Residency Programs, Family Medicine Residency of Idaho, Kootenai Clinic Family Medicine Coeur d’Alene Residency, and Western Idaho Psychiatry</w:t>
      </w:r>
    </w:p>
    <w:bookmarkEnd w:id="0"/>
    <w:p w14:paraId="41B30ABE" w14:textId="77777777" w:rsidR="006B599F" w:rsidRDefault="006B599F" w:rsidP="006B599F">
      <w:pPr>
        <w:rPr>
          <w:rFonts w:ascii="Arial" w:hAnsi="Arial" w:cs="Arial"/>
          <w:b/>
          <w:bCs/>
        </w:rPr>
      </w:pPr>
    </w:p>
    <w:p w14:paraId="0CAFEB33" w14:textId="77777777" w:rsidR="00446B1D" w:rsidRDefault="00446B1D" w:rsidP="006B599F">
      <w:pPr>
        <w:rPr>
          <w:rFonts w:ascii="Arial" w:hAnsi="Arial" w:cs="Arial"/>
          <w:b/>
          <w:bCs/>
        </w:rPr>
      </w:pPr>
      <w:r>
        <w:rPr>
          <w:rFonts w:ascii="Arial" w:hAnsi="Arial" w:cs="Arial"/>
          <w:b/>
          <w:bCs/>
        </w:rPr>
        <w:t>Revenue and Expenditures</w:t>
      </w:r>
    </w:p>
    <w:tbl>
      <w:tblPr>
        <w:tblW w:w="98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70"/>
        <w:gridCol w:w="1757"/>
        <w:gridCol w:w="1641"/>
        <w:gridCol w:w="1641"/>
        <w:gridCol w:w="1639"/>
      </w:tblGrid>
      <w:tr w:rsidR="00987468" w14:paraId="2D51ADE7" w14:textId="3E76922D" w:rsidTr="00973063">
        <w:trPr>
          <w:trHeight w:val="258"/>
        </w:trPr>
        <w:tc>
          <w:tcPr>
            <w:tcW w:w="1609" w:type="pct"/>
            <w:shd w:val="clear" w:color="auto" w:fill="000080"/>
            <w:vAlign w:val="bottom"/>
          </w:tcPr>
          <w:p w14:paraId="53DEC4A4" w14:textId="77777777" w:rsidR="00987468" w:rsidRDefault="00987468" w:rsidP="00542C87">
            <w:pPr>
              <w:rPr>
                <w:rFonts w:ascii="Arial" w:hAnsi="Arial" w:cs="Arial"/>
                <w:b/>
                <w:bCs/>
                <w:color w:val="FFFFFF"/>
                <w:sz w:val="20"/>
              </w:rPr>
            </w:pPr>
            <w:bookmarkStart w:id="1" w:name="OLE_LINK3"/>
            <w:bookmarkStart w:id="2" w:name="OLE_LINK4"/>
            <w:r>
              <w:rPr>
                <w:rFonts w:ascii="Arial" w:hAnsi="Arial" w:cs="Arial"/>
                <w:b/>
                <w:bCs/>
                <w:color w:val="FFFFFF"/>
                <w:sz w:val="20"/>
              </w:rPr>
              <w:t>Revenue</w:t>
            </w:r>
          </w:p>
        </w:tc>
        <w:tc>
          <w:tcPr>
            <w:tcW w:w="892" w:type="pct"/>
            <w:shd w:val="clear" w:color="auto" w:fill="000080"/>
            <w:vAlign w:val="bottom"/>
          </w:tcPr>
          <w:p w14:paraId="119C41C3" w14:textId="46D056CA" w:rsidR="00987468" w:rsidRDefault="00973063" w:rsidP="00542C87">
            <w:pPr>
              <w:jc w:val="right"/>
              <w:rPr>
                <w:rFonts w:ascii="Arial" w:hAnsi="Arial" w:cs="Arial"/>
                <w:b/>
                <w:bCs/>
                <w:color w:val="FFFFFF"/>
                <w:sz w:val="20"/>
              </w:rPr>
            </w:pPr>
            <w:r>
              <w:rPr>
                <w:rFonts w:ascii="Arial" w:hAnsi="Arial" w:cs="Arial"/>
                <w:b/>
                <w:bCs/>
                <w:color w:val="FFFFFF"/>
                <w:sz w:val="20"/>
              </w:rPr>
              <w:t>FY 2019</w:t>
            </w:r>
          </w:p>
        </w:tc>
        <w:tc>
          <w:tcPr>
            <w:tcW w:w="833" w:type="pct"/>
            <w:shd w:val="clear" w:color="auto" w:fill="000080"/>
            <w:vAlign w:val="bottom"/>
          </w:tcPr>
          <w:p w14:paraId="32939B86" w14:textId="58F8C129" w:rsidR="00987468" w:rsidRDefault="00973063" w:rsidP="00542C87">
            <w:pPr>
              <w:jc w:val="right"/>
              <w:rPr>
                <w:rFonts w:ascii="Arial" w:hAnsi="Arial" w:cs="Arial"/>
                <w:b/>
                <w:bCs/>
                <w:color w:val="FFFFFF"/>
                <w:sz w:val="20"/>
              </w:rPr>
            </w:pPr>
            <w:r>
              <w:rPr>
                <w:rFonts w:ascii="Arial" w:hAnsi="Arial" w:cs="Arial"/>
                <w:b/>
                <w:bCs/>
                <w:color w:val="FFFFFF"/>
                <w:sz w:val="20"/>
              </w:rPr>
              <w:t>FY 2020</w:t>
            </w:r>
          </w:p>
        </w:tc>
        <w:tc>
          <w:tcPr>
            <w:tcW w:w="833" w:type="pct"/>
            <w:tcBorders>
              <w:top w:val="single" w:sz="4" w:space="0" w:color="auto"/>
              <w:bottom w:val="nil"/>
              <w:right w:val="nil"/>
            </w:tcBorders>
            <w:shd w:val="clear" w:color="auto" w:fill="000080"/>
          </w:tcPr>
          <w:p w14:paraId="63C23AAB" w14:textId="2DEC9B4A" w:rsidR="00987468" w:rsidRPr="00542C87" w:rsidRDefault="00987468" w:rsidP="00542C87">
            <w:pPr>
              <w:jc w:val="right"/>
              <w:rPr>
                <w:rFonts w:ascii="Arial" w:hAnsi="Arial" w:cs="Arial"/>
                <w:b/>
                <w:bCs/>
                <w:color w:val="000000"/>
                <w:sz w:val="20"/>
                <w:szCs w:val="20"/>
              </w:rPr>
            </w:pPr>
            <w:r w:rsidRPr="00542C87">
              <w:rPr>
                <w:rFonts w:ascii="Arial" w:hAnsi="Arial" w:cs="Arial"/>
                <w:b/>
                <w:bCs/>
                <w:color w:val="FFFFFF" w:themeColor="background1"/>
                <w:sz w:val="20"/>
                <w:szCs w:val="20"/>
              </w:rPr>
              <w:t xml:space="preserve"> </w:t>
            </w:r>
            <w:r w:rsidR="00973063">
              <w:rPr>
                <w:rFonts w:ascii="Arial" w:hAnsi="Arial" w:cs="Arial"/>
                <w:b/>
                <w:bCs/>
                <w:color w:val="FFFFFF" w:themeColor="background1"/>
                <w:sz w:val="20"/>
                <w:szCs w:val="20"/>
              </w:rPr>
              <w:t>FY 2021</w:t>
            </w:r>
            <w:r w:rsidRPr="00542C87">
              <w:rPr>
                <w:rFonts w:ascii="Arial" w:hAnsi="Arial" w:cs="Arial"/>
                <w:b/>
                <w:bCs/>
                <w:color w:val="FFFFFF" w:themeColor="background1"/>
                <w:sz w:val="20"/>
                <w:szCs w:val="20"/>
              </w:rPr>
              <w:t xml:space="preserve"> </w:t>
            </w:r>
          </w:p>
        </w:tc>
        <w:tc>
          <w:tcPr>
            <w:tcW w:w="832" w:type="pct"/>
            <w:tcBorders>
              <w:top w:val="single" w:sz="4" w:space="0" w:color="auto"/>
              <w:left w:val="nil"/>
              <w:bottom w:val="nil"/>
            </w:tcBorders>
            <w:shd w:val="clear" w:color="auto" w:fill="000080"/>
          </w:tcPr>
          <w:p w14:paraId="65D2B0DF" w14:textId="2F9B4FD2" w:rsidR="00987468" w:rsidRPr="00542C87" w:rsidRDefault="00973063" w:rsidP="00542C87">
            <w:pPr>
              <w:jc w:val="right"/>
              <w:rPr>
                <w:rFonts w:ascii="Arial" w:hAnsi="Arial" w:cs="Arial"/>
                <w:b/>
                <w:bCs/>
                <w:color w:val="FFFFFF" w:themeColor="background1"/>
                <w:sz w:val="20"/>
                <w:szCs w:val="20"/>
              </w:rPr>
            </w:pPr>
            <w:r>
              <w:rPr>
                <w:rFonts w:ascii="Arial" w:hAnsi="Arial" w:cs="Arial"/>
                <w:b/>
                <w:bCs/>
                <w:color w:val="FFFFFF" w:themeColor="background1"/>
                <w:sz w:val="20"/>
                <w:szCs w:val="20"/>
              </w:rPr>
              <w:t>FY 2022</w:t>
            </w:r>
          </w:p>
        </w:tc>
      </w:tr>
      <w:tr w:rsidR="00973063" w14:paraId="534E0321" w14:textId="5ED843C3" w:rsidTr="00973063">
        <w:tc>
          <w:tcPr>
            <w:tcW w:w="1609" w:type="pct"/>
            <w:vAlign w:val="bottom"/>
          </w:tcPr>
          <w:p w14:paraId="31895375" w14:textId="77777777" w:rsidR="00973063" w:rsidRDefault="00973063" w:rsidP="00973063">
            <w:pPr>
              <w:rPr>
                <w:rFonts w:ascii="Arial" w:eastAsia="Arial Unicode MS" w:hAnsi="Arial" w:cs="Arial"/>
                <w:color w:val="000000"/>
                <w:sz w:val="20"/>
                <w:szCs w:val="20"/>
              </w:rPr>
            </w:pPr>
            <w:r>
              <w:rPr>
                <w:rFonts w:ascii="Arial" w:hAnsi="Arial" w:cs="Arial"/>
                <w:color w:val="000000"/>
                <w:sz w:val="20"/>
                <w:szCs w:val="20"/>
              </w:rPr>
              <w:t>General Fund</w:t>
            </w:r>
          </w:p>
        </w:tc>
        <w:tc>
          <w:tcPr>
            <w:tcW w:w="892" w:type="pct"/>
          </w:tcPr>
          <w:p w14:paraId="27E91343" w14:textId="302F714F" w:rsidR="00973063" w:rsidRPr="009E1AB6" w:rsidRDefault="00973063" w:rsidP="00973063">
            <w:pPr>
              <w:jc w:val="right"/>
              <w:rPr>
                <w:rFonts w:ascii="Arial" w:hAnsi="Arial" w:cs="Arial"/>
                <w:color w:val="000000"/>
                <w:sz w:val="20"/>
                <w:szCs w:val="20"/>
              </w:rPr>
            </w:pPr>
            <w:r>
              <w:rPr>
                <w:rFonts w:ascii="Arial" w:hAnsi="Arial" w:cs="Arial"/>
                <w:color w:val="000000"/>
                <w:sz w:val="20"/>
                <w:szCs w:val="20"/>
              </w:rPr>
              <w:t>$</w:t>
            </w:r>
            <w:r>
              <w:rPr>
                <w:rFonts w:ascii="Arial" w:hAnsi="Arial" w:cs="Arial"/>
                <w:sz w:val="20"/>
                <w:szCs w:val="20"/>
              </w:rPr>
              <w:t>6,374,900</w:t>
            </w:r>
          </w:p>
        </w:tc>
        <w:tc>
          <w:tcPr>
            <w:tcW w:w="833" w:type="pct"/>
            <w:tcBorders>
              <w:right w:val="nil"/>
            </w:tcBorders>
          </w:tcPr>
          <w:p w14:paraId="3394A6C4" w14:textId="271AA976" w:rsidR="00973063" w:rsidRDefault="00973063" w:rsidP="00973063">
            <w:pPr>
              <w:jc w:val="right"/>
              <w:rPr>
                <w:rFonts w:ascii="Arial" w:hAnsi="Arial" w:cs="Arial"/>
                <w:color w:val="000000"/>
                <w:sz w:val="20"/>
                <w:szCs w:val="20"/>
              </w:rPr>
            </w:pPr>
            <w:r>
              <w:rPr>
                <w:rFonts w:ascii="Arial" w:hAnsi="Arial" w:cs="Arial"/>
                <w:color w:val="000000"/>
                <w:sz w:val="20"/>
                <w:szCs w:val="20"/>
              </w:rPr>
              <w:t xml:space="preserve">$5,552,900 </w:t>
            </w:r>
          </w:p>
        </w:tc>
        <w:tc>
          <w:tcPr>
            <w:tcW w:w="833" w:type="pct"/>
            <w:tcBorders>
              <w:top w:val="nil"/>
              <w:left w:val="nil"/>
              <w:bottom w:val="nil"/>
              <w:right w:val="nil"/>
            </w:tcBorders>
          </w:tcPr>
          <w:p w14:paraId="68CE743C" w14:textId="44E3CB77" w:rsidR="00973063" w:rsidRDefault="00973063" w:rsidP="00973063">
            <w:pPr>
              <w:jc w:val="right"/>
              <w:rPr>
                <w:rFonts w:ascii="Arial" w:hAnsi="Arial" w:cs="Arial"/>
                <w:color w:val="000000"/>
                <w:sz w:val="20"/>
                <w:szCs w:val="20"/>
              </w:rPr>
            </w:pPr>
            <w:r>
              <w:rPr>
                <w:rFonts w:ascii="Arial" w:hAnsi="Arial" w:cs="Arial"/>
                <w:color w:val="000000"/>
                <w:sz w:val="20"/>
                <w:szCs w:val="20"/>
              </w:rPr>
              <w:t>7,761,000</w:t>
            </w:r>
          </w:p>
        </w:tc>
        <w:tc>
          <w:tcPr>
            <w:tcW w:w="832" w:type="pct"/>
            <w:tcBorders>
              <w:top w:val="nil"/>
              <w:left w:val="nil"/>
              <w:bottom w:val="nil"/>
              <w:right w:val="single" w:sz="8" w:space="0" w:color="auto"/>
            </w:tcBorders>
          </w:tcPr>
          <w:p w14:paraId="29AC6722" w14:textId="676BFF14" w:rsidR="00973063" w:rsidRDefault="00973063" w:rsidP="00973063">
            <w:pPr>
              <w:jc w:val="right"/>
              <w:rPr>
                <w:rFonts w:ascii="Arial" w:hAnsi="Arial" w:cs="Arial"/>
                <w:color w:val="000000"/>
                <w:sz w:val="20"/>
                <w:szCs w:val="20"/>
              </w:rPr>
            </w:pPr>
          </w:p>
        </w:tc>
      </w:tr>
      <w:tr w:rsidR="00973063" w14:paraId="61FB6ACF" w14:textId="55FD4E47" w:rsidTr="00973063">
        <w:tc>
          <w:tcPr>
            <w:tcW w:w="1609" w:type="pct"/>
            <w:vAlign w:val="bottom"/>
          </w:tcPr>
          <w:p w14:paraId="72DAE0F4" w14:textId="77777777" w:rsidR="00973063" w:rsidRDefault="00973063" w:rsidP="00973063">
            <w:pPr>
              <w:rPr>
                <w:rFonts w:ascii="Arial" w:eastAsia="Arial Unicode MS" w:hAnsi="Arial" w:cs="Arial"/>
                <w:color w:val="000000"/>
                <w:sz w:val="20"/>
                <w:szCs w:val="20"/>
              </w:rPr>
            </w:pPr>
            <w:r>
              <w:rPr>
                <w:rFonts w:ascii="Arial" w:hAnsi="Arial" w:cs="Arial"/>
                <w:color w:val="000000"/>
                <w:sz w:val="20"/>
                <w:szCs w:val="20"/>
              </w:rPr>
              <w:t>Federal Grant</w:t>
            </w:r>
          </w:p>
        </w:tc>
        <w:tc>
          <w:tcPr>
            <w:tcW w:w="892" w:type="pct"/>
          </w:tcPr>
          <w:p w14:paraId="3872D223" w14:textId="72016586" w:rsidR="00973063" w:rsidRPr="009E1AB6" w:rsidRDefault="00973063" w:rsidP="00973063">
            <w:pPr>
              <w:jc w:val="right"/>
              <w:rPr>
                <w:rFonts w:ascii="Arial" w:hAnsi="Arial" w:cs="Arial"/>
                <w:color w:val="000000"/>
                <w:sz w:val="20"/>
                <w:szCs w:val="20"/>
              </w:rPr>
            </w:pPr>
            <w:r>
              <w:rPr>
                <w:rFonts w:ascii="Arial" w:hAnsi="Arial" w:cs="Arial"/>
                <w:color w:val="000000"/>
                <w:sz w:val="20"/>
                <w:szCs w:val="20"/>
              </w:rPr>
              <w:t>$2,</w:t>
            </w:r>
            <w:r>
              <w:rPr>
                <w:rFonts w:ascii="Arial" w:hAnsi="Arial" w:cs="Arial"/>
                <w:sz w:val="20"/>
                <w:szCs w:val="20"/>
              </w:rPr>
              <w:t>740,100</w:t>
            </w:r>
          </w:p>
        </w:tc>
        <w:tc>
          <w:tcPr>
            <w:tcW w:w="833" w:type="pct"/>
            <w:tcBorders>
              <w:right w:val="nil"/>
            </w:tcBorders>
          </w:tcPr>
          <w:p w14:paraId="27F4548B" w14:textId="3AA0C8F4" w:rsidR="00973063" w:rsidRDefault="00973063" w:rsidP="00973063">
            <w:pPr>
              <w:jc w:val="right"/>
              <w:rPr>
                <w:rFonts w:ascii="Arial" w:hAnsi="Arial" w:cs="Arial"/>
                <w:color w:val="000000"/>
                <w:sz w:val="20"/>
                <w:szCs w:val="20"/>
              </w:rPr>
            </w:pPr>
            <w:r>
              <w:rPr>
                <w:rFonts w:ascii="Arial" w:hAnsi="Arial" w:cs="Arial"/>
                <w:color w:val="000000"/>
                <w:sz w:val="20"/>
                <w:szCs w:val="20"/>
              </w:rPr>
              <w:t xml:space="preserve">$2,744,200 </w:t>
            </w:r>
          </w:p>
        </w:tc>
        <w:tc>
          <w:tcPr>
            <w:tcW w:w="833" w:type="pct"/>
            <w:tcBorders>
              <w:top w:val="nil"/>
              <w:left w:val="nil"/>
              <w:bottom w:val="nil"/>
              <w:right w:val="nil"/>
            </w:tcBorders>
          </w:tcPr>
          <w:p w14:paraId="635C2B71" w14:textId="454A1B79" w:rsidR="00973063" w:rsidRDefault="00973063" w:rsidP="00973063">
            <w:pPr>
              <w:jc w:val="right"/>
              <w:rPr>
                <w:rFonts w:ascii="Arial" w:hAnsi="Arial" w:cs="Arial"/>
                <w:color w:val="000000"/>
                <w:sz w:val="20"/>
                <w:szCs w:val="20"/>
              </w:rPr>
            </w:pPr>
            <w:r>
              <w:rPr>
                <w:rFonts w:ascii="Arial" w:hAnsi="Arial" w:cs="Arial"/>
                <w:color w:val="000000"/>
                <w:sz w:val="20"/>
                <w:szCs w:val="20"/>
              </w:rPr>
              <w:t>502.100</w:t>
            </w:r>
          </w:p>
        </w:tc>
        <w:tc>
          <w:tcPr>
            <w:tcW w:w="832" w:type="pct"/>
            <w:tcBorders>
              <w:top w:val="nil"/>
              <w:left w:val="nil"/>
              <w:bottom w:val="nil"/>
              <w:right w:val="single" w:sz="8" w:space="0" w:color="auto"/>
            </w:tcBorders>
          </w:tcPr>
          <w:p w14:paraId="71B0EC35" w14:textId="32448321" w:rsidR="00973063" w:rsidRDefault="00973063" w:rsidP="00973063">
            <w:pPr>
              <w:jc w:val="right"/>
              <w:rPr>
                <w:rFonts w:ascii="Arial" w:hAnsi="Arial" w:cs="Arial"/>
                <w:color w:val="000000"/>
                <w:sz w:val="20"/>
                <w:szCs w:val="20"/>
              </w:rPr>
            </w:pPr>
          </w:p>
        </w:tc>
      </w:tr>
      <w:tr w:rsidR="00973063" w14:paraId="6B6C7346" w14:textId="2B62951B" w:rsidTr="00973063">
        <w:tc>
          <w:tcPr>
            <w:tcW w:w="1609" w:type="pct"/>
            <w:vAlign w:val="bottom"/>
          </w:tcPr>
          <w:p w14:paraId="053D8276" w14:textId="77777777" w:rsidR="00973063" w:rsidRDefault="00973063" w:rsidP="00973063">
            <w:pPr>
              <w:rPr>
                <w:rFonts w:ascii="Arial" w:eastAsia="Arial Unicode MS" w:hAnsi="Arial" w:cs="Arial"/>
                <w:color w:val="000000"/>
                <w:sz w:val="20"/>
                <w:szCs w:val="20"/>
              </w:rPr>
            </w:pPr>
            <w:r>
              <w:rPr>
                <w:rFonts w:ascii="Arial" w:hAnsi="Arial" w:cs="Arial"/>
                <w:color w:val="000000"/>
                <w:sz w:val="20"/>
                <w:szCs w:val="20"/>
              </w:rPr>
              <w:t>Misc. Revenue</w:t>
            </w:r>
          </w:p>
        </w:tc>
        <w:tc>
          <w:tcPr>
            <w:tcW w:w="892" w:type="pct"/>
          </w:tcPr>
          <w:p w14:paraId="7ACC9AF5" w14:textId="470CBAD6" w:rsidR="00973063" w:rsidRPr="009E1AB6" w:rsidRDefault="00973063" w:rsidP="00973063">
            <w:pPr>
              <w:jc w:val="right"/>
              <w:rPr>
                <w:rFonts w:ascii="Arial" w:hAnsi="Arial" w:cs="Arial"/>
                <w:color w:val="000000"/>
                <w:sz w:val="20"/>
                <w:szCs w:val="20"/>
                <w:u w:val="single"/>
              </w:rPr>
            </w:pPr>
            <w:r>
              <w:rPr>
                <w:rFonts w:ascii="Arial" w:hAnsi="Arial" w:cs="Arial"/>
                <w:color w:val="000000"/>
                <w:sz w:val="20"/>
                <w:szCs w:val="20"/>
                <w:u w:val="single"/>
              </w:rPr>
              <w:t>$</w:t>
            </w:r>
            <w:r>
              <w:rPr>
                <w:rFonts w:ascii="Arial" w:hAnsi="Arial" w:cs="Arial"/>
                <w:sz w:val="20"/>
                <w:szCs w:val="20"/>
                <w:u w:val="single"/>
              </w:rPr>
              <w:t>6,846,200</w:t>
            </w:r>
          </w:p>
        </w:tc>
        <w:tc>
          <w:tcPr>
            <w:tcW w:w="833" w:type="pct"/>
            <w:tcBorders>
              <w:right w:val="nil"/>
            </w:tcBorders>
          </w:tcPr>
          <w:p w14:paraId="1661AB3B" w14:textId="4E688154" w:rsidR="00973063" w:rsidRDefault="00973063" w:rsidP="00973063">
            <w:pPr>
              <w:jc w:val="right"/>
              <w:rPr>
                <w:rFonts w:ascii="Arial" w:hAnsi="Arial" w:cs="Arial"/>
                <w:color w:val="000000"/>
                <w:sz w:val="20"/>
                <w:szCs w:val="20"/>
                <w:u w:val="single"/>
              </w:rPr>
            </w:pPr>
            <w:r w:rsidRPr="00F55894">
              <w:rPr>
                <w:rFonts w:ascii="Arial" w:hAnsi="Arial" w:cs="Arial"/>
                <w:color w:val="000000"/>
                <w:sz w:val="20"/>
                <w:szCs w:val="20"/>
                <w:u w:val="single"/>
              </w:rPr>
              <w:t xml:space="preserve">$7,223,300 </w:t>
            </w:r>
          </w:p>
        </w:tc>
        <w:tc>
          <w:tcPr>
            <w:tcW w:w="833" w:type="pct"/>
            <w:tcBorders>
              <w:top w:val="nil"/>
              <w:left w:val="nil"/>
              <w:bottom w:val="nil"/>
              <w:right w:val="nil"/>
            </w:tcBorders>
          </w:tcPr>
          <w:p w14:paraId="3BF2C496" w14:textId="1A364856" w:rsidR="00973063" w:rsidRPr="00F55894" w:rsidRDefault="00973063" w:rsidP="00973063">
            <w:pPr>
              <w:jc w:val="right"/>
              <w:rPr>
                <w:rFonts w:ascii="Arial" w:hAnsi="Arial" w:cs="Arial"/>
                <w:color w:val="000000"/>
                <w:sz w:val="20"/>
                <w:szCs w:val="20"/>
                <w:u w:val="single"/>
              </w:rPr>
            </w:pPr>
            <w:r w:rsidRPr="00F55894">
              <w:rPr>
                <w:rFonts w:ascii="Arial" w:hAnsi="Arial" w:cs="Arial"/>
                <w:color w:val="000000"/>
                <w:sz w:val="20"/>
                <w:szCs w:val="20"/>
                <w:u w:val="single"/>
              </w:rPr>
              <w:t>7,831,900</w:t>
            </w:r>
          </w:p>
        </w:tc>
        <w:tc>
          <w:tcPr>
            <w:tcW w:w="832" w:type="pct"/>
            <w:tcBorders>
              <w:top w:val="nil"/>
              <w:left w:val="nil"/>
              <w:bottom w:val="nil"/>
              <w:right w:val="single" w:sz="8" w:space="0" w:color="auto"/>
            </w:tcBorders>
          </w:tcPr>
          <w:p w14:paraId="7FFEFD5A" w14:textId="3D08EA83" w:rsidR="00973063" w:rsidRPr="00F55894" w:rsidRDefault="00973063" w:rsidP="00973063">
            <w:pPr>
              <w:jc w:val="right"/>
              <w:rPr>
                <w:rFonts w:ascii="Arial" w:hAnsi="Arial" w:cs="Arial"/>
                <w:color w:val="000000"/>
                <w:sz w:val="20"/>
                <w:szCs w:val="20"/>
                <w:u w:val="single"/>
              </w:rPr>
            </w:pPr>
          </w:p>
        </w:tc>
      </w:tr>
      <w:tr w:rsidR="00973063" w14:paraId="55373462" w14:textId="744A7003" w:rsidTr="00973063">
        <w:tc>
          <w:tcPr>
            <w:tcW w:w="1609" w:type="pct"/>
            <w:vAlign w:val="bottom"/>
          </w:tcPr>
          <w:p w14:paraId="3A8F3AE4" w14:textId="77777777" w:rsidR="00973063" w:rsidRDefault="00973063" w:rsidP="00973063">
            <w:pPr>
              <w:jc w:val="right"/>
              <w:rPr>
                <w:rFonts w:ascii="Arial" w:eastAsia="Arial Unicode MS" w:hAnsi="Arial" w:cs="Arial"/>
                <w:b/>
                <w:bCs/>
                <w:color w:val="000000"/>
                <w:sz w:val="20"/>
                <w:szCs w:val="20"/>
              </w:rPr>
            </w:pPr>
            <w:r>
              <w:rPr>
                <w:rFonts w:ascii="Arial" w:hAnsi="Arial" w:cs="Arial"/>
                <w:b/>
                <w:bCs/>
                <w:color w:val="000000"/>
                <w:sz w:val="20"/>
                <w:szCs w:val="20"/>
              </w:rPr>
              <w:t>Total</w:t>
            </w:r>
          </w:p>
        </w:tc>
        <w:tc>
          <w:tcPr>
            <w:tcW w:w="892" w:type="pct"/>
          </w:tcPr>
          <w:p w14:paraId="751C2427" w14:textId="2F81D666" w:rsidR="00973063" w:rsidRPr="009E1AB6" w:rsidRDefault="00973063" w:rsidP="00973063">
            <w:pPr>
              <w:jc w:val="right"/>
              <w:rPr>
                <w:rFonts w:ascii="Arial" w:hAnsi="Arial" w:cs="Arial"/>
                <w:b/>
                <w:color w:val="000000"/>
                <w:sz w:val="20"/>
                <w:szCs w:val="20"/>
              </w:rPr>
            </w:pPr>
            <w:r>
              <w:rPr>
                <w:rFonts w:ascii="Arial" w:hAnsi="Arial" w:cs="Arial"/>
                <w:b/>
                <w:bCs/>
                <w:color w:val="000000"/>
                <w:sz w:val="20"/>
                <w:szCs w:val="20"/>
              </w:rPr>
              <w:t>$</w:t>
            </w:r>
            <w:r>
              <w:rPr>
                <w:rFonts w:ascii="Arial" w:hAnsi="Arial" w:cs="Arial"/>
                <w:b/>
                <w:bCs/>
                <w:sz w:val="20"/>
                <w:szCs w:val="20"/>
              </w:rPr>
              <w:t>15,961,200</w:t>
            </w:r>
          </w:p>
        </w:tc>
        <w:tc>
          <w:tcPr>
            <w:tcW w:w="833" w:type="pct"/>
            <w:tcBorders>
              <w:right w:val="nil"/>
            </w:tcBorders>
          </w:tcPr>
          <w:p w14:paraId="53A3D24B" w14:textId="230AC1A7" w:rsidR="00973063" w:rsidRDefault="00973063" w:rsidP="00973063">
            <w:pPr>
              <w:jc w:val="right"/>
              <w:rPr>
                <w:rFonts w:ascii="Arial" w:hAnsi="Arial" w:cs="Arial"/>
                <w:b/>
                <w:bCs/>
                <w:color w:val="000000"/>
                <w:sz w:val="20"/>
                <w:szCs w:val="20"/>
              </w:rPr>
            </w:pPr>
            <w:r w:rsidRPr="00F55894">
              <w:rPr>
                <w:rFonts w:ascii="Arial" w:hAnsi="Arial" w:cs="Arial"/>
                <w:b/>
                <w:color w:val="000000"/>
                <w:sz w:val="20"/>
                <w:szCs w:val="20"/>
              </w:rPr>
              <w:t xml:space="preserve">$15,520,400 </w:t>
            </w:r>
          </w:p>
        </w:tc>
        <w:tc>
          <w:tcPr>
            <w:tcW w:w="833" w:type="pct"/>
            <w:tcBorders>
              <w:top w:val="nil"/>
              <w:left w:val="nil"/>
              <w:bottom w:val="nil"/>
              <w:right w:val="nil"/>
            </w:tcBorders>
          </w:tcPr>
          <w:p w14:paraId="4EC77743" w14:textId="6EB3D8CA" w:rsidR="00973063" w:rsidRPr="00F55894" w:rsidRDefault="00973063" w:rsidP="00973063">
            <w:pPr>
              <w:jc w:val="right"/>
              <w:rPr>
                <w:rFonts w:ascii="Arial" w:hAnsi="Arial" w:cs="Arial"/>
                <w:b/>
                <w:color w:val="000000"/>
                <w:sz w:val="20"/>
                <w:szCs w:val="20"/>
              </w:rPr>
            </w:pPr>
            <w:r w:rsidRPr="00F55894">
              <w:rPr>
                <w:rFonts w:ascii="Arial" w:hAnsi="Arial" w:cs="Arial"/>
                <w:b/>
                <w:color w:val="000000"/>
                <w:sz w:val="20"/>
                <w:szCs w:val="20"/>
              </w:rPr>
              <w:t>16,095,000</w:t>
            </w:r>
          </w:p>
        </w:tc>
        <w:tc>
          <w:tcPr>
            <w:tcW w:w="832" w:type="pct"/>
            <w:tcBorders>
              <w:top w:val="nil"/>
              <w:left w:val="nil"/>
              <w:bottom w:val="nil"/>
              <w:right w:val="single" w:sz="8" w:space="0" w:color="auto"/>
            </w:tcBorders>
          </w:tcPr>
          <w:p w14:paraId="66B808EA" w14:textId="3D302F21" w:rsidR="00973063" w:rsidRPr="00F55894" w:rsidRDefault="00973063" w:rsidP="00973063">
            <w:pPr>
              <w:jc w:val="right"/>
              <w:rPr>
                <w:rFonts w:ascii="Arial" w:hAnsi="Arial" w:cs="Arial"/>
                <w:b/>
                <w:color w:val="000000"/>
                <w:sz w:val="20"/>
                <w:szCs w:val="20"/>
              </w:rPr>
            </w:pPr>
          </w:p>
        </w:tc>
      </w:tr>
      <w:tr w:rsidR="00973063" w14:paraId="341A1B9A" w14:textId="3D3AF384" w:rsidTr="00973063">
        <w:tc>
          <w:tcPr>
            <w:tcW w:w="1609" w:type="pct"/>
            <w:shd w:val="clear" w:color="auto" w:fill="000080"/>
            <w:vAlign w:val="bottom"/>
          </w:tcPr>
          <w:p w14:paraId="41E174C9" w14:textId="77777777" w:rsidR="00973063" w:rsidRDefault="00973063" w:rsidP="00973063">
            <w:pPr>
              <w:rPr>
                <w:rFonts w:ascii="Arial" w:hAnsi="Arial" w:cs="Arial"/>
                <w:b/>
                <w:bCs/>
                <w:color w:val="FFFFFF"/>
                <w:sz w:val="20"/>
              </w:rPr>
            </w:pPr>
            <w:r>
              <w:rPr>
                <w:rFonts w:ascii="Arial" w:hAnsi="Arial" w:cs="Arial"/>
                <w:b/>
                <w:bCs/>
                <w:color w:val="FFFFFF"/>
                <w:sz w:val="20"/>
              </w:rPr>
              <w:t>Expenditures</w:t>
            </w:r>
          </w:p>
        </w:tc>
        <w:tc>
          <w:tcPr>
            <w:tcW w:w="892" w:type="pct"/>
            <w:shd w:val="clear" w:color="auto" w:fill="000080"/>
            <w:vAlign w:val="bottom"/>
          </w:tcPr>
          <w:p w14:paraId="10E370E2" w14:textId="0851A410" w:rsidR="00973063" w:rsidRDefault="00973063" w:rsidP="00973063">
            <w:pPr>
              <w:jc w:val="right"/>
              <w:rPr>
                <w:rFonts w:ascii="Arial" w:hAnsi="Arial" w:cs="Arial"/>
                <w:b/>
                <w:bCs/>
                <w:color w:val="FFFFFF"/>
                <w:sz w:val="20"/>
              </w:rPr>
            </w:pPr>
            <w:r>
              <w:rPr>
                <w:rFonts w:ascii="Arial" w:hAnsi="Arial" w:cs="Arial"/>
                <w:b/>
                <w:bCs/>
                <w:color w:val="FFFFFF"/>
                <w:sz w:val="20"/>
              </w:rPr>
              <w:t>FY 2019</w:t>
            </w:r>
          </w:p>
        </w:tc>
        <w:tc>
          <w:tcPr>
            <w:tcW w:w="833" w:type="pct"/>
            <w:shd w:val="clear" w:color="auto" w:fill="000080"/>
            <w:vAlign w:val="bottom"/>
          </w:tcPr>
          <w:p w14:paraId="006E5AAF" w14:textId="3CCC138A" w:rsidR="00973063" w:rsidRDefault="00973063" w:rsidP="00973063">
            <w:pPr>
              <w:jc w:val="right"/>
              <w:rPr>
                <w:rFonts w:ascii="Arial" w:hAnsi="Arial" w:cs="Arial"/>
                <w:b/>
                <w:bCs/>
                <w:color w:val="FFFFFF"/>
                <w:sz w:val="20"/>
              </w:rPr>
            </w:pPr>
            <w:r>
              <w:rPr>
                <w:rFonts w:ascii="Arial" w:hAnsi="Arial" w:cs="Arial"/>
                <w:b/>
                <w:bCs/>
                <w:color w:val="FFFFFF"/>
                <w:sz w:val="20"/>
              </w:rPr>
              <w:t>FY 2020</w:t>
            </w:r>
          </w:p>
        </w:tc>
        <w:tc>
          <w:tcPr>
            <w:tcW w:w="833" w:type="pct"/>
            <w:tcBorders>
              <w:top w:val="nil"/>
              <w:bottom w:val="nil"/>
              <w:right w:val="nil"/>
            </w:tcBorders>
            <w:shd w:val="clear" w:color="auto" w:fill="000080"/>
          </w:tcPr>
          <w:p w14:paraId="24999C9E" w14:textId="7645C104" w:rsidR="00973063" w:rsidRPr="00542C87" w:rsidRDefault="00973063" w:rsidP="00973063">
            <w:pPr>
              <w:jc w:val="right"/>
              <w:rPr>
                <w:rFonts w:ascii="Arial" w:hAnsi="Arial" w:cs="Arial"/>
                <w:b/>
                <w:bCs/>
                <w:color w:val="000000"/>
                <w:sz w:val="20"/>
                <w:szCs w:val="20"/>
              </w:rPr>
            </w:pPr>
            <w:r>
              <w:rPr>
                <w:rFonts w:ascii="Arial" w:hAnsi="Arial" w:cs="Arial"/>
                <w:b/>
                <w:bCs/>
                <w:color w:val="FFFFFF" w:themeColor="background1"/>
                <w:sz w:val="20"/>
                <w:szCs w:val="20"/>
              </w:rPr>
              <w:t>FY 2021</w:t>
            </w:r>
          </w:p>
        </w:tc>
        <w:tc>
          <w:tcPr>
            <w:tcW w:w="832" w:type="pct"/>
            <w:tcBorders>
              <w:top w:val="nil"/>
              <w:left w:val="nil"/>
              <w:bottom w:val="nil"/>
            </w:tcBorders>
            <w:shd w:val="clear" w:color="auto" w:fill="000080"/>
          </w:tcPr>
          <w:p w14:paraId="199CE81F" w14:textId="69D40A88" w:rsidR="00973063" w:rsidRPr="00542C87" w:rsidRDefault="00973063" w:rsidP="00973063">
            <w:pPr>
              <w:jc w:val="right"/>
              <w:rPr>
                <w:rFonts w:ascii="Arial" w:hAnsi="Arial" w:cs="Arial"/>
                <w:b/>
                <w:bCs/>
                <w:color w:val="FFFFFF" w:themeColor="background1"/>
                <w:sz w:val="20"/>
                <w:szCs w:val="20"/>
              </w:rPr>
            </w:pPr>
            <w:r>
              <w:rPr>
                <w:rFonts w:ascii="Arial" w:hAnsi="Arial" w:cs="Arial"/>
                <w:b/>
                <w:bCs/>
                <w:color w:val="FFFFFF" w:themeColor="background1"/>
                <w:sz w:val="20"/>
                <w:szCs w:val="20"/>
              </w:rPr>
              <w:t>FY 2022</w:t>
            </w:r>
          </w:p>
        </w:tc>
      </w:tr>
      <w:tr w:rsidR="00973063" w14:paraId="7FF2E69C" w14:textId="3381A695" w:rsidTr="00973063">
        <w:tc>
          <w:tcPr>
            <w:tcW w:w="1609" w:type="pct"/>
          </w:tcPr>
          <w:p w14:paraId="68A1A122" w14:textId="77777777" w:rsidR="00973063" w:rsidRDefault="00973063" w:rsidP="00973063">
            <w:pPr>
              <w:jc w:val="both"/>
              <w:rPr>
                <w:rFonts w:ascii="Arial" w:hAnsi="Arial" w:cs="Arial"/>
                <w:sz w:val="20"/>
              </w:rPr>
            </w:pPr>
            <w:r>
              <w:rPr>
                <w:rFonts w:ascii="Arial" w:hAnsi="Arial" w:cs="Arial"/>
                <w:sz w:val="20"/>
              </w:rPr>
              <w:t>Personnel Costs</w:t>
            </w:r>
          </w:p>
        </w:tc>
        <w:tc>
          <w:tcPr>
            <w:tcW w:w="892" w:type="pct"/>
          </w:tcPr>
          <w:p w14:paraId="38AA8A09" w14:textId="04C5C36D" w:rsidR="00973063" w:rsidRPr="009E1AB6" w:rsidRDefault="00973063" w:rsidP="00973063">
            <w:pPr>
              <w:jc w:val="right"/>
              <w:rPr>
                <w:rFonts w:ascii="Arial" w:hAnsi="Arial" w:cs="Arial"/>
                <w:sz w:val="20"/>
                <w:szCs w:val="20"/>
              </w:rPr>
            </w:pPr>
            <w:r>
              <w:rPr>
                <w:rFonts w:ascii="Arial" w:hAnsi="Arial" w:cs="Arial"/>
                <w:sz w:val="20"/>
                <w:szCs w:val="20"/>
              </w:rPr>
              <w:t>$3,377,900</w:t>
            </w:r>
          </w:p>
        </w:tc>
        <w:tc>
          <w:tcPr>
            <w:tcW w:w="833" w:type="pct"/>
            <w:tcBorders>
              <w:right w:val="nil"/>
            </w:tcBorders>
          </w:tcPr>
          <w:p w14:paraId="017E58B6" w14:textId="31E6DCED" w:rsidR="00973063" w:rsidRDefault="00973063" w:rsidP="00973063">
            <w:pPr>
              <w:jc w:val="right"/>
              <w:rPr>
                <w:rFonts w:ascii="Arial" w:hAnsi="Arial" w:cs="Arial"/>
                <w:sz w:val="20"/>
                <w:szCs w:val="20"/>
              </w:rPr>
            </w:pPr>
            <w:r>
              <w:rPr>
                <w:rFonts w:ascii="Arial" w:hAnsi="Arial" w:cs="Arial"/>
                <w:color w:val="000000"/>
                <w:sz w:val="20"/>
                <w:szCs w:val="20"/>
              </w:rPr>
              <w:t xml:space="preserve">$3,581,700 </w:t>
            </w:r>
          </w:p>
        </w:tc>
        <w:tc>
          <w:tcPr>
            <w:tcW w:w="833" w:type="pct"/>
            <w:tcBorders>
              <w:top w:val="nil"/>
              <w:left w:val="nil"/>
              <w:bottom w:val="nil"/>
              <w:right w:val="nil"/>
            </w:tcBorders>
          </w:tcPr>
          <w:p w14:paraId="671DDEA2" w14:textId="00B65003" w:rsidR="00973063" w:rsidRDefault="00973063" w:rsidP="00973063">
            <w:pPr>
              <w:jc w:val="right"/>
              <w:rPr>
                <w:rFonts w:ascii="Arial" w:hAnsi="Arial" w:cs="Arial"/>
                <w:color w:val="000000"/>
                <w:sz w:val="20"/>
                <w:szCs w:val="20"/>
              </w:rPr>
            </w:pPr>
            <w:r>
              <w:rPr>
                <w:rFonts w:ascii="Arial" w:hAnsi="Arial" w:cs="Arial"/>
                <w:color w:val="000000"/>
                <w:sz w:val="20"/>
                <w:szCs w:val="20"/>
              </w:rPr>
              <w:t>5,541,000</w:t>
            </w:r>
          </w:p>
        </w:tc>
        <w:tc>
          <w:tcPr>
            <w:tcW w:w="832" w:type="pct"/>
            <w:tcBorders>
              <w:top w:val="nil"/>
              <w:left w:val="nil"/>
              <w:bottom w:val="nil"/>
              <w:right w:val="single" w:sz="8" w:space="0" w:color="auto"/>
            </w:tcBorders>
          </w:tcPr>
          <w:p w14:paraId="0FE07A3F" w14:textId="2F918593" w:rsidR="00973063" w:rsidRDefault="00973063" w:rsidP="00973063">
            <w:pPr>
              <w:jc w:val="right"/>
              <w:rPr>
                <w:rFonts w:ascii="Arial" w:hAnsi="Arial" w:cs="Arial"/>
                <w:color w:val="000000"/>
                <w:sz w:val="20"/>
                <w:szCs w:val="20"/>
              </w:rPr>
            </w:pPr>
          </w:p>
        </w:tc>
      </w:tr>
      <w:tr w:rsidR="00973063" w14:paraId="4E36B554" w14:textId="31BE8DBE" w:rsidTr="00973063">
        <w:tc>
          <w:tcPr>
            <w:tcW w:w="1609" w:type="pct"/>
          </w:tcPr>
          <w:p w14:paraId="2485DA59" w14:textId="77777777" w:rsidR="00973063" w:rsidRDefault="00973063" w:rsidP="00973063">
            <w:pPr>
              <w:jc w:val="both"/>
              <w:rPr>
                <w:rFonts w:ascii="Arial" w:hAnsi="Arial" w:cs="Arial"/>
                <w:sz w:val="20"/>
              </w:rPr>
            </w:pPr>
            <w:r>
              <w:rPr>
                <w:rFonts w:ascii="Arial" w:hAnsi="Arial" w:cs="Arial"/>
                <w:sz w:val="20"/>
              </w:rPr>
              <w:t>Operating Expenditures</w:t>
            </w:r>
          </w:p>
        </w:tc>
        <w:tc>
          <w:tcPr>
            <w:tcW w:w="892" w:type="pct"/>
          </w:tcPr>
          <w:p w14:paraId="761E0493" w14:textId="6D282362" w:rsidR="00973063" w:rsidRPr="009E1AB6" w:rsidRDefault="00973063" w:rsidP="00973063">
            <w:pPr>
              <w:jc w:val="right"/>
              <w:rPr>
                <w:rFonts w:ascii="Arial" w:hAnsi="Arial" w:cs="Arial"/>
                <w:sz w:val="20"/>
                <w:szCs w:val="20"/>
              </w:rPr>
            </w:pPr>
            <w:r>
              <w:rPr>
                <w:rFonts w:ascii="Arial" w:hAnsi="Arial" w:cs="Arial"/>
                <w:sz w:val="20"/>
                <w:szCs w:val="20"/>
              </w:rPr>
              <w:t>$9,877,000</w:t>
            </w:r>
          </w:p>
        </w:tc>
        <w:tc>
          <w:tcPr>
            <w:tcW w:w="833" w:type="pct"/>
            <w:tcBorders>
              <w:right w:val="nil"/>
            </w:tcBorders>
          </w:tcPr>
          <w:p w14:paraId="78A2784E" w14:textId="37E24B75" w:rsidR="00973063" w:rsidRDefault="00973063" w:rsidP="00973063">
            <w:pPr>
              <w:jc w:val="right"/>
              <w:rPr>
                <w:rFonts w:ascii="Arial" w:hAnsi="Arial" w:cs="Arial"/>
                <w:sz w:val="20"/>
                <w:szCs w:val="20"/>
              </w:rPr>
            </w:pPr>
            <w:r>
              <w:rPr>
                <w:rFonts w:ascii="Arial" w:hAnsi="Arial" w:cs="Arial"/>
                <w:color w:val="000000"/>
                <w:sz w:val="20"/>
                <w:szCs w:val="20"/>
              </w:rPr>
              <w:t xml:space="preserve">$9,220,700 </w:t>
            </w:r>
          </w:p>
        </w:tc>
        <w:tc>
          <w:tcPr>
            <w:tcW w:w="833" w:type="pct"/>
            <w:tcBorders>
              <w:top w:val="nil"/>
              <w:left w:val="nil"/>
              <w:bottom w:val="nil"/>
              <w:right w:val="nil"/>
            </w:tcBorders>
          </w:tcPr>
          <w:p w14:paraId="0BEE40C0" w14:textId="7F75993F" w:rsidR="00973063" w:rsidRDefault="00973063" w:rsidP="00973063">
            <w:pPr>
              <w:jc w:val="right"/>
              <w:rPr>
                <w:rFonts w:ascii="Arial" w:hAnsi="Arial" w:cs="Arial"/>
                <w:color w:val="000000"/>
                <w:sz w:val="20"/>
                <w:szCs w:val="20"/>
              </w:rPr>
            </w:pPr>
            <w:r>
              <w:rPr>
                <w:rFonts w:ascii="Arial" w:hAnsi="Arial" w:cs="Arial"/>
                <w:color w:val="000000"/>
                <w:sz w:val="20"/>
                <w:szCs w:val="20"/>
              </w:rPr>
              <w:t>8,979,000</w:t>
            </w:r>
          </w:p>
        </w:tc>
        <w:tc>
          <w:tcPr>
            <w:tcW w:w="832" w:type="pct"/>
            <w:tcBorders>
              <w:top w:val="nil"/>
              <w:left w:val="nil"/>
              <w:bottom w:val="nil"/>
              <w:right w:val="single" w:sz="8" w:space="0" w:color="auto"/>
            </w:tcBorders>
          </w:tcPr>
          <w:p w14:paraId="7650771B" w14:textId="003C447D" w:rsidR="00973063" w:rsidRDefault="00973063" w:rsidP="00973063">
            <w:pPr>
              <w:jc w:val="right"/>
              <w:rPr>
                <w:rFonts w:ascii="Arial" w:hAnsi="Arial" w:cs="Arial"/>
                <w:color w:val="000000"/>
                <w:sz w:val="20"/>
                <w:szCs w:val="20"/>
              </w:rPr>
            </w:pPr>
          </w:p>
        </w:tc>
      </w:tr>
      <w:tr w:rsidR="00973063" w14:paraId="389536E1" w14:textId="07F632C9" w:rsidTr="00973063">
        <w:tc>
          <w:tcPr>
            <w:tcW w:w="1609" w:type="pct"/>
          </w:tcPr>
          <w:p w14:paraId="23D73E78" w14:textId="77777777" w:rsidR="00973063" w:rsidRDefault="00973063" w:rsidP="00973063">
            <w:pPr>
              <w:jc w:val="both"/>
              <w:rPr>
                <w:rFonts w:ascii="Arial" w:hAnsi="Arial" w:cs="Arial"/>
                <w:sz w:val="20"/>
              </w:rPr>
            </w:pPr>
            <w:r>
              <w:rPr>
                <w:rFonts w:ascii="Arial" w:hAnsi="Arial" w:cs="Arial"/>
                <w:sz w:val="20"/>
              </w:rPr>
              <w:t>Capital Outlay</w:t>
            </w:r>
          </w:p>
        </w:tc>
        <w:tc>
          <w:tcPr>
            <w:tcW w:w="892" w:type="pct"/>
          </w:tcPr>
          <w:p w14:paraId="5541DF30" w14:textId="5D850C9B" w:rsidR="00973063" w:rsidRPr="009E1AB6" w:rsidRDefault="00973063" w:rsidP="00973063">
            <w:pPr>
              <w:jc w:val="right"/>
              <w:rPr>
                <w:rFonts w:ascii="Arial" w:hAnsi="Arial" w:cs="Arial"/>
                <w:sz w:val="20"/>
                <w:szCs w:val="20"/>
              </w:rPr>
            </w:pPr>
            <w:r>
              <w:rPr>
                <w:rFonts w:ascii="Arial" w:hAnsi="Arial" w:cs="Arial"/>
                <w:sz w:val="20"/>
                <w:szCs w:val="20"/>
              </w:rPr>
              <w:t>$42,900</w:t>
            </w:r>
          </w:p>
        </w:tc>
        <w:tc>
          <w:tcPr>
            <w:tcW w:w="833" w:type="pct"/>
            <w:tcBorders>
              <w:right w:val="nil"/>
            </w:tcBorders>
          </w:tcPr>
          <w:p w14:paraId="5B1C1DDC" w14:textId="544186ED" w:rsidR="00973063" w:rsidRDefault="00973063" w:rsidP="00973063">
            <w:pPr>
              <w:jc w:val="right"/>
              <w:rPr>
                <w:rFonts w:ascii="Arial" w:hAnsi="Arial" w:cs="Arial"/>
                <w:sz w:val="20"/>
                <w:szCs w:val="20"/>
              </w:rPr>
            </w:pPr>
            <w:r>
              <w:rPr>
                <w:rFonts w:ascii="Arial" w:hAnsi="Arial" w:cs="Arial"/>
                <w:color w:val="000000"/>
                <w:sz w:val="20"/>
                <w:szCs w:val="20"/>
              </w:rPr>
              <w:t xml:space="preserve">$54,600 </w:t>
            </w:r>
          </w:p>
        </w:tc>
        <w:tc>
          <w:tcPr>
            <w:tcW w:w="833" w:type="pct"/>
            <w:tcBorders>
              <w:top w:val="nil"/>
              <w:left w:val="nil"/>
              <w:bottom w:val="nil"/>
              <w:right w:val="nil"/>
            </w:tcBorders>
          </w:tcPr>
          <w:p w14:paraId="60B27090" w14:textId="70E20C29" w:rsidR="00973063" w:rsidRDefault="00973063" w:rsidP="00973063">
            <w:pPr>
              <w:jc w:val="right"/>
              <w:rPr>
                <w:rFonts w:ascii="Arial" w:hAnsi="Arial" w:cs="Arial"/>
                <w:color w:val="000000"/>
                <w:sz w:val="20"/>
                <w:szCs w:val="20"/>
              </w:rPr>
            </w:pPr>
            <w:r>
              <w:rPr>
                <w:rFonts w:ascii="Arial" w:hAnsi="Arial" w:cs="Arial"/>
                <w:color w:val="000000"/>
                <w:sz w:val="20"/>
                <w:szCs w:val="20"/>
              </w:rPr>
              <w:t>0</w:t>
            </w:r>
            <w:r w:rsidRPr="007B5242">
              <w:rPr>
                <w:rFonts w:ascii="Arial" w:hAnsi="Arial" w:cs="Arial"/>
                <w:color w:val="000000"/>
                <w:sz w:val="20"/>
                <w:szCs w:val="20"/>
                <w:vertAlign w:val="superscript"/>
              </w:rPr>
              <w:t>1</w:t>
            </w:r>
          </w:p>
        </w:tc>
        <w:tc>
          <w:tcPr>
            <w:tcW w:w="832" w:type="pct"/>
            <w:tcBorders>
              <w:top w:val="nil"/>
              <w:left w:val="nil"/>
              <w:bottom w:val="nil"/>
              <w:right w:val="single" w:sz="8" w:space="0" w:color="auto"/>
            </w:tcBorders>
            <w:shd w:val="clear" w:color="auto" w:fill="auto"/>
          </w:tcPr>
          <w:p w14:paraId="0B06F2C2" w14:textId="056B3393" w:rsidR="00973063" w:rsidRPr="00F0038F" w:rsidRDefault="00973063" w:rsidP="00973063">
            <w:pPr>
              <w:jc w:val="right"/>
              <w:rPr>
                <w:rFonts w:ascii="Arial" w:hAnsi="Arial" w:cs="Arial"/>
                <w:color w:val="000000"/>
                <w:sz w:val="20"/>
                <w:szCs w:val="20"/>
                <w:vertAlign w:val="superscript"/>
              </w:rPr>
            </w:pPr>
          </w:p>
        </w:tc>
      </w:tr>
      <w:tr w:rsidR="00973063" w14:paraId="41E55D06" w14:textId="249BB69F" w:rsidTr="00973063">
        <w:tc>
          <w:tcPr>
            <w:tcW w:w="1609" w:type="pct"/>
          </w:tcPr>
          <w:p w14:paraId="4F672529" w14:textId="77777777" w:rsidR="00973063" w:rsidRDefault="00973063" w:rsidP="00973063">
            <w:pPr>
              <w:jc w:val="both"/>
              <w:rPr>
                <w:rFonts w:ascii="Arial" w:hAnsi="Arial" w:cs="Arial"/>
                <w:sz w:val="20"/>
              </w:rPr>
            </w:pPr>
            <w:r>
              <w:rPr>
                <w:rFonts w:ascii="Arial" w:hAnsi="Arial" w:cs="Arial"/>
                <w:sz w:val="20"/>
              </w:rPr>
              <w:t>Trustee/Benefit Payments</w:t>
            </w:r>
          </w:p>
        </w:tc>
        <w:tc>
          <w:tcPr>
            <w:tcW w:w="892" w:type="pct"/>
          </w:tcPr>
          <w:p w14:paraId="5F29AD46" w14:textId="2AF96779" w:rsidR="00973063" w:rsidRPr="00451BCA" w:rsidRDefault="00973063" w:rsidP="00973063">
            <w:pPr>
              <w:jc w:val="right"/>
              <w:rPr>
                <w:rFonts w:ascii="Arial" w:hAnsi="Arial" w:cs="Arial"/>
                <w:sz w:val="20"/>
                <w:szCs w:val="20"/>
                <w:u w:val="single"/>
              </w:rPr>
            </w:pPr>
            <w:r>
              <w:rPr>
                <w:rFonts w:ascii="Arial" w:hAnsi="Arial" w:cs="Arial"/>
                <w:sz w:val="20"/>
                <w:szCs w:val="20"/>
                <w:u w:val="single"/>
              </w:rPr>
              <w:t>$2,663,400</w:t>
            </w:r>
          </w:p>
        </w:tc>
        <w:tc>
          <w:tcPr>
            <w:tcW w:w="833" w:type="pct"/>
            <w:tcBorders>
              <w:right w:val="nil"/>
            </w:tcBorders>
          </w:tcPr>
          <w:p w14:paraId="5CE93D4E" w14:textId="3D035A0F" w:rsidR="00973063" w:rsidRDefault="00973063" w:rsidP="00973063">
            <w:pPr>
              <w:jc w:val="right"/>
              <w:rPr>
                <w:rFonts w:ascii="Arial" w:hAnsi="Arial" w:cs="Arial"/>
                <w:sz w:val="20"/>
                <w:szCs w:val="20"/>
                <w:u w:val="single"/>
              </w:rPr>
            </w:pPr>
            <w:r w:rsidRPr="00123B10">
              <w:rPr>
                <w:rFonts w:ascii="Arial" w:hAnsi="Arial" w:cs="Arial"/>
                <w:color w:val="000000"/>
                <w:sz w:val="20"/>
                <w:szCs w:val="20"/>
                <w:u w:val="single"/>
              </w:rPr>
              <w:t xml:space="preserve">$2,663,400 </w:t>
            </w:r>
          </w:p>
        </w:tc>
        <w:tc>
          <w:tcPr>
            <w:tcW w:w="833" w:type="pct"/>
            <w:tcBorders>
              <w:top w:val="nil"/>
              <w:left w:val="nil"/>
              <w:bottom w:val="nil"/>
              <w:right w:val="nil"/>
            </w:tcBorders>
          </w:tcPr>
          <w:p w14:paraId="7AE1C23B" w14:textId="44A2C7C4" w:rsidR="00973063" w:rsidRPr="00123B10" w:rsidRDefault="00973063" w:rsidP="00973063">
            <w:pPr>
              <w:jc w:val="right"/>
              <w:rPr>
                <w:rFonts w:ascii="Arial" w:hAnsi="Arial" w:cs="Arial"/>
                <w:color w:val="000000"/>
                <w:sz w:val="20"/>
                <w:szCs w:val="20"/>
                <w:u w:val="single"/>
              </w:rPr>
            </w:pPr>
            <w:r>
              <w:rPr>
                <w:rFonts w:ascii="Arial" w:hAnsi="Arial" w:cs="Arial"/>
                <w:color w:val="000000"/>
                <w:sz w:val="20"/>
                <w:szCs w:val="20"/>
                <w:u w:val="single"/>
              </w:rPr>
              <w:t>1,575,000</w:t>
            </w:r>
          </w:p>
        </w:tc>
        <w:tc>
          <w:tcPr>
            <w:tcW w:w="832" w:type="pct"/>
            <w:tcBorders>
              <w:top w:val="nil"/>
              <w:left w:val="nil"/>
              <w:bottom w:val="nil"/>
              <w:right w:val="single" w:sz="8" w:space="0" w:color="auto"/>
            </w:tcBorders>
          </w:tcPr>
          <w:p w14:paraId="04B9C9CE" w14:textId="1486DEE2" w:rsidR="00973063" w:rsidRPr="00123B10" w:rsidRDefault="00973063" w:rsidP="00973063">
            <w:pPr>
              <w:jc w:val="right"/>
              <w:rPr>
                <w:rFonts w:ascii="Arial" w:hAnsi="Arial" w:cs="Arial"/>
                <w:color w:val="000000"/>
                <w:sz w:val="20"/>
                <w:szCs w:val="20"/>
                <w:u w:val="single"/>
              </w:rPr>
            </w:pPr>
          </w:p>
        </w:tc>
      </w:tr>
      <w:tr w:rsidR="00973063" w14:paraId="063A3571" w14:textId="667FA7B8" w:rsidTr="00973063">
        <w:tc>
          <w:tcPr>
            <w:tcW w:w="1609" w:type="pct"/>
          </w:tcPr>
          <w:p w14:paraId="172E984F" w14:textId="77777777" w:rsidR="00973063" w:rsidRDefault="00973063" w:rsidP="00973063">
            <w:pPr>
              <w:ind w:left="240"/>
              <w:jc w:val="right"/>
              <w:rPr>
                <w:rFonts w:ascii="Arial" w:hAnsi="Arial" w:cs="Arial"/>
                <w:b/>
                <w:bCs/>
                <w:sz w:val="20"/>
              </w:rPr>
            </w:pPr>
            <w:r>
              <w:rPr>
                <w:rFonts w:ascii="Arial" w:hAnsi="Arial" w:cs="Arial"/>
                <w:b/>
                <w:bCs/>
                <w:sz w:val="20"/>
              </w:rPr>
              <w:t>Total</w:t>
            </w:r>
          </w:p>
        </w:tc>
        <w:tc>
          <w:tcPr>
            <w:tcW w:w="892" w:type="pct"/>
          </w:tcPr>
          <w:p w14:paraId="185E347F" w14:textId="33D68DA2" w:rsidR="00973063" w:rsidRDefault="00973063" w:rsidP="00973063">
            <w:pPr>
              <w:jc w:val="right"/>
              <w:rPr>
                <w:rFonts w:ascii="Arial" w:hAnsi="Arial" w:cs="Arial"/>
                <w:b/>
                <w:bCs/>
                <w:sz w:val="20"/>
                <w:szCs w:val="20"/>
              </w:rPr>
            </w:pPr>
            <w:r>
              <w:rPr>
                <w:rFonts w:ascii="Arial" w:hAnsi="Arial" w:cs="Arial"/>
                <w:b/>
                <w:bCs/>
                <w:sz w:val="20"/>
                <w:szCs w:val="20"/>
              </w:rPr>
              <w:t>$15,961,200</w:t>
            </w:r>
          </w:p>
        </w:tc>
        <w:tc>
          <w:tcPr>
            <w:tcW w:w="833" w:type="pct"/>
            <w:tcBorders>
              <w:right w:val="nil"/>
            </w:tcBorders>
          </w:tcPr>
          <w:p w14:paraId="7110BA22" w14:textId="49045B1D" w:rsidR="00973063" w:rsidRDefault="00973063" w:rsidP="00973063">
            <w:pPr>
              <w:jc w:val="right"/>
              <w:rPr>
                <w:rFonts w:ascii="Arial" w:hAnsi="Arial" w:cs="Arial"/>
                <w:b/>
                <w:bCs/>
                <w:sz w:val="20"/>
                <w:szCs w:val="20"/>
              </w:rPr>
            </w:pPr>
            <w:r w:rsidRPr="00123B10">
              <w:rPr>
                <w:rFonts w:ascii="Arial" w:hAnsi="Arial" w:cs="Arial"/>
                <w:b/>
                <w:bCs/>
                <w:color w:val="000000"/>
                <w:sz w:val="20"/>
                <w:szCs w:val="20"/>
              </w:rPr>
              <w:t xml:space="preserve">$15,520,400 </w:t>
            </w:r>
          </w:p>
        </w:tc>
        <w:tc>
          <w:tcPr>
            <w:tcW w:w="833" w:type="pct"/>
            <w:tcBorders>
              <w:top w:val="nil"/>
              <w:left w:val="nil"/>
              <w:bottom w:val="single" w:sz="8" w:space="0" w:color="auto"/>
              <w:right w:val="nil"/>
            </w:tcBorders>
          </w:tcPr>
          <w:p w14:paraId="29C1ADED" w14:textId="47284A84" w:rsidR="00973063" w:rsidRPr="00123B10" w:rsidRDefault="00973063" w:rsidP="00973063">
            <w:pPr>
              <w:jc w:val="right"/>
              <w:rPr>
                <w:rFonts w:ascii="Arial" w:hAnsi="Arial" w:cs="Arial"/>
                <w:b/>
                <w:bCs/>
                <w:color w:val="000000"/>
                <w:sz w:val="20"/>
                <w:szCs w:val="20"/>
              </w:rPr>
            </w:pPr>
            <w:r>
              <w:rPr>
                <w:rFonts w:ascii="Arial" w:hAnsi="Arial" w:cs="Arial"/>
                <w:b/>
                <w:bCs/>
                <w:color w:val="000000"/>
                <w:sz w:val="20"/>
                <w:szCs w:val="20"/>
              </w:rPr>
              <w:t>16,095,000</w:t>
            </w:r>
          </w:p>
        </w:tc>
        <w:tc>
          <w:tcPr>
            <w:tcW w:w="832" w:type="pct"/>
            <w:tcBorders>
              <w:top w:val="nil"/>
              <w:left w:val="nil"/>
              <w:bottom w:val="single" w:sz="8" w:space="0" w:color="auto"/>
              <w:right w:val="single" w:sz="8" w:space="0" w:color="auto"/>
            </w:tcBorders>
          </w:tcPr>
          <w:p w14:paraId="4A522D69" w14:textId="75FBBFBE" w:rsidR="00973063" w:rsidRPr="00123B10" w:rsidRDefault="00973063" w:rsidP="00973063">
            <w:pPr>
              <w:jc w:val="right"/>
              <w:rPr>
                <w:rFonts w:ascii="Arial" w:hAnsi="Arial" w:cs="Arial"/>
                <w:b/>
                <w:bCs/>
                <w:color w:val="000000"/>
                <w:sz w:val="20"/>
                <w:szCs w:val="20"/>
              </w:rPr>
            </w:pPr>
          </w:p>
        </w:tc>
      </w:tr>
      <w:bookmarkEnd w:id="1"/>
      <w:bookmarkEnd w:id="2"/>
    </w:tbl>
    <w:p w14:paraId="0220E973" w14:textId="77777777" w:rsidR="00FD4557" w:rsidRPr="005D2CAB" w:rsidRDefault="00FD4557" w:rsidP="005D2CAB">
      <w:pPr>
        <w:jc w:val="both"/>
        <w:rPr>
          <w:rFonts w:ascii="Arial" w:hAnsi="Arial" w:cs="Arial"/>
          <w:szCs w:val="20"/>
        </w:rPr>
      </w:pPr>
    </w:p>
    <w:p w14:paraId="43A89980" w14:textId="061CFAF8" w:rsidR="005913D3" w:rsidRPr="00F0038F" w:rsidRDefault="00927CC6" w:rsidP="005D2CAB">
      <w:pPr>
        <w:jc w:val="both"/>
        <w:rPr>
          <w:vertAlign w:val="superscript"/>
        </w:rPr>
      </w:pPr>
      <w:r w:rsidRPr="00F90A91">
        <w:rPr>
          <w:rFonts w:ascii="Arial" w:hAnsi="Arial" w:cs="Arial"/>
          <w:b/>
          <w:bCs/>
        </w:rPr>
        <w:t>Health Education Programs Revenue and Expenditures</w:t>
      </w:r>
      <w:r w:rsidR="00F0038F" w:rsidRPr="00F55894">
        <w:rPr>
          <w:rFonts w:ascii="Arial" w:hAnsi="Arial" w:cs="Arial"/>
          <w:bCs/>
          <w:vertAlign w:val="superscript"/>
        </w:rPr>
        <w:t>2</w:t>
      </w:r>
    </w:p>
    <w:tbl>
      <w:tblPr>
        <w:tblW w:w="984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32"/>
        <w:gridCol w:w="1793"/>
        <w:gridCol w:w="1678"/>
        <w:gridCol w:w="1674"/>
        <w:gridCol w:w="1672"/>
      </w:tblGrid>
      <w:tr w:rsidR="00987468" w14:paraId="1A588D95" w14:textId="0DA2D777" w:rsidTr="00973063">
        <w:tc>
          <w:tcPr>
            <w:tcW w:w="1539" w:type="pct"/>
            <w:shd w:val="clear" w:color="auto" w:fill="000080"/>
            <w:vAlign w:val="bottom"/>
          </w:tcPr>
          <w:p w14:paraId="36158A3C" w14:textId="77777777" w:rsidR="00987468" w:rsidRDefault="00987468" w:rsidP="00F32907">
            <w:pPr>
              <w:rPr>
                <w:rFonts w:ascii="Arial" w:hAnsi="Arial" w:cs="Arial"/>
                <w:b/>
                <w:bCs/>
                <w:color w:val="FFFFFF"/>
                <w:sz w:val="20"/>
              </w:rPr>
            </w:pPr>
            <w:r>
              <w:rPr>
                <w:rFonts w:ascii="Arial" w:hAnsi="Arial" w:cs="Arial"/>
                <w:b/>
                <w:bCs/>
                <w:color w:val="FFFFFF"/>
                <w:sz w:val="20"/>
              </w:rPr>
              <w:t>Revenue</w:t>
            </w:r>
          </w:p>
        </w:tc>
        <w:tc>
          <w:tcPr>
            <w:tcW w:w="910" w:type="pct"/>
            <w:shd w:val="clear" w:color="auto" w:fill="000080"/>
            <w:vAlign w:val="bottom"/>
          </w:tcPr>
          <w:p w14:paraId="042E4F5D" w14:textId="19F1E66B" w:rsidR="00987468" w:rsidRDefault="00973063" w:rsidP="00E41A35">
            <w:pPr>
              <w:jc w:val="right"/>
              <w:rPr>
                <w:rFonts w:ascii="Arial" w:hAnsi="Arial" w:cs="Arial"/>
                <w:b/>
                <w:bCs/>
                <w:color w:val="FFFFFF"/>
                <w:sz w:val="20"/>
              </w:rPr>
            </w:pPr>
            <w:r>
              <w:rPr>
                <w:rFonts w:ascii="Arial" w:hAnsi="Arial" w:cs="Arial"/>
                <w:b/>
                <w:bCs/>
                <w:color w:val="FFFFFF"/>
                <w:sz w:val="20"/>
              </w:rPr>
              <w:t>FY 2019</w:t>
            </w:r>
          </w:p>
        </w:tc>
        <w:tc>
          <w:tcPr>
            <w:tcW w:w="852" w:type="pct"/>
            <w:tcBorders>
              <w:bottom w:val="nil"/>
            </w:tcBorders>
            <w:shd w:val="clear" w:color="auto" w:fill="000080"/>
            <w:vAlign w:val="bottom"/>
          </w:tcPr>
          <w:p w14:paraId="7FA75F19" w14:textId="2A62578D" w:rsidR="00987468" w:rsidRDefault="00973063" w:rsidP="00E41A35">
            <w:pPr>
              <w:jc w:val="right"/>
              <w:rPr>
                <w:rFonts w:ascii="Arial" w:hAnsi="Arial" w:cs="Arial"/>
                <w:b/>
                <w:bCs/>
                <w:color w:val="FFFFFF"/>
                <w:sz w:val="20"/>
              </w:rPr>
            </w:pPr>
            <w:r>
              <w:rPr>
                <w:rFonts w:ascii="Arial" w:hAnsi="Arial" w:cs="Arial"/>
                <w:b/>
                <w:bCs/>
                <w:color w:val="FFFFFF"/>
                <w:sz w:val="20"/>
              </w:rPr>
              <w:t>FY 2020</w:t>
            </w:r>
          </w:p>
        </w:tc>
        <w:tc>
          <w:tcPr>
            <w:tcW w:w="850" w:type="pct"/>
            <w:tcBorders>
              <w:right w:val="nil"/>
            </w:tcBorders>
            <w:shd w:val="clear" w:color="auto" w:fill="000080"/>
          </w:tcPr>
          <w:p w14:paraId="52F84AC0" w14:textId="17479E83" w:rsidR="00987468" w:rsidRDefault="00973063" w:rsidP="00E41A35">
            <w:pPr>
              <w:jc w:val="right"/>
              <w:rPr>
                <w:rFonts w:ascii="Arial" w:hAnsi="Arial" w:cs="Arial"/>
                <w:b/>
                <w:bCs/>
                <w:color w:val="FFFFFF"/>
                <w:sz w:val="20"/>
              </w:rPr>
            </w:pPr>
            <w:r>
              <w:rPr>
                <w:rFonts w:ascii="Arial" w:hAnsi="Arial" w:cs="Arial"/>
                <w:b/>
                <w:bCs/>
                <w:color w:val="FFFFFF"/>
                <w:sz w:val="20"/>
              </w:rPr>
              <w:t>FY 2021</w:t>
            </w:r>
          </w:p>
        </w:tc>
        <w:tc>
          <w:tcPr>
            <w:tcW w:w="849" w:type="pct"/>
            <w:tcBorders>
              <w:top w:val="single" w:sz="4" w:space="0" w:color="auto"/>
              <w:left w:val="nil"/>
              <w:bottom w:val="nil"/>
            </w:tcBorders>
            <w:shd w:val="clear" w:color="auto" w:fill="000080"/>
          </w:tcPr>
          <w:p w14:paraId="3B309DB6" w14:textId="23F15BF6" w:rsidR="00987468" w:rsidRDefault="00973063" w:rsidP="00E41A35">
            <w:pPr>
              <w:jc w:val="right"/>
              <w:rPr>
                <w:rFonts w:ascii="Arial" w:hAnsi="Arial" w:cs="Arial"/>
                <w:b/>
                <w:bCs/>
                <w:color w:val="FFFFFF"/>
                <w:sz w:val="20"/>
              </w:rPr>
            </w:pPr>
            <w:r>
              <w:rPr>
                <w:rFonts w:ascii="Arial" w:hAnsi="Arial" w:cs="Arial"/>
                <w:b/>
                <w:bCs/>
                <w:color w:val="FFFFFF" w:themeColor="background1"/>
                <w:sz w:val="20"/>
                <w:szCs w:val="20"/>
              </w:rPr>
              <w:t>FY 2022</w:t>
            </w:r>
          </w:p>
        </w:tc>
      </w:tr>
      <w:tr w:rsidR="00973063" w14:paraId="3C305893" w14:textId="531F32C5" w:rsidTr="00973063">
        <w:tc>
          <w:tcPr>
            <w:tcW w:w="1539" w:type="pct"/>
            <w:vAlign w:val="bottom"/>
          </w:tcPr>
          <w:p w14:paraId="523C3AD6" w14:textId="77777777" w:rsidR="00973063" w:rsidRDefault="00973063" w:rsidP="00973063">
            <w:pPr>
              <w:rPr>
                <w:rFonts w:ascii="Arial" w:eastAsia="Arial Unicode MS" w:hAnsi="Arial" w:cs="Arial"/>
                <w:color w:val="000000"/>
                <w:sz w:val="20"/>
                <w:szCs w:val="20"/>
              </w:rPr>
            </w:pPr>
            <w:r>
              <w:rPr>
                <w:rFonts w:ascii="Arial" w:hAnsi="Arial" w:cs="Arial"/>
                <w:color w:val="000000"/>
                <w:sz w:val="20"/>
                <w:szCs w:val="20"/>
              </w:rPr>
              <w:t>University of Utah</w:t>
            </w:r>
          </w:p>
        </w:tc>
        <w:tc>
          <w:tcPr>
            <w:tcW w:w="910" w:type="pct"/>
          </w:tcPr>
          <w:p w14:paraId="724CDBFD" w14:textId="22C00DA2" w:rsidR="00973063" w:rsidRDefault="00973063" w:rsidP="00973063">
            <w:pPr>
              <w:jc w:val="right"/>
              <w:rPr>
                <w:rFonts w:ascii="Arial" w:hAnsi="Arial" w:cs="Arial"/>
                <w:color w:val="000000"/>
                <w:sz w:val="20"/>
                <w:szCs w:val="20"/>
              </w:rPr>
            </w:pPr>
            <w:r>
              <w:rPr>
                <w:rFonts w:ascii="Arial" w:hAnsi="Arial" w:cs="Arial"/>
                <w:sz w:val="20"/>
                <w:szCs w:val="20"/>
              </w:rPr>
              <w:t>$1,694.900</w:t>
            </w:r>
          </w:p>
        </w:tc>
        <w:tc>
          <w:tcPr>
            <w:tcW w:w="852" w:type="pct"/>
            <w:tcBorders>
              <w:top w:val="nil"/>
              <w:left w:val="nil"/>
              <w:bottom w:val="nil"/>
              <w:right w:val="nil"/>
            </w:tcBorders>
          </w:tcPr>
          <w:p w14:paraId="09A07705" w14:textId="3CD7BE91" w:rsidR="00973063" w:rsidRDefault="00973063" w:rsidP="00973063">
            <w:pPr>
              <w:jc w:val="right"/>
              <w:rPr>
                <w:rFonts w:ascii="Arial" w:hAnsi="Arial" w:cs="Arial"/>
                <w:color w:val="000000"/>
                <w:sz w:val="20"/>
                <w:szCs w:val="20"/>
              </w:rPr>
            </w:pPr>
            <w:r>
              <w:rPr>
                <w:rFonts w:ascii="Arial" w:hAnsi="Arial" w:cs="Arial"/>
                <w:color w:val="000000"/>
                <w:sz w:val="20"/>
                <w:szCs w:val="20"/>
              </w:rPr>
              <w:t xml:space="preserve">$2,049,800 </w:t>
            </w:r>
          </w:p>
        </w:tc>
        <w:tc>
          <w:tcPr>
            <w:tcW w:w="850" w:type="pct"/>
            <w:tcBorders>
              <w:top w:val="nil"/>
              <w:left w:val="nil"/>
              <w:bottom w:val="nil"/>
              <w:right w:val="nil"/>
            </w:tcBorders>
          </w:tcPr>
          <w:p w14:paraId="6C02A2E7" w14:textId="3BB69BCA" w:rsidR="00973063" w:rsidRDefault="00973063" w:rsidP="00973063">
            <w:pPr>
              <w:jc w:val="right"/>
              <w:rPr>
                <w:rFonts w:ascii="Arial" w:hAnsi="Arial" w:cs="Arial"/>
                <w:color w:val="000000"/>
                <w:sz w:val="20"/>
                <w:szCs w:val="20"/>
              </w:rPr>
            </w:pPr>
            <w:r>
              <w:rPr>
                <w:rFonts w:ascii="Arial" w:hAnsi="Arial" w:cs="Arial"/>
                <w:color w:val="000000"/>
                <w:sz w:val="20"/>
                <w:szCs w:val="20"/>
              </w:rPr>
              <w:t>2,098,500</w:t>
            </w:r>
          </w:p>
        </w:tc>
        <w:tc>
          <w:tcPr>
            <w:tcW w:w="849" w:type="pct"/>
            <w:tcBorders>
              <w:top w:val="nil"/>
              <w:left w:val="nil"/>
              <w:bottom w:val="nil"/>
              <w:right w:val="single" w:sz="8" w:space="0" w:color="auto"/>
            </w:tcBorders>
          </w:tcPr>
          <w:p w14:paraId="6EEB9FBB" w14:textId="4FD911EE" w:rsidR="00973063" w:rsidRDefault="00973063" w:rsidP="00973063">
            <w:pPr>
              <w:jc w:val="right"/>
              <w:rPr>
                <w:rFonts w:ascii="Arial" w:hAnsi="Arial" w:cs="Arial"/>
                <w:color w:val="000000"/>
                <w:sz w:val="20"/>
                <w:szCs w:val="20"/>
              </w:rPr>
            </w:pPr>
          </w:p>
        </w:tc>
      </w:tr>
      <w:tr w:rsidR="00973063" w14:paraId="31EF780F" w14:textId="605BC5EA" w:rsidTr="00973063">
        <w:tc>
          <w:tcPr>
            <w:tcW w:w="1539" w:type="pct"/>
            <w:vAlign w:val="bottom"/>
          </w:tcPr>
          <w:p w14:paraId="25C2E588" w14:textId="77777777" w:rsidR="00973063" w:rsidRDefault="00973063" w:rsidP="00973063">
            <w:pPr>
              <w:rPr>
                <w:rFonts w:ascii="Arial" w:eastAsia="Arial Unicode MS" w:hAnsi="Arial" w:cs="Arial"/>
                <w:color w:val="000000"/>
                <w:sz w:val="20"/>
                <w:szCs w:val="20"/>
              </w:rPr>
            </w:pPr>
            <w:r>
              <w:rPr>
                <w:rFonts w:ascii="Arial" w:hAnsi="Arial" w:cs="Arial"/>
                <w:color w:val="000000"/>
                <w:sz w:val="20"/>
                <w:szCs w:val="20"/>
              </w:rPr>
              <w:t>FMRI - Boise</w:t>
            </w:r>
          </w:p>
        </w:tc>
        <w:tc>
          <w:tcPr>
            <w:tcW w:w="910" w:type="pct"/>
          </w:tcPr>
          <w:p w14:paraId="4691BA9F" w14:textId="6783696D" w:rsidR="00973063" w:rsidRPr="00B141F8" w:rsidRDefault="00973063" w:rsidP="00973063">
            <w:pPr>
              <w:jc w:val="right"/>
              <w:rPr>
                <w:rFonts w:ascii="Arial" w:hAnsi="Arial" w:cs="Arial"/>
                <w:color w:val="000000"/>
                <w:sz w:val="20"/>
                <w:szCs w:val="20"/>
              </w:rPr>
            </w:pPr>
            <w:r>
              <w:rPr>
                <w:rFonts w:ascii="Arial" w:hAnsi="Arial" w:cs="Arial"/>
                <w:sz w:val="20"/>
                <w:szCs w:val="20"/>
              </w:rPr>
              <w:t>$2,770,000</w:t>
            </w:r>
          </w:p>
        </w:tc>
        <w:tc>
          <w:tcPr>
            <w:tcW w:w="852" w:type="pct"/>
            <w:tcBorders>
              <w:top w:val="nil"/>
              <w:left w:val="nil"/>
              <w:bottom w:val="nil"/>
              <w:right w:val="nil"/>
            </w:tcBorders>
          </w:tcPr>
          <w:p w14:paraId="5FB14B10" w14:textId="37705AA8" w:rsidR="00973063" w:rsidRDefault="00973063" w:rsidP="00973063">
            <w:pPr>
              <w:jc w:val="right"/>
              <w:rPr>
                <w:rFonts w:ascii="Arial" w:hAnsi="Arial" w:cs="Arial"/>
                <w:color w:val="000000"/>
                <w:sz w:val="20"/>
                <w:szCs w:val="20"/>
              </w:rPr>
            </w:pPr>
            <w:r>
              <w:rPr>
                <w:rFonts w:ascii="Arial" w:hAnsi="Arial" w:cs="Arial"/>
                <w:color w:val="000000"/>
                <w:sz w:val="20"/>
                <w:szCs w:val="20"/>
              </w:rPr>
              <w:t xml:space="preserve">$3,010,000 </w:t>
            </w:r>
          </w:p>
        </w:tc>
        <w:tc>
          <w:tcPr>
            <w:tcW w:w="850" w:type="pct"/>
            <w:tcBorders>
              <w:top w:val="nil"/>
              <w:left w:val="nil"/>
              <w:bottom w:val="nil"/>
              <w:right w:val="nil"/>
            </w:tcBorders>
          </w:tcPr>
          <w:p w14:paraId="2F9994D5" w14:textId="6C52B39F" w:rsidR="00973063" w:rsidRDefault="00973063" w:rsidP="00973063">
            <w:pPr>
              <w:jc w:val="right"/>
              <w:rPr>
                <w:rFonts w:ascii="Arial" w:hAnsi="Arial" w:cs="Arial"/>
                <w:color w:val="000000"/>
                <w:sz w:val="20"/>
                <w:szCs w:val="20"/>
              </w:rPr>
            </w:pPr>
            <w:r>
              <w:rPr>
                <w:rFonts w:ascii="Arial" w:hAnsi="Arial" w:cs="Arial"/>
                <w:color w:val="000000"/>
                <w:sz w:val="20"/>
                <w:szCs w:val="20"/>
              </w:rPr>
              <w:t>2,859,500</w:t>
            </w:r>
          </w:p>
        </w:tc>
        <w:tc>
          <w:tcPr>
            <w:tcW w:w="849" w:type="pct"/>
            <w:tcBorders>
              <w:top w:val="nil"/>
              <w:left w:val="nil"/>
              <w:bottom w:val="nil"/>
              <w:right w:val="single" w:sz="8" w:space="0" w:color="auto"/>
            </w:tcBorders>
          </w:tcPr>
          <w:p w14:paraId="3BC47AF3" w14:textId="73F9DC75" w:rsidR="00973063" w:rsidRDefault="00973063" w:rsidP="00973063">
            <w:pPr>
              <w:jc w:val="right"/>
              <w:rPr>
                <w:rFonts w:ascii="Arial" w:hAnsi="Arial" w:cs="Arial"/>
                <w:color w:val="000000"/>
                <w:sz w:val="20"/>
                <w:szCs w:val="20"/>
              </w:rPr>
            </w:pPr>
          </w:p>
        </w:tc>
      </w:tr>
      <w:tr w:rsidR="00973063" w14:paraId="7C3D0B57" w14:textId="7BAD870D" w:rsidTr="00973063">
        <w:tc>
          <w:tcPr>
            <w:tcW w:w="1539" w:type="pct"/>
            <w:vAlign w:val="bottom"/>
          </w:tcPr>
          <w:p w14:paraId="4ADDB8A2" w14:textId="77777777" w:rsidR="00973063" w:rsidRDefault="00973063" w:rsidP="00973063">
            <w:pPr>
              <w:rPr>
                <w:rFonts w:ascii="Arial" w:hAnsi="Arial" w:cs="Arial"/>
                <w:color w:val="000000"/>
                <w:sz w:val="20"/>
                <w:szCs w:val="20"/>
              </w:rPr>
            </w:pPr>
            <w:r>
              <w:rPr>
                <w:rFonts w:ascii="Arial" w:hAnsi="Arial" w:cs="Arial"/>
                <w:color w:val="000000"/>
                <w:sz w:val="20"/>
                <w:szCs w:val="20"/>
              </w:rPr>
              <w:t>FMR - Kootenai</w:t>
            </w:r>
          </w:p>
        </w:tc>
        <w:tc>
          <w:tcPr>
            <w:tcW w:w="910" w:type="pct"/>
          </w:tcPr>
          <w:p w14:paraId="38F2EB43" w14:textId="3BC1DDBD" w:rsidR="00973063" w:rsidRPr="004D0ED2" w:rsidRDefault="00973063" w:rsidP="00973063">
            <w:pPr>
              <w:jc w:val="right"/>
              <w:rPr>
                <w:rFonts w:ascii="Arial" w:hAnsi="Arial" w:cs="Arial"/>
                <w:color w:val="000000"/>
                <w:sz w:val="20"/>
                <w:szCs w:val="20"/>
              </w:rPr>
            </w:pPr>
            <w:r>
              <w:rPr>
                <w:rFonts w:ascii="Arial" w:hAnsi="Arial" w:cs="Arial"/>
                <w:sz w:val="20"/>
                <w:szCs w:val="20"/>
              </w:rPr>
              <w:t>$650,000</w:t>
            </w:r>
          </w:p>
        </w:tc>
        <w:tc>
          <w:tcPr>
            <w:tcW w:w="852" w:type="pct"/>
            <w:tcBorders>
              <w:top w:val="nil"/>
              <w:left w:val="nil"/>
              <w:bottom w:val="nil"/>
              <w:right w:val="nil"/>
            </w:tcBorders>
          </w:tcPr>
          <w:p w14:paraId="5A3835EA" w14:textId="1764629F" w:rsidR="00973063" w:rsidRDefault="00973063" w:rsidP="00973063">
            <w:pPr>
              <w:jc w:val="right"/>
              <w:rPr>
                <w:rFonts w:ascii="Arial" w:hAnsi="Arial" w:cs="Arial"/>
                <w:color w:val="000000"/>
                <w:sz w:val="20"/>
                <w:szCs w:val="20"/>
              </w:rPr>
            </w:pPr>
            <w:r>
              <w:rPr>
                <w:rFonts w:ascii="Arial" w:hAnsi="Arial" w:cs="Arial"/>
                <w:color w:val="000000"/>
                <w:sz w:val="20"/>
                <w:szCs w:val="20"/>
              </w:rPr>
              <w:t xml:space="preserve">$740,000 </w:t>
            </w:r>
          </w:p>
        </w:tc>
        <w:tc>
          <w:tcPr>
            <w:tcW w:w="850" w:type="pct"/>
            <w:tcBorders>
              <w:top w:val="nil"/>
              <w:left w:val="nil"/>
              <w:bottom w:val="nil"/>
              <w:right w:val="nil"/>
            </w:tcBorders>
          </w:tcPr>
          <w:p w14:paraId="39794446" w14:textId="012821C4" w:rsidR="00973063" w:rsidRDefault="00973063" w:rsidP="00973063">
            <w:pPr>
              <w:jc w:val="right"/>
              <w:rPr>
                <w:rFonts w:ascii="Arial" w:hAnsi="Arial" w:cs="Arial"/>
                <w:color w:val="000000"/>
                <w:sz w:val="20"/>
                <w:szCs w:val="20"/>
              </w:rPr>
            </w:pPr>
            <w:r>
              <w:rPr>
                <w:rFonts w:ascii="Arial" w:hAnsi="Arial" w:cs="Arial"/>
                <w:color w:val="000000"/>
                <w:sz w:val="20"/>
                <w:szCs w:val="20"/>
              </w:rPr>
              <w:t>703,000</w:t>
            </w:r>
          </w:p>
        </w:tc>
        <w:tc>
          <w:tcPr>
            <w:tcW w:w="849" w:type="pct"/>
            <w:tcBorders>
              <w:top w:val="nil"/>
              <w:left w:val="nil"/>
              <w:bottom w:val="nil"/>
              <w:right w:val="single" w:sz="8" w:space="0" w:color="auto"/>
            </w:tcBorders>
          </w:tcPr>
          <w:p w14:paraId="4B230890" w14:textId="191B3092" w:rsidR="00973063" w:rsidRDefault="00973063" w:rsidP="00973063">
            <w:pPr>
              <w:jc w:val="right"/>
              <w:rPr>
                <w:rFonts w:ascii="Arial" w:hAnsi="Arial" w:cs="Arial"/>
                <w:color w:val="000000"/>
                <w:sz w:val="20"/>
                <w:szCs w:val="20"/>
              </w:rPr>
            </w:pPr>
          </w:p>
        </w:tc>
      </w:tr>
      <w:tr w:rsidR="00973063" w14:paraId="3F82A961" w14:textId="1A0C6C7C" w:rsidTr="00973063">
        <w:tc>
          <w:tcPr>
            <w:tcW w:w="1539" w:type="pct"/>
            <w:vAlign w:val="bottom"/>
          </w:tcPr>
          <w:p w14:paraId="4CE9079C" w14:textId="77777777" w:rsidR="00973063" w:rsidRDefault="00973063" w:rsidP="00973063">
            <w:pPr>
              <w:rPr>
                <w:rFonts w:ascii="Arial" w:hAnsi="Arial" w:cs="Arial"/>
                <w:color w:val="000000"/>
                <w:sz w:val="20"/>
                <w:szCs w:val="20"/>
              </w:rPr>
            </w:pPr>
            <w:r>
              <w:rPr>
                <w:rFonts w:ascii="Arial" w:hAnsi="Arial" w:cs="Arial"/>
                <w:color w:val="000000"/>
                <w:sz w:val="20"/>
                <w:szCs w:val="20"/>
              </w:rPr>
              <w:t>Boise Internal Medicine</w:t>
            </w:r>
          </w:p>
        </w:tc>
        <w:tc>
          <w:tcPr>
            <w:tcW w:w="910" w:type="pct"/>
          </w:tcPr>
          <w:p w14:paraId="7D5A8C05" w14:textId="7BA411EC" w:rsidR="00973063" w:rsidRPr="004D0ED2" w:rsidRDefault="00973063" w:rsidP="00973063">
            <w:pPr>
              <w:jc w:val="right"/>
              <w:rPr>
                <w:rFonts w:ascii="Arial" w:hAnsi="Arial" w:cs="Arial"/>
                <w:color w:val="000000"/>
                <w:sz w:val="20"/>
                <w:szCs w:val="20"/>
              </w:rPr>
            </w:pPr>
            <w:r>
              <w:rPr>
                <w:rFonts w:ascii="Arial" w:hAnsi="Arial" w:cs="Arial"/>
                <w:sz w:val="20"/>
                <w:szCs w:val="20"/>
              </w:rPr>
              <w:t>$617,500</w:t>
            </w:r>
          </w:p>
        </w:tc>
        <w:tc>
          <w:tcPr>
            <w:tcW w:w="852" w:type="pct"/>
            <w:tcBorders>
              <w:top w:val="nil"/>
              <w:left w:val="nil"/>
              <w:bottom w:val="nil"/>
              <w:right w:val="nil"/>
            </w:tcBorders>
          </w:tcPr>
          <w:p w14:paraId="15BA864B" w14:textId="60509401" w:rsidR="00973063" w:rsidRDefault="00973063" w:rsidP="00973063">
            <w:pPr>
              <w:jc w:val="right"/>
              <w:rPr>
                <w:rFonts w:ascii="Arial" w:hAnsi="Arial" w:cs="Arial"/>
                <w:color w:val="000000"/>
                <w:sz w:val="20"/>
                <w:szCs w:val="20"/>
              </w:rPr>
            </w:pPr>
            <w:r>
              <w:rPr>
                <w:rFonts w:ascii="Arial" w:hAnsi="Arial" w:cs="Arial"/>
                <w:color w:val="000000"/>
                <w:sz w:val="20"/>
                <w:szCs w:val="20"/>
              </w:rPr>
              <w:t xml:space="preserve">$845,000 </w:t>
            </w:r>
          </w:p>
        </w:tc>
        <w:tc>
          <w:tcPr>
            <w:tcW w:w="850" w:type="pct"/>
            <w:tcBorders>
              <w:top w:val="nil"/>
              <w:left w:val="nil"/>
              <w:bottom w:val="nil"/>
              <w:right w:val="nil"/>
            </w:tcBorders>
          </w:tcPr>
          <w:p w14:paraId="2FBEA312" w14:textId="0E4AC6C1" w:rsidR="00973063" w:rsidRDefault="00973063" w:rsidP="00973063">
            <w:pPr>
              <w:jc w:val="right"/>
              <w:rPr>
                <w:rFonts w:ascii="Arial" w:hAnsi="Arial" w:cs="Arial"/>
                <w:color w:val="000000"/>
                <w:sz w:val="20"/>
                <w:szCs w:val="20"/>
              </w:rPr>
            </w:pPr>
            <w:r>
              <w:rPr>
                <w:rFonts w:ascii="Arial" w:hAnsi="Arial" w:cs="Arial"/>
                <w:color w:val="000000"/>
                <w:sz w:val="20"/>
                <w:szCs w:val="20"/>
              </w:rPr>
              <w:t>850,200</w:t>
            </w:r>
          </w:p>
        </w:tc>
        <w:tc>
          <w:tcPr>
            <w:tcW w:w="849" w:type="pct"/>
            <w:tcBorders>
              <w:top w:val="nil"/>
              <w:left w:val="nil"/>
              <w:bottom w:val="nil"/>
              <w:right w:val="single" w:sz="8" w:space="0" w:color="auto"/>
            </w:tcBorders>
          </w:tcPr>
          <w:p w14:paraId="69AA814C" w14:textId="1463525C" w:rsidR="00973063" w:rsidRDefault="00973063" w:rsidP="00973063">
            <w:pPr>
              <w:jc w:val="right"/>
              <w:rPr>
                <w:rFonts w:ascii="Arial" w:hAnsi="Arial" w:cs="Arial"/>
                <w:color w:val="000000"/>
                <w:sz w:val="20"/>
                <w:szCs w:val="20"/>
              </w:rPr>
            </w:pPr>
          </w:p>
        </w:tc>
      </w:tr>
      <w:tr w:rsidR="00973063" w14:paraId="04E1E104" w14:textId="4D2F3FE9" w:rsidTr="00973063">
        <w:tc>
          <w:tcPr>
            <w:tcW w:w="1539" w:type="pct"/>
            <w:vAlign w:val="bottom"/>
          </w:tcPr>
          <w:p w14:paraId="12A8BECA" w14:textId="77777777" w:rsidR="00973063" w:rsidRDefault="00973063" w:rsidP="00973063">
            <w:pPr>
              <w:rPr>
                <w:rFonts w:ascii="Arial" w:hAnsi="Arial" w:cs="Arial"/>
                <w:color w:val="000000"/>
                <w:sz w:val="20"/>
                <w:szCs w:val="20"/>
              </w:rPr>
            </w:pPr>
            <w:r w:rsidRPr="005E094D">
              <w:rPr>
                <w:rFonts w:ascii="Arial" w:hAnsi="Arial" w:cs="Arial"/>
                <w:color w:val="000000"/>
                <w:sz w:val="20"/>
                <w:szCs w:val="20"/>
              </w:rPr>
              <w:t>Eastern Idaho Medical</w:t>
            </w:r>
          </w:p>
        </w:tc>
        <w:tc>
          <w:tcPr>
            <w:tcW w:w="910" w:type="pct"/>
          </w:tcPr>
          <w:p w14:paraId="58E11E22" w14:textId="65B78C2A" w:rsidR="00973063" w:rsidRPr="005E094D" w:rsidRDefault="00973063" w:rsidP="00973063">
            <w:pPr>
              <w:jc w:val="right"/>
              <w:rPr>
                <w:rFonts w:ascii="Arial" w:hAnsi="Arial" w:cs="Arial"/>
                <w:color w:val="000000"/>
                <w:sz w:val="20"/>
                <w:szCs w:val="20"/>
              </w:rPr>
            </w:pPr>
            <w:r>
              <w:rPr>
                <w:rFonts w:ascii="Arial" w:hAnsi="Arial" w:cs="Arial"/>
                <w:color w:val="000000"/>
                <w:sz w:val="20"/>
                <w:szCs w:val="20"/>
              </w:rPr>
              <w:t>$455,000</w:t>
            </w:r>
          </w:p>
        </w:tc>
        <w:tc>
          <w:tcPr>
            <w:tcW w:w="852" w:type="pct"/>
          </w:tcPr>
          <w:p w14:paraId="4F4DEAEC" w14:textId="4D890DFC" w:rsidR="00973063" w:rsidRPr="005E094D" w:rsidRDefault="00973063" w:rsidP="00973063">
            <w:pPr>
              <w:jc w:val="right"/>
              <w:rPr>
                <w:rFonts w:ascii="Arial" w:hAnsi="Arial" w:cs="Arial"/>
                <w:color w:val="000000"/>
                <w:sz w:val="20"/>
                <w:szCs w:val="20"/>
              </w:rPr>
            </w:pPr>
            <w:r>
              <w:rPr>
                <w:rFonts w:ascii="Arial" w:hAnsi="Arial" w:cs="Arial"/>
                <w:color w:val="000000"/>
                <w:sz w:val="20"/>
                <w:szCs w:val="20"/>
              </w:rPr>
              <w:t xml:space="preserve">$1,005,000 </w:t>
            </w:r>
          </w:p>
        </w:tc>
        <w:tc>
          <w:tcPr>
            <w:tcW w:w="850" w:type="pct"/>
            <w:tcBorders>
              <w:right w:val="nil"/>
            </w:tcBorders>
          </w:tcPr>
          <w:p w14:paraId="7B3A4123" w14:textId="1DEA5783" w:rsidR="00973063" w:rsidRDefault="00973063" w:rsidP="00973063">
            <w:pPr>
              <w:jc w:val="right"/>
              <w:rPr>
                <w:rFonts w:ascii="Arial" w:hAnsi="Arial" w:cs="Arial"/>
                <w:color w:val="000000"/>
                <w:sz w:val="20"/>
                <w:szCs w:val="20"/>
              </w:rPr>
            </w:pPr>
            <w:r>
              <w:rPr>
                <w:rFonts w:ascii="Arial" w:hAnsi="Arial" w:cs="Arial"/>
                <w:color w:val="000000"/>
                <w:sz w:val="20"/>
                <w:szCs w:val="20"/>
              </w:rPr>
              <w:t>1,714,700</w:t>
            </w:r>
          </w:p>
        </w:tc>
        <w:tc>
          <w:tcPr>
            <w:tcW w:w="849" w:type="pct"/>
            <w:tcBorders>
              <w:top w:val="nil"/>
              <w:left w:val="nil"/>
              <w:bottom w:val="nil"/>
            </w:tcBorders>
          </w:tcPr>
          <w:p w14:paraId="28B3BECA" w14:textId="5DDC8DA0" w:rsidR="00973063" w:rsidRDefault="00973063" w:rsidP="00973063">
            <w:pPr>
              <w:jc w:val="right"/>
              <w:rPr>
                <w:rFonts w:ascii="Arial" w:hAnsi="Arial" w:cs="Arial"/>
                <w:color w:val="000000"/>
                <w:sz w:val="20"/>
                <w:szCs w:val="20"/>
              </w:rPr>
            </w:pPr>
          </w:p>
        </w:tc>
      </w:tr>
      <w:tr w:rsidR="00973063" w14:paraId="2790BF9B" w14:textId="12AB0980" w:rsidTr="00973063">
        <w:tc>
          <w:tcPr>
            <w:tcW w:w="1539" w:type="pct"/>
            <w:vAlign w:val="bottom"/>
          </w:tcPr>
          <w:p w14:paraId="68820F52" w14:textId="77777777" w:rsidR="00973063" w:rsidRDefault="00973063" w:rsidP="00973063">
            <w:pPr>
              <w:rPr>
                <w:rFonts w:ascii="Arial" w:hAnsi="Arial" w:cs="Arial"/>
                <w:color w:val="000000"/>
                <w:sz w:val="20"/>
                <w:szCs w:val="20"/>
              </w:rPr>
            </w:pPr>
            <w:bookmarkStart w:id="3" w:name="_Hlk80611908"/>
            <w:r w:rsidRPr="005E094D">
              <w:rPr>
                <w:rFonts w:ascii="Arial" w:hAnsi="Arial" w:cs="Arial"/>
                <w:color w:val="000000"/>
                <w:sz w:val="20"/>
                <w:szCs w:val="20"/>
              </w:rPr>
              <w:t>Bingham Internal Medicine</w:t>
            </w:r>
            <w:bookmarkEnd w:id="3"/>
          </w:p>
        </w:tc>
        <w:tc>
          <w:tcPr>
            <w:tcW w:w="910" w:type="pct"/>
          </w:tcPr>
          <w:p w14:paraId="77A2D6DE" w14:textId="422C03B2" w:rsidR="00973063" w:rsidRPr="005E094D" w:rsidRDefault="00973063" w:rsidP="00973063">
            <w:pPr>
              <w:jc w:val="right"/>
              <w:rPr>
                <w:rFonts w:ascii="Arial" w:hAnsi="Arial" w:cs="Arial"/>
                <w:color w:val="000000"/>
                <w:sz w:val="20"/>
                <w:szCs w:val="20"/>
              </w:rPr>
            </w:pPr>
            <w:r>
              <w:rPr>
                <w:rFonts w:ascii="Arial" w:hAnsi="Arial" w:cs="Arial"/>
                <w:color w:val="000000"/>
                <w:sz w:val="20"/>
                <w:szCs w:val="20"/>
              </w:rPr>
              <w:t>$525,000</w:t>
            </w:r>
          </w:p>
        </w:tc>
        <w:tc>
          <w:tcPr>
            <w:tcW w:w="852" w:type="pct"/>
          </w:tcPr>
          <w:p w14:paraId="3D19EBD9" w14:textId="2D96ABF7" w:rsidR="00973063" w:rsidRPr="005E094D" w:rsidRDefault="00973063" w:rsidP="00973063">
            <w:pPr>
              <w:jc w:val="right"/>
              <w:rPr>
                <w:rFonts w:ascii="Arial" w:hAnsi="Arial" w:cs="Arial"/>
                <w:color w:val="000000"/>
                <w:sz w:val="20"/>
                <w:szCs w:val="20"/>
              </w:rPr>
            </w:pPr>
            <w:r>
              <w:rPr>
                <w:rFonts w:ascii="Arial" w:hAnsi="Arial" w:cs="Arial"/>
                <w:color w:val="000000"/>
                <w:sz w:val="20"/>
                <w:szCs w:val="20"/>
              </w:rPr>
              <w:t xml:space="preserve">$635,000 </w:t>
            </w:r>
          </w:p>
        </w:tc>
        <w:tc>
          <w:tcPr>
            <w:tcW w:w="850" w:type="pct"/>
            <w:tcBorders>
              <w:right w:val="nil"/>
            </w:tcBorders>
          </w:tcPr>
          <w:p w14:paraId="2679BE92" w14:textId="084FF694" w:rsidR="00973063" w:rsidRDefault="00973063" w:rsidP="00973063">
            <w:pPr>
              <w:jc w:val="right"/>
              <w:rPr>
                <w:rFonts w:ascii="Arial" w:hAnsi="Arial" w:cs="Arial"/>
                <w:color w:val="000000"/>
                <w:sz w:val="20"/>
                <w:szCs w:val="20"/>
              </w:rPr>
            </w:pPr>
            <w:r>
              <w:rPr>
                <w:rFonts w:ascii="Arial" w:hAnsi="Arial" w:cs="Arial"/>
                <w:color w:val="000000"/>
                <w:sz w:val="20"/>
                <w:szCs w:val="20"/>
              </w:rPr>
              <w:t>0</w:t>
            </w:r>
          </w:p>
        </w:tc>
        <w:tc>
          <w:tcPr>
            <w:tcW w:w="849" w:type="pct"/>
            <w:tcBorders>
              <w:top w:val="nil"/>
              <w:left w:val="nil"/>
              <w:bottom w:val="nil"/>
            </w:tcBorders>
          </w:tcPr>
          <w:p w14:paraId="46983D3B" w14:textId="301B31C9" w:rsidR="00973063" w:rsidRDefault="00973063" w:rsidP="00973063">
            <w:pPr>
              <w:jc w:val="right"/>
              <w:rPr>
                <w:rFonts w:ascii="Arial" w:hAnsi="Arial" w:cs="Arial"/>
                <w:color w:val="000000"/>
                <w:sz w:val="20"/>
                <w:szCs w:val="20"/>
              </w:rPr>
            </w:pPr>
          </w:p>
        </w:tc>
      </w:tr>
      <w:tr w:rsidR="00973063" w14:paraId="7A30F93A" w14:textId="5971D015" w:rsidTr="00973063">
        <w:tc>
          <w:tcPr>
            <w:tcW w:w="1539" w:type="pct"/>
            <w:vAlign w:val="bottom"/>
          </w:tcPr>
          <w:p w14:paraId="77136B9B" w14:textId="77777777" w:rsidR="00973063" w:rsidRDefault="00973063" w:rsidP="00973063">
            <w:pPr>
              <w:rPr>
                <w:rFonts w:ascii="Arial" w:hAnsi="Arial" w:cs="Arial"/>
                <w:color w:val="000000"/>
                <w:sz w:val="20"/>
                <w:szCs w:val="20"/>
              </w:rPr>
            </w:pPr>
            <w:r>
              <w:rPr>
                <w:rFonts w:ascii="Arial" w:hAnsi="Arial" w:cs="Arial"/>
                <w:color w:val="000000"/>
                <w:sz w:val="20"/>
                <w:szCs w:val="20"/>
              </w:rPr>
              <w:t>Psych Residency</w:t>
            </w:r>
          </w:p>
        </w:tc>
        <w:tc>
          <w:tcPr>
            <w:tcW w:w="910" w:type="pct"/>
          </w:tcPr>
          <w:p w14:paraId="0012748D" w14:textId="7EB3490E" w:rsidR="00973063" w:rsidRPr="00B141F8" w:rsidRDefault="00973063" w:rsidP="00973063">
            <w:pPr>
              <w:jc w:val="right"/>
              <w:rPr>
                <w:rFonts w:ascii="Arial" w:hAnsi="Arial" w:cs="Arial"/>
                <w:color w:val="000000"/>
                <w:sz w:val="20"/>
                <w:szCs w:val="20"/>
                <w:u w:val="single"/>
              </w:rPr>
            </w:pPr>
            <w:r>
              <w:rPr>
                <w:rFonts w:ascii="Arial" w:hAnsi="Arial" w:cs="Arial"/>
                <w:color w:val="000000"/>
                <w:sz w:val="20"/>
                <w:szCs w:val="20"/>
                <w:u w:val="single"/>
              </w:rPr>
              <w:t>$397,800</w:t>
            </w:r>
          </w:p>
        </w:tc>
        <w:tc>
          <w:tcPr>
            <w:tcW w:w="852" w:type="pct"/>
          </w:tcPr>
          <w:p w14:paraId="5F0E001D" w14:textId="3F068E41" w:rsidR="00973063" w:rsidRPr="00B141F8" w:rsidRDefault="00973063" w:rsidP="00973063">
            <w:pPr>
              <w:jc w:val="right"/>
              <w:rPr>
                <w:rFonts w:ascii="Arial" w:hAnsi="Arial" w:cs="Arial"/>
                <w:color w:val="000000"/>
                <w:sz w:val="20"/>
                <w:szCs w:val="20"/>
                <w:u w:val="single"/>
              </w:rPr>
            </w:pPr>
            <w:r w:rsidRPr="00123B10">
              <w:rPr>
                <w:rFonts w:ascii="Arial" w:hAnsi="Arial" w:cs="Arial"/>
                <w:color w:val="000000"/>
                <w:sz w:val="20"/>
                <w:szCs w:val="20"/>
                <w:u w:val="single"/>
              </w:rPr>
              <w:t xml:space="preserve">$397,800 </w:t>
            </w:r>
          </w:p>
        </w:tc>
        <w:tc>
          <w:tcPr>
            <w:tcW w:w="850" w:type="pct"/>
            <w:tcBorders>
              <w:right w:val="nil"/>
            </w:tcBorders>
          </w:tcPr>
          <w:p w14:paraId="37274FE6" w14:textId="798C2A4D" w:rsidR="00973063" w:rsidRPr="00123B10" w:rsidRDefault="00973063" w:rsidP="00973063">
            <w:pPr>
              <w:jc w:val="right"/>
              <w:rPr>
                <w:rFonts w:ascii="Arial" w:hAnsi="Arial" w:cs="Arial"/>
                <w:color w:val="000000"/>
                <w:sz w:val="20"/>
                <w:szCs w:val="20"/>
                <w:u w:val="single"/>
              </w:rPr>
            </w:pPr>
            <w:r>
              <w:rPr>
                <w:rFonts w:ascii="Arial" w:hAnsi="Arial" w:cs="Arial"/>
                <w:color w:val="000000"/>
                <w:sz w:val="20"/>
                <w:szCs w:val="20"/>
                <w:u w:val="single"/>
              </w:rPr>
              <w:t>567,900</w:t>
            </w:r>
          </w:p>
        </w:tc>
        <w:tc>
          <w:tcPr>
            <w:tcW w:w="849" w:type="pct"/>
            <w:tcBorders>
              <w:top w:val="nil"/>
              <w:left w:val="nil"/>
              <w:bottom w:val="nil"/>
            </w:tcBorders>
          </w:tcPr>
          <w:p w14:paraId="7E4892B0" w14:textId="39139048" w:rsidR="00973063" w:rsidRPr="00123B10" w:rsidRDefault="00973063" w:rsidP="00973063">
            <w:pPr>
              <w:jc w:val="right"/>
              <w:rPr>
                <w:rFonts w:ascii="Arial" w:hAnsi="Arial" w:cs="Arial"/>
                <w:color w:val="000000"/>
                <w:sz w:val="20"/>
                <w:szCs w:val="20"/>
                <w:u w:val="single"/>
              </w:rPr>
            </w:pPr>
          </w:p>
        </w:tc>
      </w:tr>
      <w:tr w:rsidR="00973063" w14:paraId="16376656" w14:textId="41305AB4" w:rsidTr="00973063">
        <w:tc>
          <w:tcPr>
            <w:tcW w:w="1539" w:type="pct"/>
            <w:vAlign w:val="bottom"/>
          </w:tcPr>
          <w:p w14:paraId="43D61BA2" w14:textId="77777777" w:rsidR="00973063" w:rsidRDefault="00973063" w:rsidP="00973063">
            <w:pPr>
              <w:jc w:val="right"/>
              <w:rPr>
                <w:rFonts w:ascii="Arial" w:eastAsia="Arial Unicode MS" w:hAnsi="Arial" w:cs="Arial"/>
                <w:b/>
                <w:bCs/>
                <w:color w:val="000000"/>
                <w:sz w:val="20"/>
                <w:szCs w:val="20"/>
              </w:rPr>
            </w:pPr>
            <w:r>
              <w:rPr>
                <w:rFonts w:ascii="Arial" w:hAnsi="Arial" w:cs="Arial"/>
                <w:b/>
                <w:bCs/>
                <w:color w:val="000000"/>
                <w:sz w:val="20"/>
                <w:szCs w:val="20"/>
              </w:rPr>
              <w:t>Total</w:t>
            </w:r>
          </w:p>
        </w:tc>
        <w:tc>
          <w:tcPr>
            <w:tcW w:w="910" w:type="pct"/>
          </w:tcPr>
          <w:p w14:paraId="74686B3A" w14:textId="113FD23F" w:rsidR="00973063" w:rsidRDefault="00973063" w:rsidP="00973063">
            <w:pPr>
              <w:jc w:val="right"/>
              <w:rPr>
                <w:rFonts w:ascii="Arial" w:hAnsi="Arial" w:cs="Arial"/>
                <w:b/>
                <w:bCs/>
                <w:sz w:val="20"/>
                <w:szCs w:val="20"/>
              </w:rPr>
            </w:pPr>
            <w:r>
              <w:rPr>
                <w:rFonts w:ascii="Arial" w:hAnsi="Arial" w:cs="Arial"/>
                <w:b/>
                <w:bCs/>
                <w:sz w:val="20"/>
                <w:szCs w:val="20"/>
              </w:rPr>
              <w:t>$7,110,200</w:t>
            </w:r>
          </w:p>
        </w:tc>
        <w:tc>
          <w:tcPr>
            <w:tcW w:w="852" w:type="pct"/>
          </w:tcPr>
          <w:p w14:paraId="64E69810" w14:textId="5871818B" w:rsidR="00973063" w:rsidRDefault="00973063" w:rsidP="00973063">
            <w:pPr>
              <w:jc w:val="right"/>
              <w:rPr>
                <w:rFonts w:ascii="Arial" w:hAnsi="Arial" w:cs="Arial"/>
                <w:b/>
                <w:bCs/>
                <w:sz w:val="20"/>
                <w:szCs w:val="20"/>
              </w:rPr>
            </w:pPr>
            <w:r w:rsidRPr="00123B10">
              <w:rPr>
                <w:rFonts w:ascii="Arial" w:hAnsi="Arial" w:cs="Arial"/>
                <w:b/>
                <w:bCs/>
                <w:color w:val="000000"/>
                <w:sz w:val="20"/>
                <w:szCs w:val="20"/>
              </w:rPr>
              <w:t xml:space="preserve">$7,110,200 </w:t>
            </w:r>
          </w:p>
        </w:tc>
        <w:tc>
          <w:tcPr>
            <w:tcW w:w="850" w:type="pct"/>
            <w:tcBorders>
              <w:right w:val="nil"/>
            </w:tcBorders>
          </w:tcPr>
          <w:p w14:paraId="7D6491B9" w14:textId="1583965A" w:rsidR="00973063" w:rsidRPr="00123B10" w:rsidRDefault="00973063" w:rsidP="00973063">
            <w:pPr>
              <w:jc w:val="right"/>
              <w:rPr>
                <w:rFonts w:ascii="Arial" w:hAnsi="Arial" w:cs="Arial"/>
                <w:b/>
                <w:bCs/>
                <w:color w:val="000000"/>
                <w:sz w:val="20"/>
                <w:szCs w:val="20"/>
              </w:rPr>
            </w:pPr>
            <w:r w:rsidRPr="00C67FEF">
              <w:rPr>
                <w:rFonts w:ascii="Arial" w:hAnsi="Arial" w:cs="Arial"/>
                <w:b/>
                <w:bCs/>
                <w:color w:val="000000"/>
                <w:sz w:val="20"/>
                <w:szCs w:val="20"/>
              </w:rPr>
              <w:t>8,793,800</w:t>
            </w:r>
          </w:p>
        </w:tc>
        <w:tc>
          <w:tcPr>
            <w:tcW w:w="849" w:type="pct"/>
            <w:tcBorders>
              <w:top w:val="nil"/>
              <w:left w:val="nil"/>
              <w:bottom w:val="nil"/>
            </w:tcBorders>
          </w:tcPr>
          <w:p w14:paraId="77149377" w14:textId="2D187A66" w:rsidR="00973063" w:rsidRPr="00123B10" w:rsidRDefault="00973063" w:rsidP="00973063">
            <w:pPr>
              <w:jc w:val="right"/>
              <w:rPr>
                <w:rFonts w:ascii="Arial" w:hAnsi="Arial" w:cs="Arial"/>
                <w:b/>
                <w:bCs/>
                <w:color w:val="000000"/>
                <w:sz w:val="20"/>
                <w:szCs w:val="20"/>
              </w:rPr>
            </w:pPr>
          </w:p>
        </w:tc>
      </w:tr>
      <w:tr w:rsidR="00973063" w14:paraId="50B61E28" w14:textId="6B6A2188" w:rsidTr="00973063">
        <w:tc>
          <w:tcPr>
            <w:tcW w:w="1539" w:type="pct"/>
            <w:shd w:val="clear" w:color="auto" w:fill="000080"/>
            <w:vAlign w:val="bottom"/>
          </w:tcPr>
          <w:p w14:paraId="665DBC18" w14:textId="77777777" w:rsidR="00973063" w:rsidRDefault="00973063" w:rsidP="00973063">
            <w:pPr>
              <w:rPr>
                <w:rFonts w:ascii="Arial" w:hAnsi="Arial" w:cs="Arial"/>
                <w:b/>
                <w:bCs/>
                <w:color w:val="FFFFFF"/>
                <w:sz w:val="20"/>
              </w:rPr>
            </w:pPr>
            <w:r>
              <w:rPr>
                <w:rFonts w:ascii="Arial" w:hAnsi="Arial" w:cs="Arial"/>
                <w:b/>
                <w:bCs/>
                <w:color w:val="FFFFFF"/>
                <w:sz w:val="20"/>
              </w:rPr>
              <w:t>Expenditures</w:t>
            </w:r>
          </w:p>
        </w:tc>
        <w:tc>
          <w:tcPr>
            <w:tcW w:w="910" w:type="pct"/>
            <w:shd w:val="clear" w:color="auto" w:fill="000080"/>
            <w:vAlign w:val="bottom"/>
          </w:tcPr>
          <w:p w14:paraId="3B0FC73B" w14:textId="06AC3AF1" w:rsidR="00973063" w:rsidRDefault="00973063" w:rsidP="00973063">
            <w:pPr>
              <w:jc w:val="right"/>
              <w:rPr>
                <w:rFonts w:ascii="Arial" w:hAnsi="Arial" w:cs="Arial"/>
                <w:b/>
                <w:bCs/>
                <w:color w:val="FFFFFF"/>
                <w:sz w:val="20"/>
              </w:rPr>
            </w:pPr>
            <w:r>
              <w:rPr>
                <w:rFonts w:ascii="Arial" w:hAnsi="Arial" w:cs="Arial"/>
                <w:b/>
                <w:bCs/>
                <w:color w:val="FFFFFF"/>
                <w:sz w:val="20"/>
              </w:rPr>
              <w:t>FY 2019</w:t>
            </w:r>
          </w:p>
        </w:tc>
        <w:tc>
          <w:tcPr>
            <w:tcW w:w="852" w:type="pct"/>
            <w:tcBorders>
              <w:bottom w:val="nil"/>
            </w:tcBorders>
            <w:shd w:val="clear" w:color="auto" w:fill="000080"/>
            <w:vAlign w:val="bottom"/>
          </w:tcPr>
          <w:p w14:paraId="675AF274" w14:textId="1B4885D0" w:rsidR="00973063" w:rsidRDefault="00973063" w:rsidP="00973063">
            <w:pPr>
              <w:jc w:val="right"/>
              <w:rPr>
                <w:rFonts w:ascii="Arial" w:hAnsi="Arial" w:cs="Arial"/>
                <w:b/>
                <w:bCs/>
                <w:color w:val="FFFFFF"/>
                <w:sz w:val="20"/>
              </w:rPr>
            </w:pPr>
            <w:r>
              <w:rPr>
                <w:rFonts w:ascii="Arial" w:hAnsi="Arial" w:cs="Arial"/>
                <w:b/>
                <w:bCs/>
                <w:color w:val="FFFFFF"/>
                <w:sz w:val="20"/>
              </w:rPr>
              <w:t>FY 2020</w:t>
            </w:r>
          </w:p>
        </w:tc>
        <w:tc>
          <w:tcPr>
            <w:tcW w:w="850" w:type="pct"/>
            <w:tcBorders>
              <w:right w:val="nil"/>
            </w:tcBorders>
            <w:shd w:val="clear" w:color="auto" w:fill="000080"/>
          </w:tcPr>
          <w:p w14:paraId="27144C0C" w14:textId="5B9775F3" w:rsidR="00973063" w:rsidRDefault="00973063" w:rsidP="00973063">
            <w:pPr>
              <w:jc w:val="right"/>
              <w:rPr>
                <w:rFonts w:ascii="Arial" w:hAnsi="Arial" w:cs="Arial"/>
                <w:b/>
                <w:bCs/>
                <w:color w:val="FFFFFF"/>
                <w:sz w:val="20"/>
              </w:rPr>
            </w:pPr>
            <w:r>
              <w:rPr>
                <w:rFonts w:ascii="Arial" w:hAnsi="Arial" w:cs="Arial"/>
                <w:b/>
                <w:bCs/>
                <w:color w:val="FFFFFF"/>
                <w:sz w:val="20"/>
              </w:rPr>
              <w:t>FY 2021</w:t>
            </w:r>
          </w:p>
        </w:tc>
        <w:tc>
          <w:tcPr>
            <w:tcW w:w="849" w:type="pct"/>
            <w:tcBorders>
              <w:top w:val="nil"/>
              <w:left w:val="nil"/>
              <w:bottom w:val="nil"/>
            </w:tcBorders>
            <w:shd w:val="clear" w:color="auto" w:fill="000080"/>
          </w:tcPr>
          <w:p w14:paraId="61954E6C" w14:textId="1476CEB0" w:rsidR="00973063" w:rsidRDefault="00973063" w:rsidP="00973063">
            <w:pPr>
              <w:jc w:val="right"/>
              <w:rPr>
                <w:rFonts w:ascii="Arial" w:hAnsi="Arial" w:cs="Arial"/>
                <w:b/>
                <w:bCs/>
                <w:color w:val="FFFFFF"/>
                <w:sz w:val="20"/>
              </w:rPr>
            </w:pPr>
            <w:r>
              <w:rPr>
                <w:rFonts w:ascii="Arial" w:hAnsi="Arial" w:cs="Arial"/>
                <w:b/>
                <w:bCs/>
                <w:color w:val="FFFFFF" w:themeColor="background1"/>
                <w:sz w:val="20"/>
                <w:szCs w:val="20"/>
              </w:rPr>
              <w:t>FY 2022</w:t>
            </w:r>
          </w:p>
        </w:tc>
      </w:tr>
      <w:tr w:rsidR="00973063" w14:paraId="58314ED2" w14:textId="37EE745B" w:rsidTr="00973063">
        <w:tc>
          <w:tcPr>
            <w:tcW w:w="1539" w:type="pct"/>
            <w:vAlign w:val="bottom"/>
          </w:tcPr>
          <w:p w14:paraId="75AFCE67" w14:textId="77777777" w:rsidR="00973063" w:rsidRDefault="00973063" w:rsidP="00973063">
            <w:pPr>
              <w:rPr>
                <w:rFonts w:ascii="Arial" w:eastAsia="Arial Unicode MS" w:hAnsi="Arial" w:cs="Arial"/>
                <w:color w:val="000000"/>
                <w:sz w:val="20"/>
                <w:szCs w:val="20"/>
              </w:rPr>
            </w:pPr>
            <w:r>
              <w:rPr>
                <w:rFonts w:ascii="Arial" w:hAnsi="Arial" w:cs="Arial"/>
                <w:color w:val="000000"/>
                <w:sz w:val="20"/>
                <w:szCs w:val="20"/>
              </w:rPr>
              <w:t>University of Utah</w:t>
            </w:r>
          </w:p>
        </w:tc>
        <w:tc>
          <w:tcPr>
            <w:tcW w:w="910" w:type="pct"/>
          </w:tcPr>
          <w:p w14:paraId="0F1AAD12" w14:textId="1405DE0E" w:rsidR="00973063" w:rsidRDefault="00973063" w:rsidP="00973063">
            <w:pPr>
              <w:jc w:val="right"/>
              <w:rPr>
                <w:rFonts w:ascii="Arial" w:hAnsi="Arial" w:cs="Arial"/>
                <w:color w:val="000000"/>
                <w:sz w:val="20"/>
                <w:szCs w:val="20"/>
              </w:rPr>
            </w:pPr>
            <w:r>
              <w:rPr>
                <w:rFonts w:ascii="Arial" w:hAnsi="Arial" w:cs="Arial"/>
                <w:sz w:val="20"/>
                <w:szCs w:val="20"/>
              </w:rPr>
              <w:t>$1,694,900</w:t>
            </w:r>
          </w:p>
        </w:tc>
        <w:tc>
          <w:tcPr>
            <w:tcW w:w="852" w:type="pct"/>
            <w:tcBorders>
              <w:top w:val="nil"/>
              <w:left w:val="nil"/>
              <w:bottom w:val="nil"/>
              <w:right w:val="nil"/>
            </w:tcBorders>
          </w:tcPr>
          <w:p w14:paraId="0D6E36ED" w14:textId="402479FB" w:rsidR="00973063" w:rsidRDefault="00973063" w:rsidP="00973063">
            <w:pPr>
              <w:jc w:val="right"/>
              <w:rPr>
                <w:rFonts w:ascii="Arial" w:hAnsi="Arial" w:cs="Arial"/>
                <w:color w:val="000000"/>
                <w:sz w:val="20"/>
                <w:szCs w:val="20"/>
              </w:rPr>
            </w:pPr>
            <w:r>
              <w:rPr>
                <w:rFonts w:ascii="Arial" w:hAnsi="Arial" w:cs="Arial"/>
                <w:color w:val="000000"/>
                <w:sz w:val="20"/>
                <w:szCs w:val="20"/>
              </w:rPr>
              <w:t xml:space="preserve">$2,049,800 </w:t>
            </w:r>
          </w:p>
        </w:tc>
        <w:tc>
          <w:tcPr>
            <w:tcW w:w="850" w:type="pct"/>
            <w:tcBorders>
              <w:top w:val="nil"/>
              <w:left w:val="nil"/>
              <w:bottom w:val="nil"/>
              <w:right w:val="nil"/>
            </w:tcBorders>
          </w:tcPr>
          <w:p w14:paraId="583DDC17" w14:textId="5268632E" w:rsidR="00973063" w:rsidRDefault="00973063" w:rsidP="00973063">
            <w:pPr>
              <w:jc w:val="right"/>
              <w:rPr>
                <w:rFonts w:ascii="Arial" w:hAnsi="Arial" w:cs="Arial"/>
                <w:color w:val="000000"/>
                <w:sz w:val="20"/>
                <w:szCs w:val="20"/>
              </w:rPr>
            </w:pPr>
            <w:r>
              <w:rPr>
                <w:rFonts w:ascii="Arial" w:hAnsi="Arial" w:cs="Arial"/>
                <w:color w:val="000000"/>
                <w:sz w:val="20"/>
                <w:szCs w:val="20"/>
              </w:rPr>
              <w:t>2,098,500</w:t>
            </w:r>
          </w:p>
        </w:tc>
        <w:tc>
          <w:tcPr>
            <w:tcW w:w="849" w:type="pct"/>
            <w:tcBorders>
              <w:top w:val="nil"/>
              <w:left w:val="nil"/>
              <w:bottom w:val="nil"/>
              <w:right w:val="single" w:sz="8" w:space="0" w:color="auto"/>
            </w:tcBorders>
          </w:tcPr>
          <w:p w14:paraId="51F288D8" w14:textId="137C6748" w:rsidR="00973063" w:rsidRDefault="00973063" w:rsidP="00973063">
            <w:pPr>
              <w:jc w:val="right"/>
              <w:rPr>
                <w:rFonts w:ascii="Arial" w:hAnsi="Arial" w:cs="Arial"/>
                <w:color w:val="000000"/>
                <w:sz w:val="20"/>
                <w:szCs w:val="20"/>
              </w:rPr>
            </w:pPr>
          </w:p>
        </w:tc>
      </w:tr>
      <w:tr w:rsidR="00973063" w14:paraId="060B23FB" w14:textId="6078B2BD" w:rsidTr="00973063">
        <w:tc>
          <w:tcPr>
            <w:tcW w:w="1539" w:type="pct"/>
            <w:vAlign w:val="bottom"/>
          </w:tcPr>
          <w:p w14:paraId="76A9C0C7" w14:textId="77777777" w:rsidR="00973063" w:rsidRDefault="00973063" w:rsidP="00973063">
            <w:pPr>
              <w:rPr>
                <w:rFonts w:ascii="Arial" w:eastAsia="Arial Unicode MS" w:hAnsi="Arial" w:cs="Arial"/>
                <w:color w:val="000000"/>
                <w:sz w:val="20"/>
                <w:szCs w:val="20"/>
              </w:rPr>
            </w:pPr>
            <w:r>
              <w:rPr>
                <w:rFonts w:ascii="Arial" w:hAnsi="Arial" w:cs="Arial"/>
                <w:color w:val="000000"/>
                <w:sz w:val="20"/>
                <w:szCs w:val="20"/>
              </w:rPr>
              <w:t>FMRI - Boise</w:t>
            </w:r>
          </w:p>
        </w:tc>
        <w:tc>
          <w:tcPr>
            <w:tcW w:w="910" w:type="pct"/>
          </w:tcPr>
          <w:p w14:paraId="104701E4" w14:textId="09B1C31E" w:rsidR="00973063" w:rsidRPr="00B141F8" w:rsidRDefault="00973063" w:rsidP="00973063">
            <w:pPr>
              <w:jc w:val="right"/>
              <w:rPr>
                <w:rFonts w:ascii="Arial" w:hAnsi="Arial" w:cs="Arial"/>
                <w:color w:val="000000"/>
                <w:sz w:val="20"/>
                <w:szCs w:val="20"/>
              </w:rPr>
            </w:pPr>
            <w:r>
              <w:rPr>
                <w:rFonts w:ascii="Arial" w:hAnsi="Arial" w:cs="Arial"/>
                <w:sz w:val="20"/>
                <w:szCs w:val="20"/>
              </w:rPr>
              <w:t>$2,770,000</w:t>
            </w:r>
          </w:p>
        </w:tc>
        <w:tc>
          <w:tcPr>
            <w:tcW w:w="852" w:type="pct"/>
            <w:tcBorders>
              <w:top w:val="nil"/>
              <w:left w:val="nil"/>
              <w:bottom w:val="nil"/>
              <w:right w:val="nil"/>
            </w:tcBorders>
          </w:tcPr>
          <w:p w14:paraId="0F203ED4" w14:textId="0396FC7E" w:rsidR="00973063" w:rsidRDefault="00973063" w:rsidP="00973063">
            <w:pPr>
              <w:jc w:val="right"/>
              <w:rPr>
                <w:rFonts w:ascii="Arial" w:hAnsi="Arial" w:cs="Arial"/>
                <w:color w:val="000000"/>
                <w:sz w:val="20"/>
                <w:szCs w:val="20"/>
              </w:rPr>
            </w:pPr>
            <w:r>
              <w:rPr>
                <w:rFonts w:ascii="Arial" w:hAnsi="Arial" w:cs="Arial"/>
                <w:color w:val="000000"/>
                <w:sz w:val="20"/>
                <w:szCs w:val="20"/>
              </w:rPr>
              <w:t xml:space="preserve">$3,010,000 </w:t>
            </w:r>
          </w:p>
        </w:tc>
        <w:tc>
          <w:tcPr>
            <w:tcW w:w="850" w:type="pct"/>
            <w:tcBorders>
              <w:top w:val="nil"/>
              <w:left w:val="nil"/>
              <w:bottom w:val="nil"/>
              <w:right w:val="nil"/>
            </w:tcBorders>
          </w:tcPr>
          <w:p w14:paraId="63170AED" w14:textId="52610FCA" w:rsidR="00973063" w:rsidRDefault="00973063" w:rsidP="00973063">
            <w:pPr>
              <w:jc w:val="right"/>
              <w:rPr>
                <w:rFonts w:ascii="Arial" w:hAnsi="Arial" w:cs="Arial"/>
                <w:color w:val="000000"/>
                <w:sz w:val="20"/>
                <w:szCs w:val="20"/>
              </w:rPr>
            </w:pPr>
            <w:r>
              <w:rPr>
                <w:rFonts w:ascii="Arial" w:hAnsi="Arial" w:cs="Arial"/>
                <w:color w:val="000000"/>
                <w:sz w:val="20"/>
                <w:szCs w:val="20"/>
              </w:rPr>
              <w:t>2,859,500</w:t>
            </w:r>
          </w:p>
        </w:tc>
        <w:tc>
          <w:tcPr>
            <w:tcW w:w="849" w:type="pct"/>
            <w:tcBorders>
              <w:top w:val="nil"/>
              <w:left w:val="nil"/>
              <w:bottom w:val="nil"/>
              <w:right w:val="single" w:sz="8" w:space="0" w:color="auto"/>
            </w:tcBorders>
          </w:tcPr>
          <w:p w14:paraId="116DE88F" w14:textId="7EC66FC6" w:rsidR="00973063" w:rsidRDefault="00973063" w:rsidP="00973063">
            <w:pPr>
              <w:jc w:val="right"/>
              <w:rPr>
                <w:rFonts w:ascii="Arial" w:hAnsi="Arial" w:cs="Arial"/>
                <w:color w:val="000000"/>
                <w:sz w:val="20"/>
                <w:szCs w:val="20"/>
              </w:rPr>
            </w:pPr>
          </w:p>
        </w:tc>
      </w:tr>
      <w:tr w:rsidR="00973063" w14:paraId="33247120" w14:textId="407F7F01" w:rsidTr="00973063">
        <w:tc>
          <w:tcPr>
            <w:tcW w:w="1539" w:type="pct"/>
            <w:vAlign w:val="bottom"/>
          </w:tcPr>
          <w:p w14:paraId="74700DA7" w14:textId="77777777" w:rsidR="00973063" w:rsidRDefault="00973063" w:rsidP="00973063">
            <w:pPr>
              <w:rPr>
                <w:rFonts w:ascii="Arial" w:hAnsi="Arial" w:cs="Arial"/>
                <w:color w:val="000000"/>
                <w:sz w:val="20"/>
                <w:szCs w:val="20"/>
              </w:rPr>
            </w:pPr>
            <w:r>
              <w:rPr>
                <w:rFonts w:ascii="Arial" w:hAnsi="Arial" w:cs="Arial"/>
                <w:color w:val="000000"/>
                <w:sz w:val="20"/>
                <w:szCs w:val="20"/>
              </w:rPr>
              <w:t>FMR - Kootenai</w:t>
            </w:r>
          </w:p>
        </w:tc>
        <w:tc>
          <w:tcPr>
            <w:tcW w:w="910" w:type="pct"/>
          </w:tcPr>
          <w:p w14:paraId="718A6CF7" w14:textId="70A7A40D" w:rsidR="00973063" w:rsidRPr="004D0ED2" w:rsidRDefault="00973063" w:rsidP="00973063">
            <w:pPr>
              <w:jc w:val="right"/>
              <w:rPr>
                <w:rFonts w:ascii="Arial" w:hAnsi="Arial" w:cs="Arial"/>
                <w:color w:val="000000"/>
                <w:sz w:val="20"/>
                <w:szCs w:val="20"/>
              </w:rPr>
            </w:pPr>
            <w:r>
              <w:rPr>
                <w:rFonts w:ascii="Arial" w:hAnsi="Arial" w:cs="Arial"/>
                <w:sz w:val="20"/>
                <w:szCs w:val="20"/>
              </w:rPr>
              <w:t>$650,000</w:t>
            </w:r>
          </w:p>
        </w:tc>
        <w:tc>
          <w:tcPr>
            <w:tcW w:w="852" w:type="pct"/>
            <w:tcBorders>
              <w:top w:val="nil"/>
              <w:left w:val="nil"/>
              <w:bottom w:val="nil"/>
              <w:right w:val="nil"/>
            </w:tcBorders>
          </w:tcPr>
          <w:p w14:paraId="668339DD" w14:textId="6A4D8799" w:rsidR="00973063" w:rsidRDefault="00973063" w:rsidP="00973063">
            <w:pPr>
              <w:jc w:val="right"/>
              <w:rPr>
                <w:rFonts w:ascii="Arial" w:hAnsi="Arial" w:cs="Arial"/>
                <w:color w:val="000000"/>
                <w:sz w:val="20"/>
                <w:szCs w:val="20"/>
              </w:rPr>
            </w:pPr>
            <w:r>
              <w:rPr>
                <w:rFonts w:ascii="Arial" w:hAnsi="Arial" w:cs="Arial"/>
                <w:color w:val="000000"/>
                <w:sz w:val="20"/>
                <w:szCs w:val="20"/>
              </w:rPr>
              <w:t xml:space="preserve">$740,000 </w:t>
            </w:r>
          </w:p>
        </w:tc>
        <w:tc>
          <w:tcPr>
            <w:tcW w:w="850" w:type="pct"/>
            <w:tcBorders>
              <w:top w:val="nil"/>
              <w:left w:val="nil"/>
              <w:bottom w:val="nil"/>
              <w:right w:val="nil"/>
            </w:tcBorders>
          </w:tcPr>
          <w:p w14:paraId="534FB01F" w14:textId="3B57E29B" w:rsidR="00973063" w:rsidRDefault="00973063" w:rsidP="00973063">
            <w:pPr>
              <w:jc w:val="right"/>
              <w:rPr>
                <w:rFonts w:ascii="Arial" w:hAnsi="Arial" w:cs="Arial"/>
                <w:color w:val="000000"/>
                <w:sz w:val="20"/>
                <w:szCs w:val="20"/>
              </w:rPr>
            </w:pPr>
            <w:r>
              <w:rPr>
                <w:rFonts w:ascii="Arial" w:hAnsi="Arial" w:cs="Arial"/>
                <w:color w:val="000000"/>
                <w:sz w:val="20"/>
                <w:szCs w:val="20"/>
              </w:rPr>
              <w:t>703,000</w:t>
            </w:r>
          </w:p>
        </w:tc>
        <w:tc>
          <w:tcPr>
            <w:tcW w:w="849" w:type="pct"/>
            <w:tcBorders>
              <w:top w:val="nil"/>
              <w:left w:val="nil"/>
              <w:bottom w:val="nil"/>
              <w:right w:val="single" w:sz="8" w:space="0" w:color="auto"/>
            </w:tcBorders>
          </w:tcPr>
          <w:p w14:paraId="76382705" w14:textId="3664EFB2" w:rsidR="00973063" w:rsidRDefault="00973063" w:rsidP="00973063">
            <w:pPr>
              <w:jc w:val="right"/>
              <w:rPr>
                <w:rFonts w:ascii="Arial" w:hAnsi="Arial" w:cs="Arial"/>
                <w:color w:val="000000"/>
                <w:sz w:val="20"/>
                <w:szCs w:val="20"/>
              </w:rPr>
            </w:pPr>
          </w:p>
        </w:tc>
      </w:tr>
      <w:tr w:rsidR="00973063" w14:paraId="1EA28FB8" w14:textId="633DECF7" w:rsidTr="00973063">
        <w:tc>
          <w:tcPr>
            <w:tcW w:w="1539" w:type="pct"/>
            <w:vAlign w:val="bottom"/>
          </w:tcPr>
          <w:p w14:paraId="1814A6A1" w14:textId="77777777" w:rsidR="00973063" w:rsidRDefault="00973063" w:rsidP="00973063">
            <w:pPr>
              <w:rPr>
                <w:rFonts w:ascii="Arial" w:hAnsi="Arial" w:cs="Arial"/>
                <w:color w:val="000000"/>
                <w:sz w:val="20"/>
                <w:szCs w:val="20"/>
              </w:rPr>
            </w:pPr>
            <w:r>
              <w:rPr>
                <w:rFonts w:ascii="Arial" w:hAnsi="Arial" w:cs="Arial"/>
                <w:color w:val="000000"/>
                <w:sz w:val="20"/>
                <w:szCs w:val="20"/>
              </w:rPr>
              <w:t>Boise Internal Medicine</w:t>
            </w:r>
          </w:p>
        </w:tc>
        <w:tc>
          <w:tcPr>
            <w:tcW w:w="910" w:type="pct"/>
          </w:tcPr>
          <w:p w14:paraId="702A2C94" w14:textId="359D2EF9" w:rsidR="00973063" w:rsidRPr="004D0ED2" w:rsidRDefault="00973063" w:rsidP="00973063">
            <w:pPr>
              <w:jc w:val="right"/>
              <w:rPr>
                <w:rFonts w:ascii="Arial" w:hAnsi="Arial" w:cs="Arial"/>
                <w:color w:val="000000"/>
                <w:sz w:val="20"/>
                <w:szCs w:val="20"/>
              </w:rPr>
            </w:pPr>
            <w:r>
              <w:rPr>
                <w:rFonts w:ascii="Arial" w:hAnsi="Arial" w:cs="Arial"/>
                <w:sz w:val="20"/>
                <w:szCs w:val="20"/>
              </w:rPr>
              <w:t>$617,500</w:t>
            </w:r>
          </w:p>
        </w:tc>
        <w:tc>
          <w:tcPr>
            <w:tcW w:w="852" w:type="pct"/>
            <w:tcBorders>
              <w:top w:val="nil"/>
              <w:left w:val="nil"/>
              <w:bottom w:val="nil"/>
              <w:right w:val="nil"/>
            </w:tcBorders>
          </w:tcPr>
          <w:p w14:paraId="1CFD2FF7" w14:textId="6A1FD80D" w:rsidR="00973063" w:rsidRDefault="00973063" w:rsidP="00973063">
            <w:pPr>
              <w:jc w:val="right"/>
              <w:rPr>
                <w:rFonts w:ascii="Arial" w:hAnsi="Arial" w:cs="Arial"/>
                <w:color w:val="000000"/>
                <w:sz w:val="20"/>
                <w:szCs w:val="20"/>
              </w:rPr>
            </w:pPr>
            <w:r>
              <w:rPr>
                <w:rFonts w:ascii="Arial" w:hAnsi="Arial" w:cs="Arial"/>
                <w:color w:val="000000"/>
                <w:sz w:val="20"/>
                <w:szCs w:val="20"/>
              </w:rPr>
              <w:t xml:space="preserve">$845,000 </w:t>
            </w:r>
          </w:p>
        </w:tc>
        <w:tc>
          <w:tcPr>
            <w:tcW w:w="850" w:type="pct"/>
            <w:tcBorders>
              <w:top w:val="nil"/>
              <w:left w:val="nil"/>
              <w:bottom w:val="nil"/>
              <w:right w:val="nil"/>
            </w:tcBorders>
          </w:tcPr>
          <w:p w14:paraId="3825D67F" w14:textId="62B06381" w:rsidR="00973063" w:rsidRDefault="00973063" w:rsidP="00973063">
            <w:pPr>
              <w:jc w:val="right"/>
              <w:rPr>
                <w:rFonts w:ascii="Arial" w:hAnsi="Arial" w:cs="Arial"/>
                <w:color w:val="000000"/>
                <w:sz w:val="20"/>
                <w:szCs w:val="20"/>
              </w:rPr>
            </w:pPr>
            <w:r>
              <w:rPr>
                <w:rFonts w:ascii="Arial" w:hAnsi="Arial" w:cs="Arial"/>
                <w:color w:val="000000"/>
                <w:sz w:val="20"/>
                <w:szCs w:val="20"/>
              </w:rPr>
              <w:t>850,200</w:t>
            </w:r>
          </w:p>
        </w:tc>
        <w:tc>
          <w:tcPr>
            <w:tcW w:w="849" w:type="pct"/>
            <w:tcBorders>
              <w:top w:val="nil"/>
              <w:left w:val="nil"/>
              <w:bottom w:val="nil"/>
              <w:right w:val="single" w:sz="8" w:space="0" w:color="auto"/>
            </w:tcBorders>
          </w:tcPr>
          <w:p w14:paraId="59B8AD33" w14:textId="6888DF5D" w:rsidR="00973063" w:rsidRDefault="00973063" w:rsidP="00973063">
            <w:pPr>
              <w:jc w:val="right"/>
              <w:rPr>
                <w:rFonts w:ascii="Arial" w:hAnsi="Arial" w:cs="Arial"/>
                <w:color w:val="000000"/>
                <w:sz w:val="20"/>
                <w:szCs w:val="20"/>
              </w:rPr>
            </w:pPr>
          </w:p>
        </w:tc>
      </w:tr>
      <w:tr w:rsidR="00973063" w14:paraId="4BFAE624" w14:textId="1CD965D4" w:rsidTr="00973063">
        <w:tc>
          <w:tcPr>
            <w:tcW w:w="1539" w:type="pct"/>
            <w:vAlign w:val="bottom"/>
          </w:tcPr>
          <w:p w14:paraId="5D70478E" w14:textId="77777777" w:rsidR="00973063" w:rsidRDefault="00973063" w:rsidP="00973063">
            <w:pPr>
              <w:rPr>
                <w:rFonts w:ascii="Arial" w:hAnsi="Arial" w:cs="Arial"/>
                <w:color w:val="000000"/>
                <w:sz w:val="20"/>
                <w:szCs w:val="20"/>
              </w:rPr>
            </w:pPr>
            <w:r w:rsidRPr="005E094D">
              <w:rPr>
                <w:rFonts w:ascii="Arial" w:hAnsi="Arial" w:cs="Arial"/>
                <w:color w:val="000000"/>
                <w:sz w:val="20"/>
                <w:szCs w:val="20"/>
              </w:rPr>
              <w:t>Eastern Idaho Medical</w:t>
            </w:r>
          </w:p>
        </w:tc>
        <w:tc>
          <w:tcPr>
            <w:tcW w:w="910" w:type="pct"/>
          </w:tcPr>
          <w:p w14:paraId="43B3AF7C" w14:textId="23E64493" w:rsidR="00973063" w:rsidRPr="005E094D" w:rsidRDefault="00973063" w:rsidP="00973063">
            <w:pPr>
              <w:jc w:val="right"/>
              <w:rPr>
                <w:rFonts w:ascii="Arial" w:hAnsi="Arial" w:cs="Arial"/>
                <w:color w:val="000000"/>
                <w:sz w:val="20"/>
                <w:szCs w:val="20"/>
              </w:rPr>
            </w:pPr>
            <w:r>
              <w:rPr>
                <w:rFonts w:ascii="Arial" w:hAnsi="Arial" w:cs="Arial"/>
                <w:color w:val="000000"/>
                <w:sz w:val="20"/>
                <w:szCs w:val="20"/>
              </w:rPr>
              <w:t>$455,000</w:t>
            </w:r>
          </w:p>
        </w:tc>
        <w:tc>
          <w:tcPr>
            <w:tcW w:w="852" w:type="pct"/>
          </w:tcPr>
          <w:p w14:paraId="5F5FF0BA" w14:textId="53E186C8" w:rsidR="00973063" w:rsidRPr="005E094D" w:rsidRDefault="00973063" w:rsidP="00973063">
            <w:pPr>
              <w:jc w:val="right"/>
              <w:rPr>
                <w:rFonts w:ascii="Arial" w:hAnsi="Arial" w:cs="Arial"/>
                <w:color w:val="000000"/>
                <w:sz w:val="20"/>
                <w:szCs w:val="20"/>
              </w:rPr>
            </w:pPr>
            <w:r>
              <w:rPr>
                <w:rFonts w:ascii="Arial" w:hAnsi="Arial" w:cs="Arial"/>
                <w:color w:val="000000"/>
                <w:sz w:val="20"/>
                <w:szCs w:val="20"/>
              </w:rPr>
              <w:t xml:space="preserve">$1,005,000 </w:t>
            </w:r>
          </w:p>
        </w:tc>
        <w:tc>
          <w:tcPr>
            <w:tcW w:w="850" w:type="pct"/>
            <w:tcBorders>
              <w:right w:val="nil"/>
            </w:tcBorders>
          </w:tcPr>
          <w:p w14:paraId="7EA2F0C0" w14:textId="0DFC7629" w:rsidR="00973063" w:rsidRDefault="00973063" w:rsidP="00973063">
            <w:pPr>
              <w:jc w:val="right"/>
              <w:rPr>
                <w:rFonts w:ascii="Arial" w:hAnsi="Arial" w:cs="Arial"/>
                <w:color w:val="000000"/>
                <w:sz w:val="20"/>
                <w:szCs w:val="20"/>
              </w:rPr>
            </w:pPr>
            <w:r>
              <w:rPr>
                <w:rFonts w:ascii="Arial" w:hAnsi="Arial" w:cs="Arial"/>
                <w:color w:val="000000"/>
                <w:sz w:val="20"/>
                <w:szCs w:val="20"/>
              </w:rPr>
              <w:t>1,714,700</w:t>
            </w:r>
          </w:p>
        </w:tc>
        <w:tc>
          <w:tcPr>
            <w:tcW w:w="849" w:type="pct"/>
            <w:tcBorders>
              <w:top w:val="nil"/>
              <w:left w:val="nil"/>
              <w:bottom w:val="nil"/>
            </w:tcBorders>
          </w:tcPr>
          <w:p w14:paraId="5B2449DC" w14:textId="20D3658F" w:rsidR="00973063" w:rsidRDefault="00973063" w:rsidP="00973063">
            <w:pPr>
              <w:jc w:val="right"/>
              <w:rPr>
                <w:rFonts w:ascii="Arial" w:hAnsi="Arial" w:cs="Arial"/>
                <w:color w:val="000000"/>
                <w:sz w:val="20"/>
                <w:szCs w:val="20"/>
              </w:rPr>
            </w:pPr>
          </w:p>
        </w:tc>
      </w:tr>
      <w:tr w:rsidR="00973063" w14:paraId="4B6D8CE3" w14:textId="1A326094" w:rsidTr="00973063">
        <w:tc>
          <w:tcPr>
            <w:tcW w:w="1539" w:type="pct"/>
            <w:vAlign w:val="bottom"/>
          </w:tcPr>
          <w:p w14:paraId="735BDE99" w14:textId="77777777" w:rsidR="00973063" w:rsidRDefault="00973063" w:rsidP="00973063">
            <w:pPr>
              <w:rPr>
                <w:rFonts w:ascii="Arial" w:hAnsi="Arial" w:cs="Arial"/>
                <w:color w:val="000000"/>
                <w:sz w:val="20"/>
                <w:szCs w:val="20"/>
              </w:rPr>
            </w:pPr>
            <w:r w:rsidRPr="005E094D">
              <w:rPr>
                <w:rFonts w:ascii="Arial" w:hAnsi="Arial" w:cs="Arial"/>
                <w:color w:val="000000"/>
                <w:sz w:val="20"/>
                <w:szCs w:val="20"/>
              </w:rPr>
              <w:t>Bingham Internal Medicine</w:t>
            </w:r>
          </w:p>
        </w:tc>
        <w:tc>
          <w:tcPr>
            <w:tcW w:w="910" w:type="pct"/>
          </w:tcPr>
          <w:p w14:paraId="52708EBB" w14:textId="294DABA8" w:rsidR="00973063" w:rsidRPr="005E094D" w:rsidRDefault="00973063" w:rsidP="00973063">
            <w:pPr>
              <w:jc w:val="right"/>
              <w:rPr>
                <w:rFonts w:ascii="Arial" w:hAnsi="Arial" w:cs="Arial"/>
                <w:color w:val="000000"/>
                <w:sz w:val="20"/>
                <w:szCs w:val="20"/>
              </w:rPr>
            </w:pPr>
            <w:r>
              <w:rPr>
                <w:rFonts w:ascii="Arial" w:hAnsi="Arial" w:cs="Arial"/>
                <w:color w:val="000000"/>
                <w:sz w:val="20"/>
                <w:szCs w:val="20"/>
              </w:rPr>
              <w:t>$525,000</w:t>
            </w:r>
          </w:p>
        </w:tc>
        <w:tc>
          <w:tcPr>
            <w:tcW w:w="852" w:type="pct"/>
          </w:tcPr>
          <w:p w14:paraId="432083C9" w14:textId="23BF1EAE" w:rsidR="00973063" w:rsidRPr="005E094D" w:rsidRDefault="00973063" w:rsidP="00973063">
            <w:pPr>
              <w:jc w:val="right"/>
              <w:rPr>
                <w:rFonts w:ascii="Arial" w:hAnsi="Arial" w:cs="Arial"/>
                <w:color w:val="000000"/>
                <w:sz w:val="20"/>
                <w:szCs w:val="20"/>
              </w:rPr>
            </w:pPr>
            <w:r>
              <w:rPr>
                <w:rFonts w:ascii="Arial" w:hAnsi="Arial" w:cs="Arial"/>
                <w:color w:val="000000"/>
                <w:sz w:val="20"/>
                <w:szCs w:val="20"/>
              </w:rPr>
              <w:t xml:space="preserve">$635,000 </w:t>
            </w:r>
          </w:p>
        </w:tc>
        <w:tc>
          <w:tcPr>
            <w:tcW w:w="850" w:type="pct"/>
            <w:tcBorders>
              <w:right w:val="nil"/>
            </w:tcBorders>
          </w:tcPr>
          <w:p w14:paraId="516C866B" w14:textId="7608BA19" w:rsidR="00973063" w:rsidRDefault="00973063" w:rsidP="00973063">
            <w:pPr>
              <w:jc w:val="right"/>
              <w:rPr>
                <w:rFonts w:ascii="Arial" w:hAnsi="Arial" w:cs="Arial"/>
                <w:color w:val="000000"/>
                <w:sz w:val="20"/>
                <w:szCs w:val="20"/>
              </w:rPr>
            </w:pPr>
            <w:r>
              <w:rPr>
                <w:rFonts w:ascii="Arial" w:hAnsi="Arial" w:cs="Arial"/>
                <w:color w:val="000000"/>
                <w:sz w:val="20"/>
                <w:szCs w:val="20"/>
              </w:rPr>
              <w:t>0</w:t>
            </w:r>
            <w:r w:rsidRPr="00AB5346">
              <w:rPr>
                <w:rFonts w:ascii="Arial" w:hAnsi="Arial" w:cs="Arial"/>
                <w:color w:val="000000"/>
                <w:sz w:val="20"/>
                <w:szCs w:val="20"/>
                <w:vertAlign w:val="superscript"/>
              </w:rPr>
              <w:t>3</w:t>
            </w:r>
          </w:p>
        </w:tc>
        <w:tc>
          <w:tcPr>
            <w:tcW w:w="849" w:type="pct"/>
            <w:tcBorders>
              <w:top w:val="nil"/>
              <w:left w:val="nil"/>
              <w:bottom w:val="nil"/>
            </w:tcBorders>
          </w:tcPr>
          <w:p w14:paraId="19AFD793" w14:textId="1A93DBA8" w:rsidR="00973063" w:rsidRDefault="00973063" w:rsidP="00973063">
            <w:pPr>
              <w:jc w:val="right"/>
              <w:rPr>
                <w:rFonts w:ascii="Arial" w:hAnsi="Arial" w:cs="Arial"/>
                <w:color w:val="000000"/>
                <w:sz w:val="20"/>
                <w:szCs w:val="20"/>
              </w:rPr>
            </w:pPr>
          </w:p>
        </w:tc>
      </w:tr>
      <w:tr w:rsidR="00973063" w14:paraId="423EFE67" w14:textId="09EDD2A9" w:rsidTr="00973063">
        <w:tc>
          <w:tcPr>
            <w:tcW w:w="1539" w:type="pct"/>
            <w:vAlign w:val="bottom"/>
          </w:tcPr>
          <w:p w14:paraId="44C2CE62" w14:textId="77777777" w:rsidR="00973063" w:rsidRDefault="00973063" w:rsidP="00973063">
            <w:pPr>
              <w:rPr>
                <w:rFonts w:ascii="Arial" w:hAnsi="Arial" w:cs="Arial"/>
                <w:color w:val="000000"/>
                <w:sz w:val="20"/>
                <w:szCs w:val="20"/>
              </w:rPr>
            </w:pPr>
            <w:r>
              <w:rPr>
                <w:rFonts w:ascii="Arial" w:hAnsi="Arial" w:cs="Arial"/>
                <w:color w:val="000000"/>
                <w:sz w:val="20"/>
                <w:szCs w:val="20"/>
              </w:rPr>
              <w:t>Psych Residency</w:t>
            </w:r>
          </w:p>
        </w:tc>
        <w:tc>
          <w:tcPr>
            <w:tcW w:w="910" w:type="pct"/>
          </w:tcPr>
          <w:p w14:paraId="0E2D44D1" w14:textId="47D83676" w:rsidR="00973063" w:rsidRPr="00B141F8" w:rsidRDefault="00973063" w:rsidP="00973063">
            <w:pPr>
              <w:jc w:val="right"/>
              <w:rPr>
                <w:rFonts w:ascii="Arial" w:hAnsi="Arial" w:cs="Arial"/>
                <w:color w:val="000000"/>
                <w:sz w:val="20"/>
                <w:szCs w:val="20"/>
                <w:u w:val="single"/>
              </w:rPr>
            </w:pPr>
            <w:r>
              <w:rPr>
                <w:rFonts w:ascii="Arial" w:hAnsi="Arial" w:cs="Arial"/>
                <w:color w:val="000000"/>
                <w:sz w:val="20"/>
                <w:szCs w:val="20"/>
                <w:u w:val="single"/>
              </w:rPr>
              <w:t>$397,800</w:t>
            </w:r>
          </w:p>
        </w:tc>
        <w:tc>
          <w:tcPr>
            <w:tcW w:w="852" w:type="pct"/>
          </w:tcPr>
          <w:p w14:paraId="79B5C577" w14:textId="4CAE1D91" w:rsidR="00973063" w:rsidRPr="00B141F8" w:rsidRDefault="00973063" w:rsidP="00973063">
            <w:pPr>
              <w:jc w:val="right"/>
              <w:rPr>
                <w:rFonts w:ascii="Arial" w:hAnsi="Arial" w:cs="Arial"/>
                <w:color w:val="000000"/>
                <w:sz w:val="20"/>
                <w:szCs w:val="20"/>
                <w:u w:val="single"/>
              </w:rPr>
            </w:pPr>
            <w:r w:rsidRPr="00123B10">
              <w:rPr>
                <w:rFonts w:ascii="Arial" w:hAnsi="Arial" w:cs="Arial"/>
                <w:color w:val="000000"/>
                <w:sz w:val="20"/>
                <w:szCs w:val="20"/>
                <w:u w:val="single"/>
              </w:rPr>
              <w:t xml:space="preserve">$397,800 </w:t>
            </w:r>
          </w:p>
        </w:tc>
        <w:tc>
          <w:tcPr>
            <w:tcW w:w="850" w:type="pct"/>
            <w:tcBorders>
              <w:right w:val="nil"/>
            </w:tcBorders>
          </w:tcPr>
          <w:p w14:paraId="4D654CC5" w14:textId="4EB10F34" w:rsidR="00973063" w:rsidRPr="00123B10" w:rsidRDefault="00973063" w:rsidP="00973063">
            <w:pPr>
              <w:jc w:val="right"/>
              <w:rPr>
                <w:rFonts w:ascii="Arial" w:hAnsi="Arial" w:cs="Arial"/>
                <w:color w:val="000000"/>
                <w:sz w:val="20"/>
                <w:szCs w:val="20"/>
                <w:u w:val="single"/>
              </w:rPr>
            </w:pPr>
            <w:r>
              <w:rPr>
                <w:rFonts w:ascii="Arial" w:hAnsi="Arial" w:cs="Arial"/>
                <w:color w:val="000000"/>
                <w:sz w:val="20"/>
                <w:szCs w:val="20"/>
                <w:u w:val="single"/>
              </w:rPr>
              <w:t>567,900</w:t>
            </w:r>
          </w:p>
        </w:tc>
        <w:tc>
          <w:tcPr>
            <w:tcW w:w="849" w:type="pct"/>
            <w:tcBorders>
              <w:top w:val="nil"/>
              <w:left w:val="nil"/>
              <w:bottom w:val="nil"/>
            </w:tcBorders>
          </w:tcPr>
          <w:p w14:paraId="03B74FFA" w14:textId="1F917DD6" w:rsidR="00973063" w:rsidRPr="00123B10" w:rsidRDefault="00973063" w:rsidP="00973063">
            <w:pPr>
              <w:jc w:val="right"/>
              <w:rPr>
                <w:rFonts w:ascii="Arial" w:hAnsi="Arial" w:cs="Arial"/>
                <w:color w:val="000000"/>
                <w:sz w:val="20"/>
                <w:szCs w:val="20"/>
                <w:u w:val="single"/>
              </w:rPr>
            </w:pPr>
          </w:p>
        </w:tc>
      </w:tr>
      <w:tr w:rsidR="00973063" w14:paraId="0886FB88" w14:textId="2A83CE3D" w:rsidTr="00973063">
        <w:tc>
          <w:tcPr>
            <w:tcW w:w="1539" w:type="pct"/>
            <w:vAlign w:val="bottom"/>
          </w:tcPr>
          <w:p w14:paraId="05B29149" w14:textId="77777777" w:rsidR="00973063" w:rsidRDefault="00973063" w:rsidP="00973063">
            <w:pPr>
              <w:jc w:val="right"/>
              <w:rPr>
                <w:rFonts w:ascii="Arial" w:eastAsia="Arial Unicode MS" w:hAnsi="Arial" w:cs="Arial"/>
                <w:b/>
                <w:bCs/>
                <w:color w:val="000000"/>
                <w:sz w:val="20"/>
                <w:szCs w:val="20"/>
              </w:rPr>
            </w:pPr>
            <w:r>
              <w:rPr>
                <w:rFonts w:ascii="Arial" w:hAnsi="Arial" w:cs="Arial"/>
                <w:b/>
                <w:bCs/>
                <w:color w:val="000000"/>
                <w:sz w:val="20"/>
                <w:szCs w:val="20"/>
              </w:rPr>
              <w:t>Total</w:t>
            </w:r>
          </w:p>
        </w:tc>
        <w:tc>
          <w:tcPr>
            <w:tcW w:w="910" w:type="pct"/>
          </w:tcPr>
          <w:p w14:paraId="7075ECBD" w14:textId="79A11B53" w:rsidR="00973063" w:rsidRDefault="00973063" w:rsidP="00973063">
            <w:pPr>
              <w:jc w:val="right"/>
              <w:rPr>
                <w:rFonts w:ascii="Arial" w:hAnsi="Arial" w:cs="Arial"/>
                <w:b/>
                <w:bCs/>
                <w:sz w:val="20"/>
                <w:szCs w:val="20"/>
              </w:rPr>
            </w:pPr>
            <w:r>
              <w:rPr>
                <w:rFonts w:ascii="Arial" w:hAnsi="Arial" w:cs="Arial"/>
                <w:b/>
                <w:bCs/>
                <w:sz w:val="20"/>
                <w:szCs w:val="20"/>
              </w:rPr>
              <w:t>$7,110,200</w:t>
            </w:r>
          </w:p>
        </w:tc>
        <w:tc>
          <w:tcPr>
            <w:tcW w:w="852" w:type="pct"/>
          </w:tcPr>
          <w:p w14:paraId="77080D5C" w14:textId="34A22C66" w:rsidR="00973063" w:rsidRDefault="00973063" w:rsidP="00973063">
            <w:pPr>
              <w:jc w:val="right"/>
              <w:rPr>
                <w:rFonts w:ascii="Arial" w:hAnsi="Arial" w:cs="Arial"/>
                <w:b/>
                <w:bCs/>
                <w:sz w:val="20"/>
                <w:szCs w:val="20"/>
              </w:rPr>
            </w:pPr>
            <w:r w:rsidRPr="00123B10">
              <w:rPr>
                <w:rFonts w:ascii="Arial" w:hAnsi="Arial" w:cs="Arial"/>
                <w:b/>
                <w:bCs/>
                <w:color w:val="000000"/>
                <w:sz w:val="20"/>
                <w:szCs w:val="20"/>
              </w:rPr>
              <w:t xml:space="preserve">$7,110,200 </w:t>
            </w:r>
          </w:p>
        </w:tc>
        <w:tc>
          <w:tcPr>
            <w:tcW w:w="850" w:type="pct"/>
            <w:tcBorders>
              <w:right w:val="nil"/>
            </w:tcBorders>
          </w:tcPr>
          <w:p w14:paraId="0AF5889F" w14:textId="4C8E1899" w:rsidR="00973063" w:rsidRPr="00123B10" w:rsidRDefault="00973063" w:rsidP="00973063">
            <w:pPr>
              <w:jc w:val="right"/>
              <w:rPr>
                <w:rFonts w:ascii="Arial" w:hAnsi="Arial" w:cs="Arial"/>
                <w:b/>
                <w:bCs/>
                <w:color w:val="000000"/>
                <w:sz w:val="20"/>
                <w:szCs w:val="20"/>
              </w:rPr>
            </w:pPr>
            <w:r w:rsidRPr="00C67FEF">
              <w:rPr>
                <w:rFonts w:ascii="Arial" w:hAnsi="Arial" w:cs="Arial"/>
                <w:b/>
                <w:bCs/>
                <w:color w:val="000000"/>
                <w:sz w:val="20"/>
                <w:szCs w:val="20"/>
              </w:rPr>
              <w:t>8,793,800</w:t>
            </w:r>
          </w:p>
        </w:tc>
        <w:tc>
          <w:tcPr>
            <w:tcW w:w="849" w:type="pct"/>
            <w:tcBorders>
              <w:top w:val="nil"/>
              <w:left w:val="nil"/>
              <w:bottom w:val="single" w:sz="4" w:space="0" w:color="auto"/>
            </w:tcBorders>
          </w:tcPr>
          <w:p w14:paraId="1D8BB847" w14:textId="37E1638F" w:rsidR="00973063" w:rsidRPr="00123B10" w:rsidRDefault="00973063" w:rsidP="00973063">
            <w:pPr>
              <w:jc w:val="right"/>
              <w:rPr>
                <w:rFonts w:ascii="Arial" w:hAnsi="Arial" w:cs="Arial"/>
                <w:b/>
                <w:bCs/>
                <w:color w:val="000000"/>
                <w:sz w:val="20"/>
                <w:szCs w:val="20"/>
              </w:rPr>
            </w:pPr>
          </w:p>
        </w:tc>
      </w:tr>
    </w:tbl>
    <w:p w14:paraId="3D6C339F" w14:textId="77777777" w:rsidR="005E099D" w:rsidRDefault="005E099D" w:rsidP="005E099D">
      <w:pPr>
        <w:jc w:val="both"/>
        <w:rPr>
          <w:rFonts w:ascii="Arial" w:hAnsi="Arial" w:cs="Arial"/>
          <w:szCs w:val="20"/>
          <w:vertAlign w:val="superscript"/>
        </w:rPr>
      </w:pPr>
    </w:p>
    <w:p w14:paraId="6FD63C99" w14:textId="7072C98D" w:rsidR="004322F0" w:rsidRDefault="009B3442" w:rsidP="00D93A88">
      <w:pPr>
        <w:jc w:val="both"/>
        <w:rPr>
          <w:rFonts w:ascii="Arial" w:hAnsi="Arial" w:cs="Arial"/>
          <w:sz w:val="20"/>
          <w:szCs w:val="20"/>
        </w:rPr>
      </w:pPr>
      <w:bookmarkStart w:id="4" w:name="_Hlk51132505"/>
      <w:r>
        <w:rPr>
          <w:rFonts w:ascii="Arial" w:hAnsi="Arial" w:cs="Arial"/>
          <w:sz w:val="20"/>
          <w:szCs w:val="20"/>
          <w:vertAlign w:val="superscript"/>
        </w:rPr>
        <w:t>1</w:t>
      </w:r>
      <w:r w:rsidR="004322F0">
        <w:rPr>
          <w:rFonts w:ascii="Arial" w:hAnsi="Arial" w:cs="Arial"/>
          <w:sz w:val="20"/>
          <w:szCs w:val="20"/>
        </w:rPr>
        <w:t>No funds were appropriated by legislature for this year.</w:t>
      </w:r>
    </w:p>
    <w:p w14:paraId="1AD45400" w14:textId="40C3FC69" w:rsidR="00F0038F" w:rsidRDefault="009B3442" w:rsidP="00D93A88">
      <w:pPr>
        <w:jc w:val="both"/>
        <w:rPr>
          <w:rFonts w:ascii="Arial" w:hAnsi="Arial" w:cs="Arial"/>
          <w:sz w:val="20"/>
          <w:szCs w:val="20"/>
        </w:rPr>
      </w:pPr>
      <w:r>
        <w:rPr>
          <w:rFonts w:ascii="Arial" w:hAnsi="Arial" w:cs="Arial"/>
          <w:sz w:val="20"/>
          <w:szCs w:val="20"/>
          <w:vertAlign w:val="superscript"/>
        </w:rPr>
        <w:t>2</w:t>
      </w:r>
      <w:r w:rsidR="00F0038F">
        <w:rPr>
          <w:rFonts w:ascii="Arial" w:hAnsi="Arial" w:cs="Arial"/>
          <w:sz w:val="20"/>
          <w:szCs w:val="20"/>
        </w:rPr>
        <w:t xml:space="preserve">Revenue </w:t>
      </w:r>
      <w:r w:rsidR="00F0038F" w:rsidRPr="00D93A88">
        <w:rPr>
          <w:rFonts w:ascii="Arial" w:hAnsi="Arial" w:cs="Arial"/>
          <w:sz w:val="20"/>
          <w:szCs w:val="20"/>
        </w:rPr>
        <w:t xml:space="preserve">and Expenditures for WWAMI, Idaho Dental Education Program and WI Vet Med are reported </w:t>
      </w:r>
      <w:r w:rsidR="00F0038F">
        <w:rPr>
          <w:rFonts w:ascii="Arial" w:hAnsi="Arial" w:cs="Arial"/>
          <w:sz w:val="20"/>
          <w:szCs w:val="20"/>
        </w:rPr>
        <w:t>in agency performance reports</w:t>
      </w:r>
      <w:r w:rsidR="00F0038F" w:rsidRPr="00D93A88">
        <w:rPr>
          <w:rFonts w:ascii="Arial" w:hAnsi="Arial" w:cs="Arial"/>
          <w:sz w:val="20"/>
          <w:szCs w:val="20"/>
        </w:rPr>
        <w:t>.</w:t>
      </w:r>
    </w:p>
    <w:p w14:paraId="7B0542D5" w14:textId="73FCC651" w:rsidR="005E094D" w:rsidRDefault="004322F0" w:rsidP="00D93A88">
      <w:pPr>
        <w:jc w:val="both"/>
        <w:rPr>
          <w:rFonts w:ascii="Arial" w:hAnsi="Arial" w:cs="Arial"/>
          <w:b/>
          <w:bCs/>
        </w:rPr>
      </w:pPr>
      <w:r w:rsidRPr="00AB5346">
        <w:rPr>
          <w:rFonts w:ascii="Arial" w:hAnsi="Arial" w:cs="Arial"/>
          <w:sz w:val="20"/>
          <w:szCs w:val="20"/>
          <w:vertAlign w:val="superscript"/>
        </w:rPr>
        <w:t>3</w:t>
      </w:r>
      <w:r>
        <w:rPr>
          <w:rFonts w:ascii="Arial" w:hAnsi="Arial" w:cs="Arial"/>
          <w:sz w:val="20"/>
          <w:szCs w:val="20"/>
        </w:rPr>
        <w:t>Lost accreditation, no funding provided.</w:t>
      </w:r>
      <w:r w:rsidR="005E094D">
        <w:rPr>
          <w:rFonts w:ascii="Arial" w:hAnsi="Arial" w:cs="Arial"/>
          <w:b/>
          <w:bCs/>
        </w:rPr>
        <w:br w:type="page"/>
      </w:r>
    </w:p>
    <w:bookmarkEnd w:id="4"/>
    <w:p w14:paraId="13E1F10C" w14:textId="77777777" w:rsidR="00446B1D" w:rsidRPr="0078607D" w:rsidRDefault="00446B1D" w:rsidP="005D2CAB">
      <w:pPr>
        <w:rPr>
          <w:rFonts w:ascii="Arial" w:hAnsi="Arial" w:cs="Arial"/>
          <w:sz w:val="20"/>
        </w:rPr>
      </w:pPr>
      <w:r>
        <w:rPr>
          <w:rFonts w:ascii="Arial" w:hAnsi="Arial" w:cs="Arial"/>
          <w:b/>
          <w:bCs/>
        </w:rPr>
        <w:lastRenderedPageBreak/>
        <w:t>Profile of Cases Managed and/or Key Services Provided</w:t>
      </w:r>
    </w:p>
    <w:tbl>
      <w:tblPr>
        <w:tblW w:w="10265" w:type="dxa"/>
        <w:tblBorders>
          <w:top w:val="double" w:sz="4" w:space="0" w:color="000080"/>
          <w:left w:val="double" w:sz="4" w:space="0" w:color="000080"/>
          <w:bottom w:val="double" w:sz="4" w:space="0" w:color="000080"/>
          <w:right w:val="double" w:sz="4" w:space="0" w:color="000080"/>
          <w:insideH w:val="single" w:sz="6" w:space="0" w:color="000080"/>
          <w:insideV w:val="single" w:sz="6" w:space="0" w:color="000080"/>
        </w:tblBorders>
        <w:tblLayout w:type="fixed"/>
        <w:tblLook w:val="0000" w:firstRow="0" w:lastRow="0" w:firstColumn="0" w:lastColumn="0" w:noHBand="0" w:noVBand="0"/>
      </w:tblPr>
      <w:tblGrid>
        <w:gridCol w:w="4675"/>
        <w:gridCol w:w="1350"/>
        <w:gridCol w:w="1350"/>
        <w:gridCol w:w="1445"/>
        <w:gridCol w:w="1445"/>
      </w:tblGrid>
      <w:tr w:rsidR="00987468" w14:paraId="393B5B6E" w14:textId="77777777" w:rsidTr="00F0038F">
        <w:trPr>
          <w:tblHeader/>
        </w:trPr>
        <w:tc>
          <w:tcPr>
            <w:tcW w:w="4675" w:type="dxa"/>
            <w:tcBorders>
              <w:top w:val="single" w:sz="4" w:space="0" w:color="auto"/>
              <w:left w:val="single" w:sz="4" w:space="0" w:color="auto"/>
              <w:bottom w:val="single" w:sz="4" w:space="0" w:color="auto"/>
              <w:right w:val="single" w:sz="4" w:space="0" w:color="auto"/>
            </w:tcBorders>
            <w:shd w:val="clear" w:color="auto" w:fill="000080"/>
            <w:vAlign w:val="center"/>
          </w:tcPr>
          <w:p w14:paraId="5DE92303" w14:textId="77777777" w:rsidR="00987468" w:rsidRDefault="00987468" w:rsidP="00987468">
            <w:pPr>
              <w:jc w:val="center"/>
              <w:rPr>
                <w:rFonts w:ascii="Arial" w:hAnsi="Arial" w:cs="Arial"/>
                <w:b/>
                <w:bCs/>
                <w:color w:val="FFFFFF"/>
                <w:sz w:val="20"/>
              </w:rPr>
            </w:pPr>
            <w:bookmarkStart w:id="5" w:name="_Hlk47529303"/>
            <w:r>
              <w:rPr>
                <w:rFonts w:ascii="Arial" w:hAnsi="Arial" w:cs="Arial"/>
                <w:b/>
                <w:bCs/>
                <w:color w:val="FFFFFF"/>
                <w:sz w:val="20"/>
              </w:rPr>
              <w:t>Cases Managed and/or Key Services Provided</w:t>
            </w:r>
          </w:p>
        </w:tc>
        <w:tc>
          <w:tcPr>
            <w:tcW w:w="1350" w:type="dxa"/>
            <w:tcBorders>
              <w:top w:val="single" w:sz="4" w:space="0" w:color="auto"/>
              <w:left w:val="single" w:sz="4" w:space="0" w:color="auto"/>
              <w:bottom w:val="single" w:sz="4" w:space="0" w:color="auto"/>
              <w:right w:val="single" w:sz="4" w:space="0" w:color="auto"/>
            </w:tcBorders>
            <w:shd w:val="clear" w:color="auto" w:fill="000080"/>
          </w:tcPr>
          <w:p w14:paraId="53F11922" w14:textId="201E9682" w:rsidR="00987468" w:rsidRDefault="00973063" w:rsidP="00987468">
            <w:pPr>
              <w:jc w:val="center"/>
              <w:rPr>
                <w:rFonts w:ascii="Arial" w:hAnsi="Arial" w:cs="Arial"/>
                <w:b/>
                <w:bCs/>
                <w:color w:val="FFFFFF"/>
                <w:sz w:val="20"/>
              </w:rPr>
            </w:pPr>
            <w:r>
              <w:rPr>
                <w:rFonts w:ascii="Arial" w:hAnsi="Arial" w:cs="Arial"/>
                <w:b/>
                <w:bCs/>
                <w:color w:val="FFFFFF"/>
                <w:sz w:val="20"/>
              </w:rPr>
              <w:t>FY 2019</w:t>
            </w:r>
          </w:p>
        </w:tc>
        <w:tc>
          <w:tcPr>
            <w:tcW w:w="1350" w:type="dxa"/>
            <w:tcBorders>
              <w:top w:val="single" w:sz="4" w:space="0" w:color="auto"/>
              <w:left w:val="single" w:sz="4" w:space="0" w:color="auto"/>
              <w:bottom w:val="single" w:sz="4" w:space="0" w:color="auto"/>
              <w:right w:val="single" w:sz="4" w:space="0" w:color="auto"/>
            </w:tcBorders>
            <w:shd w:val="clear" w:color="auto" w:fill="000080"/>
          </w:tcPr>
          <w:p w14:paraId="635E0E88" w14:textId="74A8702B" w:rsidR="00987468" w:rsidRDefault="00973063" w:rsidP="00987468">
            <w:pPr>
              <w:jc w:val="center"/>
              <w:rPr>
                <w:rFonts w:ascii="Arial" w:hAnsi="Arial" w:cs="Arial"/>
                <w:b/>
                <w:bCs/>
                <w:color w:val="FFFFFF"/>
                <w:sz w:val="20"/>
              </w:rPr>
            </w:pPr>
            <w:r>
              <w:rPr>
                <w:rFonts w:ascii="Arial" w:hAnsi="Arial" w:cs="Arial"/>
                <w:b/>
                <w:bCs/>
                <w:color w:val="FFFFFF"/>
                <w:sz w:val="20"/>
              </w:rPr>
              <w:t>FY 2020</w:t>
            </w:r>
          </w:p>
        </w:tc>
        <w:tc>
          <w:tcPr>
            <w:tcW w:w="1445" w:type="dxa"/>
            <w:tcBorders>
              <w:top w:val="single" w:sz="4" w:space="0" w:color="auto"/>
              <w:left w:val="single" w:sz="4" w:space="0" w:color="auto"/>
              <w:bottom w:val="single" w:sz="4" w:space="0" w:color="auto"/>
              <w:right w:val="single" w:sz="4" w:space="0" w:color="auto"/>
            </w:tcBorders>
            <w:shd w:val="clear" w:color="auto" w:fill="000080"/>
          </w:tcPr>
          <w:p w14:paraId="2A6067CD" w14:textId="2BC8C8A6" w:rsidR="00987468" w:rsidRDefault="00973063" w:rsidP="00987468">
            <w:pPr>
              <w:jc w:val="center"/>
              <w:rPr>
                <w:rFonts w:ascii="Arial" w:hAnsi="Arial" w:cs="Arial"/>
                <w:b/>
                <w:bCs/>
                <w:color w:val="FFFFFF"/>
                <w:sz w:val="20"/>
              </w:rPr>
            </w:pPr>
            <w:r>
              <w:rPr>
                <w:rFonts w:ascii="Arial" w:hAnsi="Arial" w:cs="Arial"/>
                <w:b/>
                <w:bCs/>
                <w:color w:val="FFFFFF"/>
                <w:sz w:val="20"/>
              </w:rPr>
              <w:t>FY 2021</w:t>
            </w:r>
          </w:p>
        </w:tc>
        <w:tc>
          <w:tcPr>
            <w:tcW w:w="1445" w:type="dxa"/>
            <w:tcBorders>
              <w:top w:val="single" w:sz="4" w:space="0" w:color="auto"/>
              <w:left w:val="single" w:sz="4" w:space="0" w:color="auto"/>
              <w:bottom w:val="single" w:sz="4" w:space="0" w:color="auto"/>
              <w:right w:val="single" w:sz="4" w:space="0" w:color="auto"/>
            </w:tcBorders>
            <w:shd w:val="clear" w:color="auto" w:fill="000080"/>
          </w:tcPr>
          <w:p w14:paraId="4F7AE8A1" w14:textId="074992AF" w:rsidR="00987468" w:rsidRDefault="00973063" w:rsidP="00987468">
            <w:pPr>
              <w:jc w:val="center"/>
              <w:rPr>
                <w:rFonts w:ascii="Arial" w:hAnsi="Arial" w:cs="Arial"/>
                <w:b/>
                <w:bCs/>
                <w:color w:val="FFFFFF"/>
                <w:sz w:val="20"/>
              </w:rPr>
            </w:pPr>
            <w:r>
              <w:rPr>
                <w:rFonts w:ascii="Arial" w:hAnsi="Arial" w:cs="Arial"/>
                <w:b/>
                <w:bCs/>
                <w:color w:val="FFFFFF" w:themeColor="background1"/>
                <w:sz w:val="20"/>
                <w:szCs w:val="20"/>
              </w:rPr>
              <w:t>FY 2022</w:t>
            </w:r>
          </w:p>
        </w:tc>
      </w:tr>
      <w:bookmarkEnd w:id="5"/>
      <w:tr w:rsidR="00973063" w14:paraId="27E4F861" w14:textId="77777777" w:rsidTr="00D06E1B">
        <w:trPr>
          <w:trHeight w:val="1713"/>
        </w:trPr>
        <w:tc>
          <w:tcPr>
            <w:tcW w:w="4675" w:type="dxa"/>
            <w:tcBorders>
              <w:top w:val="single" w:sz="4" w:space="0" w:color="auto"/>
              <w:left w:val="single" w:sz="4" w:space="0" w:color="auto"/>
              <w:bottom w:val="single" w:sz="4" w:space="0" w:color="auto"/>
              <w:right w:val="single" w:sz="4" w:space="0" w:color="auto"/>
            </w:tcBorders>
            <w:vAlign w:val="bottom"/>
          </w:tcPr>
          <w:p w14:paraId="352F56DD" w14:textId="77777777" w:rsidR="00973063" w:rsidRPr="00F64150" w:rsidRDefault="00973063" w:rsidP="00973063">
            <w:pPr>
              <w:rPr>
                <w:rFonts w:ascii="Arial" w:hAnsi="Arial" w:cs="Arial"/>
                <w:sz w:val="20"/>
              </w:rPr>
            </w:pPr>
            <w:r>
              <w:rPr>
                <w:rFonts w:ascii="Arial" w:hAnsi="Arial" w:cs="Arial"/>
                <w:sz w:val="20"/>
              </w:rPr>
              <w:t>Student Aid Dollars</w:t>
            </w:r>
          </w:p>
          <w:p w14:paraId="74243632" w14:textId="77777777" w:rsidR="00973063" w:rsidRPr="009B2E90" w:rsidRDefault="00973063" w:rsidP="00973063">
            <w:pPr>
              <w:pStyle w:val="ListParagraph"/>
              <w:numPr>
                <w:ilvl w:val="0"/>
                <w:numId w:val="31"/>
              </w:numPr>
              <w:ind w:left="432"/>
              <w:rPr>
                <w:rFonts w:ascii="Arial" w:hAnsi="Arial" w:cs="Arial"/>
                <w:sz w:val="20"/>
              </w:rPr>
            </w:pPr>
            <w:r w:rsidRPr="003F4FA2">
              <w:rPr>
                <w:rFonts w:ascii="Arial" w:hAnsi="Arial" w:cs="Arial"/>
                <w:sz w:val="20"/>
              </w:rPr>
              <w:t>Atwell Parry Work Study Program</w:t>
            </w:r>
          </w:p>
          <w:p w14:paraId="325F15F7" w14:textId="77777777" w:rsidR="00973063" w:rsidRPr="00F64150" w:rsidRDefault="00973063" w:rsidP="00973063">
            <w:pPr>
              <w:pStyle w:val="ListParagraph"/>
              <w:numPr>
                <w:ilvl w:val="0"/>
                <w:numId w:val="31"/>
              </w:numPr>
              <w:ind w:left="432"/>
              <w:rPr>
                <w:rFonts w:ascii="Arial" w:hAnsi="Arial" w:cs="Arial"/>
                <w:b/>
                <w:bCs/>
                <w:sz w:val="20"/>
              </w:rPr>
            </w:pPr>
            <w:r>
              <w:rPr>
                <w:rFonts w:ascii="Arial" w:hAnsi="Arial" w:cs="Arial"/>
                <w:sz w:val="20"/>
              </w:rPr>
              <w:t>Armed Forces and Public Safety Officer Scholarship</w:t>
            </w:r>
          </w:p>
          <w:p w14:paraId="04DA7A4D" w14:textId="77777777" w:rsidR="00973063" w:rsidRPr="00F64150" w:rsidRDefault="00973063" w:rsidP="00973063">
            <w:pPr>
              <w:pStyle w:val="ListParagraph"/>
              <w:numPr>
                <w:ilvl w:val="0"/>
                <w:numId w:val="31"/>
              </w:numPr>
              <w:ind w:left="432"/>
              <w:rPr>
                <w:rFonts w:ascii="Arial" w:hAnsi="Arial" w:cs="Arial"/>
                <w:b/>
                <w:bCs/>
                <w:sz w:val="20"/>
              </w:rPr>
            </w:pPr>
            <w:r>
              <w:rPr>
                <w:rFonts w:ascii="Arial" w:hAnsi="Arial" w:cs="Arial"/>
                <w:bCs/>
                <w:sz w:val="20"/>
              </w:rPr>
              <w:t>GEAR UP Idaho Scholarship</w:t>
            </w:r>
          </w:p>
          <w:p w14:paraId="4C92A015" w14:textId="14E77CD7" w:rsidR="00973063" w:rsidRPr="00F64150" w:rsidRDefault="00973063" w:rsidP="00973063">
            <w:pPr>
              <w:pStyle w:val="ListParagraph"/>
              <w:numPr>
                <w:ilvl w:val="0"/>
                <w:numId w:val="31"/>
              </w:numPr>
              <w:ind w:left="432"/>
              <w:rPr>
                <w:rFonts w:ascii="Arial" w:hAnsi="Arial" w:cs="Arial"/>
                <w:b/>
                <w:bCs/>
                <w:sz w:val="20"/>
              </w:rPr>
            </w:pPr>
            <w:r w:rsidRPr="003F4FA2">
              <w:rPr>
                <w:rFonts w:ascii="Arial" w:hAnsi="Arial" w:cs="Arial"/>
                <w:sz w:val="20"/>
              </w:rPr>
              <w:t>Opportunity Scholarship</w:t>
            </w:r>
            <w:r w:rsidRPr="00AB5346">
              <w:rPr>
                <w:rFonts w:ascii="Arial" w:hAnsi="Arial" w:cs="Arial"/>
                <w:sz w:val="20"/>
                <w:vertAlign w:val="superscript"/>
              </w:rPr>
              <w:t>2</w:t>
            </w:r>
          </w:p>
          <w:p w14:paraId="301423BD" w14:textId="77777777" w:rsidR="00973063" w:rsidRPr="00F64150" w:rsidRDefault="00973063" w:rsidP="00973063">
            <w:pPr>
              <w:pStyle w:val="ListParagraph"/>
              <w:numPr>
                <w:ilvl w:val="0"/>
                <w:numId w:val="31"/>
              </w:numPr>
              <w:ind w:left="432"/>
              <w:rPr>
                <w:rFonts w:ascii="Arial" w:hAnsi="Arial" w:cs="Arial"/>
                <w:b/>
                <w:bCs/>
                <w:sz w:val="20"/>
              </w:rPr>
            </w:pPr>
            <w:r>
              <w:rPr>
                <w:rFonts w:ascii="Arial" w:hAnsi="Arial" w:cs="Arial"/>
                <w:sz w:val="20"/>
              </w:rPr>
              <w:t>Opportunity Scholarship for Adult Learners</w:t>
            </w:r>
          </w:p>
          <w:p w14:paraId="68A0EA88" w14:textId="77777777" w:rsidR="00973063" w:rsidRPr="00AB5346" w:rsidRDefault="00973063" w:rsidP="00973063">
            <w:pPr>
              <w:pStyle w:val="ListParagraph"/>
              <w:numPr>
                <w:ilvl w:val="0"/>
                <w:numId w:val="31"/>
              </w:numPr>
              <w:ind w:left="432"/>
              <w:rPr>
                <w:rFonts w:ascii="Arial" w:hAnsi="Arial" w:cs="Arial"/>
                <w:b/>
                <w:bCs/>
                <w:sz w:val="20"/>
              </w:rPr>
            </w:pPr>
            <w:r>
              <w:rPr>
                <w:rFonts w:ascii="Arial" w:hAnsi="Arial" w:cs="Arial"/>
                <w:sz w:val="20"/>
              </w:rPr>
              <w:t>Postsecondary Credit Scholarship</w:t>
            </w:r>
          </w:p>
          <w:p w14:paraId="0FABE8E6" w14:textId="496FFF46" w:rsidR="00973063" w:rsidRPr="003F4FA2" w:rsidRDefault="00973063" w:rsidP="00973063">
            <w:pPr>
              <w:pStyle w:val="ListParagraph"/>
              <w:ind w:left="432"/>
              <w:rPr>
                <w:rFonts w:ascii="Arial" w:hAnsi="Arial" w:cs="Arial"/>
                <w:b/>
                <w:bCs/>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52C4CCDF" w14:textId="77777777" w:rsidR="00973063" w:rsidRDefault="00973063" w:rsidP="00973063">
            <w:pPr>
              <w:jc w:val="right"/>
              <w:rPr>
                <w:rFonts w:ascii="Arial" w:hAnsi="Arial" w:cs="Arial"/>
                <w:sz w:val="20"/>
              </w:rPr>
            </w:pPr>
            <w:r>
              <w:rPr>
                <w:rFonts w:ascii="Arial" w:hAnsi="Arial" w:cs="Arial"/>
                <w:sz w:val="20"/>
              </w:rPr>
              <w:t>$1,186,000</w:t>
            </w:r>
          </w:p>
          <w:p w14:paraId="62F46F89" w14:textId="77777777" w:rsidR="00973063" w:rsidRDefault="00973063" w:rsidP="00973063">
            <w:pPr>
              <w:jc w:val="right"/>
              <w:rPr>
                <w:rFonts w:ascii="Arial" w:hAnsi="Arial" w:cs="Arial"/>
                <w:sz w:val="20"/>
              </w:rPr>
            </w:pPr>
          </w:p>
          <w:p w14:paraId="5667C385" w14:textId="77777777" w:rsidR="00973063" w:rsidRDefault="00973063" w:rsidP="00973063">
            <w:pPr>
              <w:jc w:val="right"/>
              <w:rPr>
                <w:rFonts w:ascii="Arial" w:hAnsi="Arial" w:cs="Arial"/>
                <w:sz w:val="20"/>
              </w:rPr>
            </w:pPr>
            <w:r>
              <w:rPr>
                <w:rFonts w:ascii="Arial" w:hAnsi="Arial" w:cs="Arial"/>
                <w:sz w:val="20"/>
              </w:rPr>
              <w:t>$185,627</w:t>
            </w:r>
          </w:p>
          <w:p w14:paraId="65C49C9B" w14:textId="77777777" w:rsidR="00973063" w:rsidRDefault="00973063" w:rsidP="00973063">
            <w:pPr>
              <w:jc w:val="right"/>
              <w:rPr>
                <w:rFonts w:ascii="Arial" w:hAnsi="Arial" w:cs="Arial"/>
                <w:sz w:val="20"/>
              </w:rPr>
            </w:pPr>
            <w:r>
              <w:rPr>
                <w:rFonts w:ascii="Arial" w:hAnsi="Arial" w:cs="Arial"/>
                <w:sz w:val="20"/>
              </w:rPr>
              <w:t>$2,679,543</w:t>
            </w:r>
          </w:p>
          <w:p w14:paraId="42B8D79A" w14:textId="77777777" w:rsidR="00973063" w:rsidRDefault="00973063" w:rsidP="00973063">
            <w:pPr>
              <w:jc w:val="right"/>
              <w:rPr>
                <w:rFonts w:ascii="Arial" w:hAnsi="Arial" w:cs="Arial"/>
                <w:sz w:val="20"/>
              </w:rPr>
            </w:pPr>
            <w:r>
              <w:rPr>
                <w:rFonts w:ascii="Arial" w:hAnsi="Arial" w:cs="Arial"/>
                <w:sz w:val="20"/>
              </w:rPr>
              <w:t>$14,237,582</w:t>
            </w:r>
          </w:p>
          <w:p w14:paraId="4833FAFF" w14:textId="77777777" w:rsidR="00973063" w:rsidRDefault="00973063" w:rsidP="00973063">
            <w:pPr>
              <w:jc w:val="right"/>
              <w:rPr>
                <w:rFonts w:ascii="Arial" w:hAnsi="Arial" w:cs="Arial"/>
                <w:sz w:val="20"/>
              </w:rPr>
            </w:pPr>
            <w:r>
              <w:rPr>
                <w:rFonts w:ascii="Arial" w:hAnsi="Arial" w:cs="Arial"/>
                <w:sz w:val="20"/>
              </w:rPr>
              <w:t>$104,564</w:t>
            </w:r>
          </w:p>
          <w:p w14:paraId="0D30F07E" w14:textId="77777777" w:rsidR="00973063" w:rsidRDefault="00973063" w:rsidP="00973063">
            <w:pPr>
              <w:jc w:val="right"/>
              <w:rPr>
                <w:rFonts w:ascii="Arial" w:hAnsi="Arial" w:cs="Arial"/>
                <w:sz w:val="20"/>
              </w:rPr>
            </w:pPr>
            <w:r>
              <w:rPr>
                <w:rFonts w:ascii="Arial" w:hAnsi="Arial" w:cs="Arial"/>
                <w:sz w:val="20"/>
              </w:rPr>
              <w:t>$113,550</w:t>
            </w:r>
          </w:p>
          <w:p w14:paraId="6071EC67" w14:textId="53194BC1" w:rsidR="00973063" w:rsidRDefault="00973063" w:rsidP="00973063">
            <w:pPr>
              <w:jc w:val="right"/>
              <w:rPr>
                <w:rFonts w:ascii="Arial" w:hAnsi="Arial" w:cs="Arial"/>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2986BBCF" w14:textId="77777777" w:rsidR="00973063" w:rsidRPr="00D06E1B" w:rsidRDefault="00973063" w:rsidP="00973063">
            <w:pPr>
              <w:jc w:val="right"/>
              <w:rPr>
                <w:rFonts w:ascii="Arial" w:hAnsi="Arial" w:cs="Arial"/>
                <w:sz w:val="20"/>
              </w:rPr>
            </w:pPr>
            <w:r w:rsidRPr="00D06E1B">
              <w:rPr>
                <w:rFonts w:ascii="Arial" w:hAnsi="Arial" w:cs="Arial"/>
                <w:sz w:val="20"/>
              </w:rPr>
              <w:t xml:space="preserve">$1,186,695 </w:t>
            </w:r>
          </w:p>
          <w:p w14:paraId="30DFCA38" w14:textId="77777777" w:rsidR="00973063" w:rsidRPr="00D06E1B" w:rsidRDefault="00973063" w:rsidP="00973063">
            <w:pPr>
              <w:jc w:val="right"/>
              <w:rPr>
                <w:rFonts w:ascii="Arial" w:hAnsi="Arial" w:cs="Arial"/>
                <w:sz w:val="20"/>
              </w:rPr>
            </w:pPr>
          </w:p>
          <w:p w14:paraId="145D8DE7" w14:textId="77777777" w:rsidR="00973063" w:rsidRPr="00D06E1B" w:rsidRDefault="00973063" w:rsidP="00973063">
            <w:pPr>
              <w:jc w:val="right"/>
              <w:rPr>
                <w:rFonts w:ascii="Arial" w:hAnsi="Arial" w:cs="Arial"/>
                <w:sz w:val="20"/>
              </w:rPr>
            </w:pPr>
            <w:r w:rsidRPr="00D06E1B">
              <w:rPr>
                <w:rFonts w:ascii="Arial" w:hAnsi="Arial" w:cs="Arial"/>
                <w:sz w:val="20"/>
              </w:rPr>
              <w:t xml:space="preserve">$158,777 </w:t>
            </w:r>
          </w:p>
          <w:p w14:paraId="64199C4D" w14:textId="77777777" w:rsidR="00973063" w:rsidRPr="00D06E1B" w:rsidRDefault="00973063" w:rsidP="00973063">
            <w:pPr>
              <w:jc w:val="right"/>
              <w:rPr>
                <w:rFonts w:ascii="Arial" w:hAnsi="Arial" w:cs="Arial"/>
                <w:sz w:val="20"/>
              </w:rPr>
            </w:pPr>
            <w:r w:rsidRPr="00D06E1B">
              <w:rPr>
                <w:rFonts w:ascii="Arial" w:hAnsi="Arial" w:cs="Arial"/>
                <w:sz w:val="20"/>
              </w:rPr>
              <w:t xml:space="preserve">$2,949,357 </w:t>
            </w:r>
          </w:p>
          <w:p w14:paraId="458E1774" w14:textId="77777777" w:rsidR="00973063" w:rsidRPr="00D06E1B" w:rsidRDefault="00973063" w:rsidP="00973063">
            <w:pPr>
              <w:jc w:val="right"/>
              <w:rPr>
                <w:rFonts w:ascii="Arial" w:hAnsi="Arial" w:cs="Arial"/>
                <w:sz w:val="20"/>
              </w:rPr>
            </w:pPr>
            <w:r w:rsidRPr="00D06E1B">
              <w:rPr>
                <w:rFonts w:ascii="Arial" w:hAnsi="Arial" w:cs="Arial"/>
                <w:sz w:val="20"/>
              </w:rPr>
              <w:t xml:space="preserve">$15,628,220 </w:t>
            </w:r>
          </w:p>
          <w:p w14:paraId="7726A30A" w14:textId="77777777" w:rsidR="00973063" w:rsidRPr="00D06E1B" w:rsidRDefault="00973063" w:rsidP="00973063">
            <w:pPr>
              <w:jc w:val="right"/>
              <w:rPr>
                <w:rFonts w:ascii="Arial" w:hAnsi="Arial" w:cs="Arial"/>
                <w:sz w:val="20"/>
              </w:rPr>
            </w:pPr>
            <w:r w:rsidRPr="00D06E1B">
              <w:rPr>
                <w:rFonts w:ascii="Arial" w:hAnsi="Arial" w:cs="Arial"/>
                <w:sz w:val="20"/>
              </w:rPr>
              <w:t xml:space="preserve">$357,088 </w:t>
            </w:r>
          </w:p>
          <w:p w14:paraId="2049B809" w14:textId="77777777" w:rsidR="00973063" w:rsidRDefault="00973063" w:rsidP="00973063">
            <w:pPr>
              <w:jc w:val="right"/>
              <w:rPr>
                <w:rFonts w:ascii="Arial" w:hAnsi="Arial" w:cs="Arial"/>
                <w:sz w:val="20"/>
              </w:rPr>
            </w:pPr>
            <w:r w:rsidRPr="00D06E1B">
              <w:rPr>
                <w:rFonts w:ascii="Arial" w:hAnsi="Arial" w:cs="Arial"/>
                <w:sz w:val="20"/>
              </w:rPr>
              <w:t>$119,450</w:t>
            </w:r>
          </w:p>
          <w:p w14:paraId="2D506F6E" w14:textId="0B9D846A" w:rsidR="00973063" w:rsidRDefault="00973063" w:rsidP="00973063">
            <w:pPr>
              <w:jc w:val="right"/>
              <w:rPr>
                <w:rFonts w:ascii="Arial" w:hAnsi="Arial" w:cs="Arial"/>
                <w:sz w:val="20"/>
              </w:rPr>
            </w:pPr>
          </w:p>
        </w:tc>
        <w:tc>
          <w:tcPr>
            <w:tcW w:w="1445" w:type="dxa"/>
            <w:tcBorders>
              <w:top w:val="single" w:sz="4" w:space="0" w:color="auto"/>
              <w:left w:val="single" w:sz="4" w:space="0" w:color="auto"/>
              <w:bottom w:val="single" w:sz="4" w:space="0" w:color="auto"/>
              <w:right w:val="single" w:sz="4" w:space="0" w:color="auto"/>
            </w:tcBorders>
            <w:vAlign w:val="bottom"/>
          </w:tcPr>
          <w:p w14:paraId="4725FF6B" w14:textId="77777777" w:rsidR="00973063" w:rsidRDefault="00973063" w:rsidP="00973063">
            <w:pPr>
              <w:jc w:val="right"/>
              <w:rPr>
                <w:rFonts w:ascii="Arial" w:hAnsi="Arial" w:cs="Arial"/>
                <w:sz w:val="20"/>
              </w:rPr>
            </w:pPr>
            <w:r>
              <w:rPr>
                <w:rFonts w:ascii="Arial" w:hAnsi="Arial" w:cs="Arial"/>
                <w:sz w:val="20"/>
              </w:rPr>
              <w:t>$1,186,000</w:t>
            </w:r>
          </w:p>
          <w:p w14:paraId="17C49705" w14:textId="77777777" w:rsidR="00973063" w:rsidRDefault="00973063" w:rsidP="00973063">
            <w:pPr>
              <w:jc w:val="right"/>
              <w:rPr>
                <w:rFonts w:ascii="Arial" w:hAnsi="Arial" w:cs="Arial"/>
                <w:sz w:val="20"/>
              </w:rPr>
            </w:pPr>
          </w:p>
          <w:p w14:paraId="6BE26AEA" w14:textId="77777777" w:rsidR="00973063" w:rsidRDefault="00973063" w:rsidP="00973063">
            <w:pPr>
              <w:jc w:val="right"/>
              <w:rPr>
                <w:rFonts w:ascii="Arial" w:hAnsi="Arial" w:cs="Arial"/>
                <w:sz w:val="20"/>
              </w:rPr>
            </w:pPr>
            <w:r>
              <w:rPr>
                <w:rFonts w:ascii="Arial" w:hAnsi="Arial" w:cs="Arial"/>
                <w:sz w:val="20"/>
              </w:rPr>
              <w:t>$98,915</w:t>
            </w:r>
          </w:p>
          <w:p w14:paraId="682C7383" w14:textId="77777777" w:rsidR="00973063" w:rsidRDefault="00973063" w:rsidP="00973063">
            <w:pPr>
              <w:jc w:val="right"/>
              <w:rPr>
                <w:rFonts w:ascii="Arial" w:hAnsi="Arial" w:cs="Arial"/>
                <w:sz w:val="20"/>
              </w:rPr>
            </w:pPr>
            <w:r>
              <w:rPr>
                <w:rFonts w:ascii="Arial" w:hAnsi="Arial" w:cs="Arial"/>
                <w:sz w:val="20"/>
              </w:rPr>
              <w:t>$3,332,961</w:t>
            </w:r>
          </w:p>
          <w:p w14:paraId="0C5866FF" w14:textId="77777777" w:rsidR="00973063" w:rsidRDefault="00973063" w:rsidP="00973063">
            <w:pPr>
              <w:jc w:val="right"/>
              <w:rPr>
                <w:rFonts w:ascii="Arial" w:hAnsi="Arial" w:cs="Arial"/>
                <w:sz w:val="20"/>
              </w:rPr>
            </w:pPr>
            <w:r>
              <w:rPr>
                <w:rFonts w:ascii="Arial" w:hAnsi="Arial" w:cs="Arial"/>
                <w:sz w:val="20"/>
              </w:rPr>
              <w:t>$20,439,343</w:t>
            </w:r>
          </w:p>
          <w:p w14:paraId="36740886" w14:textId="77777777" w:rsidR="00973063" w:rsidRDefault="00973063" w:rsidP="00973063">
            <w:pPr>
              <w:jc w:val="right"/>
              <w:rPr>
                <w:rFonts w:ascii="Arial" w:hAnsi="Arial" w:cs="Arial"/>
                <w:sz w:val="20"/>
              </w:rPr>
            </w:pPr>
            <w:r>
              <w:rPr>
                <w:rFonts w:ascii="Arial" w:hAnsi="Arial" w:cs="Arial"/>
                <w:sz w:val="20"/>
              </w:rPr>
              <w:t>$324,909</w:t>
            </w:r>
          </w:p>
          <w:p w14:paraId="1C77C5E3" w14:textId="77777777" w:rsidR="00973063" w:rsidRDefault="00973063" w:rsidP="00973063">
            <w:pPr>
              <w:jc w:val="right"/>
              <w:rPr>
                <w:rFonts w:ascii="Arial" w:hAnsi="Arial" w:cs="Arial"/>
                <w:sz w:val="20"/>
              </w:rPr>
            </w:pPr>
            <w:r>
              <w:rPr>
                <w:rFonts w:ascii="Arial" w:hAnsi="Arial" w:cs="Arial"/>
                <w:sz w:val="20"/>
              </w:rPr>
              <w:t>$11,479</w:t>
            </w:r>
          </w:p>
          <w:p w14:paraId="2D051B98" w14:textId="1615CE44" w:rsidR="00973063" w:rsidRDefault="00973063" w:rsidP="00973063">
            <w:pPr>
              <w:jc w:val="right"/>
              <w:rPr>
                <w:rFonts w:ascii="Arial" w:hAnsi="Arial" w:cs="Arial"/>
                <w:sz w:val="20"/>
              </w:rPr>
            </w:pPr>
          </w:p>
        </w:tc>
        <w:tc>
          <w:tcPr>
            <w:tcW w:w="1445" w:type="dxa"/>
            <w:tcBorders>
              <w:top w:val="single" w:sz="4" w:space="0" w:color="auto"/>
              <w:left w:val="single" w:sz="4" w:space="0" w:color="auto"/>
              <w:bottom w:val="single" w:sz="4" w:space="0" w:color="auto"/>
              <w:right w:val="single" w:sz="4" w:space="0" w:color="auto"/>
            </w:tcBorders>
            <w:vAlign w:val="bottom"/>
          </w:tcPr>
          <w:p w14:paraId="37BB4F7B" w14:textId="7E1D3E17" w:rsidR="00973063" w:rsidRDefault="00973063" w:rsidP="00973063">
            <w:pPr>
              <w:jc w:val="right"/>
              <w:rPr>
                <w:rFonts w:ascii="Arial" w:hAnsi="Arial" w:cs="Arial"/>
                <w:sz w:val="20"/>
              </w:rPr>
            </w:pPr>
          </w:p>
        </w:tc>
      </w:tr>
      <w:tr w:rsidR="00973063" w14:paraId="2A9B1B87" w14:textId="77777777" w:rsidTr="00F136D9">
        <w:trPr>
          <w:trHeight w:val="1488"/>
        </w:trPr>
        <w:tc>
          <w:tcPr>
            <w:tcW w:w="4675" w:type="dxa"/>
            <w:tcBorders>
              <w:top w:val="single" w:sz="4" w:space="0" w:color="auto"/>
              <w:left w:val="single" w:sz="4" w:space="0" w:color="auto"/>
              <w:bottom w:val="single" w:sz="4" w:space="0" w:color="auto"/>
              <w:right w:val="single" w:sz="4" w:space="0" w:color="auto"/>
            </w:tcBorders>
            <w:vAlign w:val="bottom"/>
          </w:tcPr>
          <w:p w14:paraId="16195AC9" w14:textId="77777777" w:rsidR="00973063" w:rsidRPr="00433125" w:rsidRDefault="00973063" w:rsidP="00973063">
            <w:pPr>
              <w:rPr>
                <w:rFonts w:ascii="Arial" w:hAnsi="Arial" w:cs="Arial"/>
                <w:sz w:val="20"/>
              </w:rPr>
            </w:pPr>
            <w:bookmarkStart w:id="6" w:name="_Hlk52355529"/>
            <w:r>
              <w:rPr>
                <w:rFonts w:ascii="Arial" w:hAnsi="Arial" w:cs="Arial"/>
                <w:sz w:val="20"/>
              </w:rPr>
              <w:t>Number of Scholarships Awarded</w:t>
            </w:r>
          </w:p>
          <w:p w14:paraId="65BC97AD" w14:textId="77777777" w:rsidR="00973063" w:rsidRDefault="00973063" w:rsidP="00973063">
            <w:pPr>
              <w:pStyle w:val="ListParagraph"/>
              <w:numPr>
                <w:ilvl w:val="0"/>
                <w:numId w:val="19"/>
              </w:numPr>
              <w:ind w:left="432"/>
              <w:rPr>
                <w:rFonts w:ascii="Arial" w:hAnsi="Arial" w:cs="Arial"/>
                <w:sz w:val="20"/>
              </w:rPr>
            </w:pPr>
            <w:r>
              <w:rPr>
                <w:rFonts w:ascii="Arial" w:hAnsi="Arial" w:cs="Arial"/>
                <w:sz w:val="20"/>
              </w:rPr>
              <w:t>Armed Forces and Public Safety Officer Scholarship</w:t>
            </w:r>
          </w:p>
          <w:p w14:paraId="0F13ACB4" w14:textId="77777777" w:rsidR="00973063" w:rsidRPr="009B2E90" w:rsidRDefault="00973063" w:rsidP="00973063">
            <w:pPr>
              <w:pStyle w:val="ListParagraph"/>
              <w:numPr>
                <w:ilvl w:val="0"/>
                <w:numId w:val="19"/>
              </w:numPr>
              <w:ind w:left="432"/>
              <w:rPr>
                <w:rFonts w:ascii="Arial" w:hAnsi="Arial" w:cs="Arial"/>
                <w:sz w:val="20"/>
              </w:rPr>
            </w:pPr>
            <w:r>
              <w:rPr>
                <w:rFonts w:ascii="Arial" w:hAnsi="Arial" w:cs="Arial"/>
                <w:sz w:val="20"/>
              </w:rPr>
              <w:t>GEAR UP Idaho Scholarship</w:t>
            </w:r>
          </w:p>
          <w:p w14:paraId="00D53B9A" w14:textId="77777777" w:rsidR="00973063" w:rsidRPr="009B2E90" w:rsidRDefault="00973063" w:rsidP="00973063">
            <w:pPr>
              <w:pStyle w:val="ListParagraph"/>
              <w:numPr>
                <w:ilvl w:val="0"/>
                <w:numId w:val="19"/>
              </w:numPr>
              <w:ind w:left="432"/>
              <w:rPr>
                <w:rFonts w:ascii="Arial" w:hAnsi="Arial" w:cs="Arial"/>
                <w:b/>
                <w:bCs/>
                <w:sz w:val="20"/>
              </w:rPr>
            </w:pPr>
            <w:r w:rsidRPr="00E87E77">
              <w:rPr>
                <w:rFonts w:ascii="Arial" w:hAnsi="Arial" w:cs="Arial"/>
                <w:sz w:val="20"/>
              </w:rPr>
              <w:t>Opportunity Scholarship</w:t>
            </w:r>
            <w:r>
              <w:rPr>
                <w:rFonts w:ascii="Arial" w:hAnsi="Arial" w:cs="Arial"/>
                <w:sz w:val="20"/>
                <w:vertAlign w:val="superscript"/>
              </w:rPr>
              <w:t>2</w:t>
            </w:r>
          </w:p>
          <w:p w14:paraId="0F5C3DFE" w14:textId="77777777" w:rsidR="00973063" w:rsidRPr="00F64150" w:rsidRDefault="00973063" w:rsidP="00973063">
            <w:pPr>
              <w:pStyle w:val="ListParagraph"/>
              <w:numPr>
                <w:ilvl w:val="0"/>
                <w:numId w:val="19"/>
              </w:numPr>
              <w:ind w:left="432"/>
              <w:rPr>
                <w:rFonts w:ascii="Arial" w:hAnsi="Arial" w:cs="Arial"/>
                <w:b/>
                <w:bCs/>
                <w:sz w:val="20"/>
              </w:rPr>
            </w:pPr>
            <w:r>
              <w:rPr>
                <w:rFonts w:ascii="Arial" w:hAnsi="Arial" w:cs="Arial"/>
                <w:sz w:val="20"/>
              </w:rPr>
              <w:t>Opportunity Scholarship for Adult Learners</w:t>
            </w:r>
          </w:p>
          <w:p w14:paraId="60C2F1D8" w14:textId="77777777" w:rsidR="00973063" w:rsidRPr="00E87E77" w:rsidRDefault="00973063" w:rsidP="00973063">
            <w:pPr>
              <w:pStyle w:val="ListParagraph"/>
              <w:numPr>
                <w:ilvl w:val="0"/>
                <w:numId w:val="19"/>
              </w:numPr>
              <w:ind w:left="432"/>
              <w:rPr>
                <w:rFonts w:ascii="Arial" w:hAnsi="Arial" w:cs="Arial"/>
                <w:b/>
                <w:bCs/>
                <w:sz w:val="20"/>
              </w:rPr>
            </w:pPr>
            <w:r>
              <w:rPr>
                <w:rFonts w:ascii="Arial" w:hAnsi="Arial" w:cs="Arial"/>
                <w:sz w:val="20"/>
              </w:rPr>
              <w:t>Postsecondary Credit Scholarship</w:t>
            </w:r>
          </w:p>
        </w:tc>
        <w:tc>
          <w:tcPr>
            <w:tcW w:w="1350" w:type="dxa"/>
            <w:tcBorders>
              <w:top w:val="single" w:sz="4" w:space="0" w:color="auto"/>
              <w:left w:val="single" w:sz="4" w:space="0" w:color="auto"/>
              <w:bottom w:val="single" w:sz="4" w:space="0" w:color="auto"/>
              <w:right w:val="single" w:sz="4" w:space="0" w:color="auto"/>
            </w:tcBorders>
            <w:vAlign w:val="bottom"/>
          </w:tcPr>
          <w:p w14:paraId="39EF5AB3" w14:textId="77777777" w:rsidR="00973063" w:rsidRDefault="00973063" w:rsidP="00973063">
            <w:pPr>
              <w:jc w:val="right"/>
              <w:rPr>
                <w:rFonts w:ascii="Arial" w:hAnsi="Arial" w:cs="Arial"/>
                <w:sz w:val="20"/>
              </w:rPr>
            </w:pPr>
            <w:r>
              <w:rPr>
                <w:rFonts w:ascii="Arial" w:hAnsi="Arial" w:cs="Arial"/>
                <w:sz w:val="20"/>
              </w:rPr>
              <w:t>13</w:t>
            </w:r>
          </w:p>
          <w:p w14:paraId="2E775893" w14:textId="77777777" w:rsidR="00973063" w:rsidRDefault="00973063" w:rsidP="00973063">
            <w:pPr>
              <w:jc w:val="right"/>
              <w:rPr>
                <w:rFonts w:ascii="Arial" w:hAnsi="Arial" w:cs="Arial"/>
                <w:sz w:val="20"/>
              </w:rPr>
            </w:pPr>
            <w:r>
              <w:rPr>
                <w:rFonts w:ascii="Arial" w:hAnsi="Arial" w:cs="Arial"/>
                <w:sz w:val="20"/>
              </w:rPr>
              <w:t>1,333</w:t>
            </w:r>
          </w:p>
          <w:p w14:paraId="338DC72F" w14:textId="77777777" w:rsidR="00973063" w:rsidRDefault="00973063" w:rsidP="00973063">
            <w:pPr>
              <w:jc w:val="right"/>
              <w:rPr>
                <w:rFonts w:ascii="Arial" w:hAnsi="Arial" w:cs="Arial"/>
                <w:sz w:val="20"/>
              </w:rPr>
            </w:pPr>
            <w:r>
              <w:rPr>
                <w:rFonts w:ascii="Arial" w:hAnsi="Arial" w:cs="Arial"/>
                <w:sz w:val="20"/>
              </w:rPr>
              <w:t>4,254</w:t>
            </w:r>
          </w:p>
          <w:p w14:paraId="611F305C" w14:textId="77777777" w:rsidR="00973063" w:rsidRDefault="00973063" w:rsidP="00973063">
            <w:pPr>
              <w:jc w:val="right"/>
              <w:rPr>
                <w:rFonts w:ascii="Arial" w:hAnsi="Arial" w:cs="Arial"/>
                <w:sz w:val="20"/>
              </w:rPr>
            </w:pPr>
            <w:r>
              <w:rPr>
                <w:rFonts w:ascii="Arial" w:hAnsi="Arial" w:cs="Arial"/>
                <w:sz w:val="20"/>
              </w:rPr>
              <w:t>57</w:t>
            </w:r>
          </w:p>
          <w:p w14:paraId="3522E36F" w14:textId="048F34E8" w:rsidR="00973063" w:rsidRDefault="00973063" w:rsidP="00973063">
            <w:pPr>
              <w:jc w:val="right"/>
              <w:rPr>
                <w:rFonts w:ascii="Arial" w:hAnsi="Arial" w:cs="Arial"/>
                <w:sz w:val="20"/>
              </w:rPr>
            </w:pPr>
            <w:r>
              <w:rPr>
                <w:rFonts w:ascii="Arial" w:hAnsi="Arial" w:cs="Arial"/>
                <w:sz w:val="20"/>
              </w:rPr>
              <w:t>79</w:t>
            </w:r>
          </w:p>
        </w:tc>
        <w:tc>
          <w:tcPr>
            <w:tcW w:w="1350" w:type="dxa"/>
            <w:tcBorders>
              <w:top w:val="single" w:sz="4" w:space="0" w:color="auto"/>
              <w:left w:val="single" w:sz="4" w:space="0" w:color="auto"/>
              <w:bottom w:val="single" w:sz="4" w:space="0" w:color="auto"/>
              <w:right w:val="single" w:sz="4" w:space="0" w:color="auto"/>
            </w:tcBorders>
          </w:tcPr>
          <w:p w14:paraId="04ED68F3" w14:textId="77777777" w:rsidR="00973063" w:rsidRDefault="00973063" w:rsidP="00973063">
            <w:pPr>
              <w:jc w:val="right"/>
              <w:rPr>
                <w:rFonts w:ascii="Arial" w:hAnsi="Arial" w:cs="Arial"/>
                <w:sz w:val="20"/>
              </w:rPr>
            </w:pPr>
          </w:p>
          <w:p w14:paraId="22DFDC64" w14:textId="77777777" w:rsidR="00973063" w:rsidRDefault="00973063" w:rsidP="00973063">
            <w:pPr>
              <w:jc w:val="center"/>
              <w:rPr>
                <w:rFonts w:ascii="Arial" w:hAnsi="Arial" w:cs="Arial"/>
                <w:sz w:val="20"/>
              </w:rPr>
            </w:pPr>
          </w:p>
          <w:p w14:paraId="01169EF4" w14:textId="77777777" w:rsidR="00973063" w:rsidRDefault="00973063" w:rsidP="00973063">
            <w:pPr>
              <w:jc w:val="center"/>
              <w:rPr>
                <w:rFonts w:ascii="Arial" w:hAnsi="Arial" w:cs="Arial"/>
                <w:sz w:val="20"/>
              </w:rPr>
            </w:pPr>
          </w:p>
          <w:p w14:paraId="5BDCBA13" w14:textId="77777777" w:rsidR="00973063" w:rsidRDefault="00973063" w:rsidP="00973063">
            <w:pPr>
              <w:jc w:val="right"/>
              <w:rPr>
                <w:rFonts w:ascii="Arial" w:hAnsi="Arial" w:cs="Arial"/>
                <w:sz w:val="20"/>
              </w:rPr>
            </w:pPr>
            <w:r>
              <w:rPr>
                <w:rFonts w:ascii="Arial" w:hAnsi="Arial" w:cs="Arial"/>
                <w:sz w:val="20"/>
              </w:rPr>
              <w:t>12</w:t>
            </w:r>
          </w:p>
          <w:p w14:paraId="3DDB5707" w14:textId="77777777" w:rsidR="00973063" w:rsidRDefault="00973063" w:rsidP="00973063">
            <w:pPr>
              <w:jc w:val="right"/>
              <w:rPr>
                <w:rFonts w:ascii="Arial" w:hAnsi="Arial" w:cs="Arial"/>
                <w:sz w:val="20"/>
              </w:rPr>
            </w:pPr>
            <w:r>
              <w:rPr>
                <w:rFonts w:ascii="Arial" w:hAnsi="Arial" w:cs="Arial"/>
                <w:sz w:val="20"/>
              </w:rPr>
              <w:t>1,022</w:t>
            </w:r>
          </w:p>
          <w:p w14:paraId="22A66A9B" w14:textId="77777777" w:rsidR="00973063" w:rsidRDefault="00973063" w:rsidP="00973063">
            <w:pPr>
              <w:jc w:val="right"/>
              <w:rPr>
                <w:rFonts w:ascii="Arial" w:hAnsi="Arial" w:cs="Arial"/>
                <w:sz w:val="20"/>
              </w:rPr>
            </w:pPr>
            <w:r>
              <w:rPr>
                <w:rFonts w:ascii="Arial" w:hAnsi="Arial" w:cs="Arial"/>
                <w:sz w:val="20"/>
              </w:rPr>
              <w:t>4,767</w:t>
            </w:r>
          </w:p>
          <w:p w14:paraId="65548596" w14:textId="77777777" w:rsidR="00973063" w:rsidRDefault="00973063" w:rsidP="00973063">
            <w:pPr>
              <w:jc w:val="right"/>
              <w:rPr>
                <w:rFonts w:ascii="Arial" w:hAnsi="Arial" w:cs="Arial"/>
                <w:sz w:val="20"/>
              </w:rPr>
            </w:pPr>
            <w:r>
              <w:rPr>
                <w:rFonts w:ascii="Arial" w:hAnsi="Arial" w:cs="Arial"/>
                <w:sz w:val="20"/>
              </w:rPr>
              <w:t>126</w:t>
            </w:r>
          </w:p>
          <w:p w14:paraId="0310F216" w14:textId="7695BE0E" w:rsidR="00973063" w:rsidRDefault="00973063" w:rsidP="00973063">
            <w:pPr>
              <w:jc w:val="right"/>
              <w:rPr>
                <w:rFonts w:ascii="Arial" w:hAnsi="Arial" w:cs="Arial"/>
                <w:sz w:val="20"/>
              </w:rPr>
            </w:pPr>
            <w:r>
              <w:rPr>
                <w:rFonts w:ascii="Arial" w:hAnsi="Arial" w:cs="Arial"/>
                <w:sz w:val="20"/>
              </w:rPr>
              <w:t>83</w:t>
            </w:r>
          </w:p>
        </w:tc>
        <w:tc>
          <w:tcPr>
            <w:tcW w:w="1445" w:type="dxa"/>
            <w:tcBorders>
              <w:top w:val="single" w:sz="4" w:space="0" w:color="auto"/>
              <w:left w:val="single" w:sz="4" w:space="0" w:color="auto"/>
              <w:bottom w:val="single" w:sz="4" w:space="0" w:color="auto"/>
              <w:right w:val="single" w:sz="4" w:space="0" w:color="auto"/>
            </w:tcBorders>
          </w:tcPr>
          <w:p w14:paraId="69A914DF" w14:textId="77777777" w:rsidR="00973063" w:rsidRDefault="00973063" w:rsidP="00973063">
            <w:pPr>
              <w:jc w:val="right"/>
              <w:rPr>
                <w:rFonts w:ascii="Arial" w:hAnsi="Arial" w:cs="Arial"/>
                <w:sz w:val="20"/>
              </w:rPr>
            </w:pPr>
          </w:p>
          <w:p w14:paraId="16929D89" w14:textId="77777777" w:rsidR="00973063" w:rsidRDefault="00973063" w:rsidP="00973063">
            <w:pPr>
              <w:jc w:val="center"/>
              <w:rPr>
                <w:rFonts w:ascii="Arial" w:hAnsi="Arial" w:cs="Arial"/>
                <w:sz w:val="20"/>
              </w:rPr>
            </w:pPr>
          </w:p>
          <w:p w14:paraId="11B2412D" w14:textId="77777777" w:rsidR="00973063" w:rsidRDefault="00973063" w:rsidP="00973063">
            <w:pPr>
              <w:jc w:val="center"/>
              <w:rPr>
                <w:rFonts w:ascii="Arial" w:hAnsi="Arial" w:cs="Arial"/>
                <w:sz w:val="20"/>
              </w:rPr>
            </w:pPr>
          </w:p>
          <w:p w14:paraId="7E7B1BDC" w14:textId="77777777" w:rsidR="00973063" w:rsidRPr="000E6A0F" w:rsidRDefault="00973063" w:rsidP="00973063">
            <w:pPr>
              <w:jc w:val="right"/>
              <w:rPr>
                <w:rFonts w:ascii="Arial" w:hAnsi="Arial" w:cs="Arial"/>
                <w:sz w:val="20"/>
              </w:rPr>
            </w:pPr>
            <w:r w:rsidRPr="000E6A0F">
              <w:rPr>
                <w:rFonts w:ascii="Arial" w:hAnsi="Arial" w:cs="Arial"/>
                <w:sz w:val="20"/>
              </w:rPr>
              <w:t>9</w:t>
            </w:r>
          </w:p>
          <w:p w14:paraId="53E8AFD2" w14:textId="77777777" w:rsidR="00973063" w:rsidRPr="000E6A0F" w:rsidRDefault="00973063" w:rsidP="00973063">
            <w:pPr>
              <w:jc w:val="right"/>
              <w:rPr>
                <w:rFonts w:ascii="Arial" w:hAnsi="Arial" w:cs="Arial"/>
                <w:sz w:val="20"/>
              </w:rPr>
            </w:pPr>
            <w:r w:rsidRPr="000E6A0F">
              <w:rPr>
                <w:rFonts w:ascii="Arial" w:hAnsi="Arial" w:cs="Arial"/>
                <w:sz w:val="20"/>
              </w:rPr>
              <w:t>769</w:t>
            </w:r>
          </w:p>
          <w:p w14:paraId="20ADF085" w14:textId="77777777" w:rsidR="00973063" w:rsidRPr="000E6A0F" w:rsidRDefault="00973063" w:rsidP="00973063">
            <w:pPr>
              <w:jc w:val="right"/>
              <w:rPr>
                <w:rFonts w:ascii="Arial" w:hAnsi="Arial" w:cs="Arial"/>
                <w:sz w:val="20"/>
              </w:rPr>
            </w:pPr>
            <w:r w:rsidRPr="000E6A0F">
              <w:rPr>
                <w:rFonts w:ascii="Arial" w:hAnsi="Arial" w:cs="Arial"/>
                <w:sz w:val="20"/>
              </w:rPr>
              <w:t>6</w:t>
            </w:r>
            <w:r>
              <w:rPr>
                <w:rFonts w:ascii="Arial" w:hAnsi="Arial" w:cs="Arial"/>
                <w:sz w:val="20"/>
              </w:rPr>
              <w:t>,</w:t>
            </w:r>
            <w:r w:rsidRPr="000E6A0F">
              <w:rPr>
                <w:rFonts w:ascii="Arial" w:hAnsi="Arial" w:cs="Arial"/>
                <w:sz w:val="20"/>
              </w:rPr>
              <w:t>144</w:t>
            </w:r>
          </w:p>
          <w:p w14:paraId="4BF0E101" w14:textId="77777777" w:rsidR="00973063" w:rsidRPr="000E6A0F" w:rsidRDefault="00973063" w:rsidP="00973063">
            <w:pPr>
              <w:jc w:val="right"/>
              <w:rPr>
                <w:rFonts w:ascii="Arial" w:hAnsi="Arial" w:cs="Arial"/>
                <w:sz w:val="20"/>
              </w:rPr>
            </w:pPr>
            <w:r w:rsidRPr="000E6A0F">
              <w:rPr>
                <w:rFonts w:ascii="Arial" w:hAnsi="Arial" w:cs="Arial"/>
                <w:sz w:val="20"/>
              </w:rPr>
              <w:t>118</w:t>
            </w:r>
          </w:p>
          <w:p w14:paraId="3C78D81C" w14:textId="72F4B029" w:rsidR="00973063" w:rsidRDefault="00973063" w:rsidP="00973063">
            <w:pPr>
              <w:jc w:val="right"/>
              <w:rPr>
                <w:rFonts w:ascii="Arial" w:hAnsi="Arial" w:cs="Arial"/>
                <w:sz w:val="20"/>
              </w:rPr>
            </w:pPr>
            <w:r w:rsidRPr="000E6A0F">
              <w:rPr>
                <w:rFonts w:ascii="Arial" w:hAnsi="Arial" w:cs="Arial"/>
                <w:sz w:val="20"/>
              </w:rPr>
              <w:t>85</w:t>
            </w:r>
          </w:p>
        </w:tc>
        <w:tc>
          <w:tcPr>
            <w:tcW w:w="1445" w:type="dxa"/>
            <w:tcBorders>
              <w:top w:val="single" w:sz="4" w:space="0" w:color="auto"/>
              <w:left w:val="single" w:sz="4" w:space="0" w:color="auto"/>
              <w:bottom w:val="single" w:sz="4" w:space="0" w:color="auto"/>
              <w:right w:val="single" w:sz="4" w:space="0" w:color="auto"/>
            </w:tcBorders>
          </w:tcPr>
          <w:p w14:paraId="16C1F9DC" w14:textId="6DC5C2C6" w:rsidR="00973063" w:rsidRDefault="00973063" w:rsidP="00973063">
            <w:pPr>
              <w:jc w:val="right"/>
              <w:rPr>
                <w:rFonts w:ascii="Arial" w:hAnsi="Arial" w:cs="Arial"/>
                <w:sz w:val="20"/>
              </w:rPr>
            </w:pPr>
          </w:p>
        </w:tc>
      </w:tr>
      <w:tr w:rsidR="00973063" w14:paraId="272C169E" w14:textId="77777777" w:rsidTr="00990409">
        <w:trPr>
          <w:trHeight w:val="1155"/>
        </w:trPr>
        <w:tc>
          <w:tcPr>
            <w:tcW w:w="4675" w:type="dxa"/>
            <w:tcBorders>
              <w:top w:val="single" w:sz="4" w:space="0" w:color="auto"/>
              <w:left w:val="single" w:sz="4" w:space="0" w:color="auto"/>
              <w:bottom w:val="single" w:sz="4" w:space="0" w:color="auto"/>
              <w:right w:val="single" w:sz="4" w:space="0" w:color="auto"/>
            </w:tcBorders>
            <w:vAlign w:val="bottom"/>
          </w:tcPr>
          <w:p w14:paraId="1B7BE323" w14:textId="77777777" w:rsidR="00973063" w:rsidRDefault="00973063" w:rsidP="00973063">
            <w:pPr>
              <w:rPr>
                <w:rFonts w:ascii="Arial" w:hAnsi="Arial" w:cs="Arial"/>
                <w:sz w:val="20"/>
              </w:rPr>
            </w:pPr>
            <w:bookmarkStart w:id="7" w:name="_Hlk80615423"/>
            <w:bookmarkEnd w:id="6"/>
            <w:r>
              <w:rPr>
                <w:rFonts w:ascii="Arial" w:hAnsi="Arial" w:cs="Arial"/>
                <w:sz w:val="20"/>
              </w:rPr>
              <w:t>Public Postsecondary Annual Enrollment Headcount</w:t>
            </w:r>
            <w:r>
              <w:rPr>
                <w:rStyle w:val="FootnoteReference"/>
                <w:rFonts w:ascii="Arial" w:hAnsi="Arial" w:cs="Arial"/>
                <w:sz w:val="20"/>
                <w:szCs w:val="20"/>
              </w:rPr>
              <w:t>3</w:t>
            </w:r>
            <w:r>
              <w:rPr>
                <w:rFonts w:ascii="Arial" w:hAnsi="Arial" w:cs="Arial"/>
                <w:sz w:val="20"/>
              </w:rPr>
              <w:t xml:space="preserve"> </w:t>
            </w:r>
          </w:p>
          <w:p w14:paraId="7AC56810" w14:textId="77777777" w:rsidR="00973063" w:rsidRPr="00E87E77" w:rsidRDefault="00973063" w:rsidP="00973063">
            <w:pPr>
              <w:pStyle w:val="ListParagraph"/>
              <w:numPr>
                <w:ilvl w:val="0"/>
                <w:numId w:val="20"/>
              </w:numPr>
              <w:ind w:left="432"/>
              <w:rPr>
                <w:rFonts w:ascii="Arial" w:hAnsi="Arial" w:cs="Arial"/>
                <w:sz w:val="20"/>
              </w:rPr>
            </w:pPr>
            <w:r>
              <w:rPr>
                <w:rFonts w:ascii="Arial" w:hAnsi="Arial" w:cs="Arial"/>
                <w:sz w:val="20"/>
              </w:rPr>
              <w:t xml:space="preserve">Career </w:t>
            </w:r>
            <w:r w:rsidRPr="00E87E77">
              <w:rPr>
                <w:rFonts w:ascii="Arial" w:hAnsi="Arial" w:cs="Arial"/>
                <w:sz w:val="20"/>
              </w:rPr>
              <w:t>Technical</w:t>
            </w:r>
          </w:p>
          <w:p w14:paraId="0236306B" w14:textId="77777777" w:rsidR="00973063" w:rsidRPr="00E87E77" w:rsidRDefault="00973063" w:rsidP="00973063">
            <w:pPr>
              <w:pStyle w:val="ListParagraph"/>
              <w:numPr>
                <w:ilvl w:val="0"/>
                <w:numId w:val="20"/>
              </w:numPr>
              <w:ind w:left="432"/>
              <w:rPr>
                <w:rFonts w:ascii="Arial" w:hAnsi="Arial" w:cs="Arial"/>
                <w:sz w:val="20"/>
              </w:rPr>
            </w:pPr>
            <w:r w:rsidRPr="00E87E77">
              <w:rPr>
                <w:rFonts w:ascii="Arial" w:hAnsi="Arial" w:cs="Arial"/>
                <w:sz w:val="20"/>
              </w:rPr>
              <w:t>Undergraduate</w:t>
            </w:r>
          </w:p>
          <w:p w14:paraId="73EC1D0F" w14:textId="77777777" w:rsidR="00973063" w:rsidRPr="00E87E77" w:rsidRDefault="00973063" w:rsidP="00973063">
            <w:pPr>
              <w:pStyle w:val="ListParagraph"/>
              <w:numPr>
                <w:ilvl w:val="0"/>
                <w:numId w:val="20"/>
              </w:numPr>
              <w:ind w:left="432"/>
              <w:rPr>
                <w:rFonts w:ascii="Arial" w:hAnsi="Arial" w:cs="Arial"/>
                <w:sz w:val="20"/>
              </w:rPr>
            </w:pPr>
            <w:r w:rsidRPr="00E87E77">
              <w:rPr>
                <w:rFonts w:ascii="Arial" w:hAnsi="Arial" w:cs="Arial"/>
                <w:sz w:val="20"/>
              </w:rPr>
              <w:t>Graduate</w:t>
            </w:r>
          </w:p>
          <w:p w14:paraId="4423BE64" w14:textId="77777777" w:rsidR="00973063" w:rsidRPr="00E87E77" w:rsidRDefault="00973063" w:rsidP="00973063">
            <w:pPr>
              <w:pStyle w:val="ListParagraph"/>
              <w:numPr>
                <w:ilvl w:val="0"/>
                <w:numId w:val="20"/>
              </w:numPr>
              <w:ind w:left="432"/>
              <w:rPr>
                <w:rFonts w:ascii="Arial" w:hAnsi="Arial" w:cs="Arial"/>
                <w:sz w:val="20"/>
              </w:rPr>
            </w:pPr>
            <w:r w:rsidRPr="00E87E77">
              <w:rPr>
                <w:rFonts w:ascii="Arial" w:hAnsi="Arial" w:cs="Arial"/>
                <w:sz w:val="20"/>
              </w:rPr>
              <w:t>Professional</w:t>
            </w:r>
          </w:p>
        </w:tc>
        <w:tc>
          <w:tcPr>
            <w:tcW w:w="1350" w:type="dxa"/>
            <w:tcBorders>
              <w:top w:val="single" w:sz="4" w:space="0" w:color="auto"/>
              <w:left w:val="single" w:sz="4" w:space="0" w:color="auto"/>
              <w:bottom w:val="single" w:sz="4" w:space="0" w:color="auto"/>
              <w:right w:val="single" w:sz="4" w:space="0" w:color="auto"/>
            </w:tcBorders>
            <w:vAlign w:val="bottom"/>
          </w:tcPr>
          <w:p w14:paraId="30171C11" w14:textId="77777777" w:rsidR="00973063" w:rsidRDefault="00973063" w:rsidP="00973063">
            <w:pPr>
              <w:jc w:val="right"/>
              <w:rPr>
                <w:rFonts w:ascii="Arial" w:hAnsi="Arial" w:cs="Arial"/>
                <w:sz w:val="20"/>
              </w:rPr>
            </w:pPr>
            <w:r>
              <w:rPr>
                <w:rFonts w:ascii="Arial" w:hAnsi="Arial" w:cs="Arial"/>
                <w:sz w:val="20"/>
              </w:rPr>
              <w:t>5,295</w:t>
            </w:r>
          </w:p>
          <w:p w14:paraId="019C85BB" w14:textId="77777777" w:rsidR="00973063" w:rsidRDefault="00973063" w:rsidP="00973063">
            <w:pPr>
              <w:jc w:val="right"/>
              <w:rPr>
                <w:rFonts w:ascii="Arial" w:hAnsi="Arial" w:cs="Arial"/>
                <w:sz w:val="20"/>
              </w:rPr>
            </w:pPr>
            <w:r>
              <w:rPr>
                <w:rFonts w:ascii="Arial" w:hAnsi="Arial" w:cs="Arial"/>
                <w:sz w:val="20"/>
              </w:rPr>
              <w:t>52,129</w:t>
            </w:r>
          </w:p>
          <w:p w14:paraId="6CC30A55" w14:textId="77777777" w:rsidR="00973063" w:rsidRDefault="00973063" w:rsidP="00973063">
            <w:pPr>
              <w:jc w:val="right"/>
              <w:rPr>
                <w:rFonts w:ascii="Arial" w:hAnsi="Arial" w:cs="Arial"/>
                <w:sz w:val="20"/>
              </w:rPr>
            </w:pPr>
            <w:r>
              <w:rPr>
                <w:rFonts w:ascii="Arial" w:hAnsi="Arial" w:cs="Arial"/>
                <w:sz w:val="20"/>
              </w:rPr>
              <w:t>7,852</w:t>
            </w:r>
          </w:p>
          <w:p w14:paraId="23638CF0" w14:textId="11704FF3" w:rsidR="00973063" w:rsidRPr="00670748" w:rsidRDefault="00973063" w:rsidP="00973063">
            <w:pPr>
              <w:jc w:val="right"/>
              <w:rPr>
                <w:rFonts w:ascii="Arial" w:hAnsi="Arial" w:cs="Arial"/>
                <w:sz w:val="20"/>
              </w:rPr>
            </w:pPr>
            <w:r>
              <w:rPr>
                <w:rFonts w:ascii="Arial" w:hAnsi="Arial" w:cs="Arial"/>
                <w:sz w:val="20"/>
              </w:rPr>
              <w:t>409</w:t>
            </w:r>
          </w:p>
        </w:tc>
        <w:tc>
          <w:tcPr>
            <w:tcW w:w="1350" w:type="dxa"/>
            <w:tcBorders>
              <w:top w:val="single" w:sz="4" w:space="0" w:color="auto"/>
              <w:left w:val="single" w:sz="4" w:space="0" w:color="auto"/>
              <w:bottom w:val="single" w:sz="4" w:space="0" w:color="auto"/>
              <w:right w:val="single" w:sz="4" w:space="0" w:color="auto"/>
            </w:tcBorders>
            <w:vAlign w:val="bottom"/>
          </w:tcPr>
          <w:p w14:paraId="1CB7E00A" w14:textId="77777777" w:rsidR="00973063" w:rsidRDefault="00973063" w:rsidP="00973063">
            <w:pPr>
              <w:jc w:val="right"/>
              <w:rPr>
                <w:rFonts w:ascii="Arial" w:hAnsi="Arial" w:cs="Arial"/>
                <w:sz w:val="20"/>
              </w:rPr>
            </w:pPr>
          </w:p>
          <w:p w14:paraId="551AB367" w14:textId="77777777" w:rsidR="00973063" w:rsidRDefault="00973063" w:rsidP="00973063">
            <w:pPr>
              <w:jc w:val="right"/>
              <w:rPr>
                <w:rFonts w:ascii="Arial" w:hAnsi="Arial" w:cs="Arial"/>
                <w:sz w:val="20"/>
              </w:rPr>
            </w:pPr>
          </w:p>
          <w:p w14:paraId="7C61531A" w14:textId="77777777" w:rsidR="00973063" w:rsidRPr="00990409" w:rsidRDefault="00973063" w:rsidP="00973063">
            <w:pPr>
              <w:jc w:val="right"/>
              <w:rPr>
                <w:rFonts w:ascii="Arial" w:hAnsi="Arial" w:cs="Arial"/>
                <w:sz w:val="20"/>
              </w:rPr>
            </w:pPr>
            <w:r w:rsidRPr="00990409">
              <w:rPr>
                <w:rFonts w:ascii="Arial" w:hAnsi="Arial" w:cs="Arial"/>
                <w:sz w:val="20"/>
              </w:rPr>
              <w:t xml:space="preserve">5,300 </w:t>
            </w:r>
          </w:p>
          <w:p w14:paraId="3CBE00BC" w14:textId="77777777" w:rsidR="00973063" w:rsidRPr="00990409" w:rsidRDefault="00973063" w:rsidP="00973063">
            <w:pPr>
              <w:jc w:val="right"/>
              <w:rPr>
                <w:rFonts w:ascii="Arial" w:hAnsi="Arial" w:cs="Arial"/>
                <w:sz w:val="20"/>
              </w:rPr>
            </w:pPr>
            <w:r w:rsidRPr="00990409">
              <w:rPr>
                <w:rFonts w:ascii="Arial" w:hAnsi="Arial" w:cs="Arial"/>
                <w:sz w:val="20"/>
              </w:rPr>
              <w:t xml:space="preserve"> 51,819 </w:t>
            </w:r>
          </w:p>
          <w:p w14:paraId="602F028A" w14:textId="77777777" w:rsidR="00973063" w:rsidRPr="00990409" w:rsidRDefault="00973063" w:rsidP="00973063">
            <w:pPr>
              <w:jc w:val="right"/>
              <w:rPr>
                <w:rFonts w:ascii="Arial" w:hAnsi="Arial" w:cs="Arial"/>
                <w:sz w:val="20"/>
              </w:rPr>
            </w:pPr>
            <w:r w:rsidRPr="00990409">
              <w:rPr>
                <w:rFonts w:ascii="Arial" w:hAnsi="Arial" w:cs="Arial"/>
                <w:sz w:val="20"/>
              </w:rPr>
              <w:t xml:space="preserve"> 8,139 </w:t>
            </w:r>
          </w:p>
          <w:p w14:paraId="3A0CEF8A" w14:textId="06814499" w:rsidR="00973063" w:rsidRPr="00670748" w:rsidRDefault="00973063" w:rsidP="00973063">
            <w:pPr>
              <w:jc w:val="right"/>
              <w:rPr>
                <w:rFonts w:ascii="Arial" w:hAnsi="Arial" w:cs="Arial"/>
                <w:sz w:val="20"/>
              </w:rPr>
            </w:pPr>
            <w:r w:rsidRPr="00990409">
              <w:rPr>
                <w:rFonts w:ascii="Arial" w:hAnsi="Arial" w:cs="Arial"/>
                <w:sz w:val="20"/>
              </w:rPr>
              <w:t xml:space="preserve"> 427</w:t>
            </w:r>
          </w:p>
        </w:tc>
        <w:tc>
          <w:tcPr>
            <w:tcW w:w="1445" w:type="dxa"/>
            <w:tcBorders>
              <w:top w:val="single" w:sz="4" w:space="0" w:color="auto"/>
              <w:left w:val="single" w:sz="4" w:space="0" w:color="auto"/>
              <w:bottom w:val="single" w:sz="4" w:space="0" w:color="auto"/>
              <w:right w:val="single" w:sz="4" w:space="0" w:color="auto"/>
            </w:tcBorders>
            <w:vAlign w:val="bottom"/>
          </w:tcPr>
          <w:p w14:paraId="28315A9B" w14:textId="77777777" w:rsidR="00973063" w:rsidRPr="00BB4AF7" w:rsidRDefault="00973063" w:rsidP="00973063">
            <w:pPr>
              <w:jc w:val="right"/>
              <w:rPr>
                <w:rFonts w:ascii="Arial" w:hAnsi="Arial" w:cs="Arial"/>
                <w:sz w:val="20"/>
              </w:rPr>
            </w:pPr>
            <w:r w:rsidRPr="00BB4AF7">
              <w:rPr>
                <w:rFonts w:ascii="Arial" w:hAnsi="Arial" w:cs="Arial"/>
                <w:sz w:val="20"/>
              </w:rPr>
              <w:t>5,031</w:t>
            </w:r>
          </w:p>
          <w:p w14:paraId="086DA88E" w14:textId="77777777" w:rsidR="00973063" w:rsidRPr="00BB4AF7" w:rsidRDefault="00973063" w:rsidP="00973063">
            <w:pPr>
              <w:jc w:val="right"/>
              <w:rPr>
                <w:rFonts w:ascii="Arial" w:hAnsi="Arial" w:cs="Arial"/>
                <w:sz w:val="20"/>
              </w:rPr>
            </w:pPr>
            <w:r w:rsidRPr="00BB4AF7">
              <w:rPr>
                <w:rFonts w:ascii="Arial" w:hAnsi="Arial" w:cs="Arial"/>
                <w:sz w:val="20"/>
              </w:rPr>
              <w:t>51,862</w:t>
            </w:r>
          </w:p>
          <w:p w14:paraId="71E8048F" w14:textId="77777777" w:rsidR="00973063" w:rsidRPr="00BB4AF7" w:rsidRDefault="00973063" w:rsidP="00973063">
            <w:pPr>
              <w:jc w:val="right"/>
              <w:rPr>
                <w:rFonts w:ascii="Arial" w:hAnsi="Arial" w:cs="Arial"/>
                <w:sz w:val="20"/>
              </w:rPr>
            </w:pPr>
            <w:r w:rsidRPr="00BB4AF7">
              <w:rPr>
                <w:rFonts w:ascii="Arial" w:hAnsi="Arial" w:cs="Arial"/>
                <w:sz w:val="20"/>
              </w:rPr>
              <w:t>8,415</w:t>
            </w:r>
          </w:p>
          <w:p w14:paraId="1E031F8E" w14:textId="6D03CBE5" w:rsidR="00973063" w:rsidRPr="00670748" w:rsidRDefault="00973063" w:rsidP="00973063">
            <w:pPr>
              <w:jc w:val="right"/>
              <w:rPr>
                <w:rFonts w:ascii="Arial" w:hAnsi="Arial" w:cs="Arial"/>
                <w:sz w:val="20"/>
              </w:rPr>
            </w:pPr>
            <w:r w:rsidRPr="00BB4AF7">
              <w:rPr>
                <w:rFonts w:ascii="Arial" w:hAnsi="Arial" w:cs="Arial"/>
                <w:sz w:val="20"/>
              </w:rPr>
              <w:t>550</w:t>
            </w:r>
          </w:p>
        </w:tc>
        <w:tc>
          <w:tcPr>
            <w:tcW w:w="1445" w:type="dxa"/>
            <w:tcBorders>
              <w:top w:val="single" w:sz="4" w:space="0" w:color="auto"/>
              <w:left w:val="single" w:sz="4" w:space="0" w:color="auto"/>
              <w:bottom w:val="single" w:sz="4" w:space="0" w:color="auto"/>
              <w:right w:val="single" w:sz="4" w:space="0" w:color="auto"/>
            </w:tcBorders>
            <w:vAlign w:val="bottom"/>
          </w:tcPr>
          <w:p w14:paraId="31731652" w14:textId="0525E995" w:rsidR="00973063" w:rsidRDefault="00973063" w:rsidP="00973063">
            <w:pPr>
              <w:jc w:val="right"/>
              <w:rPr>
                <w:rFonts w:ascii="Arial" w:hAnsi="Arial" w:cs="Arial"/>
                <w:sz w:val="20"/>
              </w:rPr>
            </w:pPr>
          </w:p>
        </w:tc>
      </w:tr>
      <w:tr w:rsidR="00973063" w14:paraId="2DB55804" w14:textId="77777777" w:rsidTr="00F136D9">
        <w:trPr>
          <w:trHeight w:val="1083"/>
        </w:trPr>
        <w:tc>
          <w:tcPr>
            <w:tcW w:w="4675" w:type="dxa"/>
            <w:tcBorders>
              <w:top w:val="single" w:sz="4" w:space="0" w:color="auto"/>
              <w:left w:val="single" w:sz="4" w:space="0" w:color="auto"/>
              <w:bottom w:val="single" w:sz="4" w:space="0" w:color="auto"/>
              <w:right w:val="single" w:sz="4" w:space="0" w:color="auto"/>
            </w:tcBorders>
          </w:tcPr>
          <w:p w14:paraId="616C792C" w14:textId="77777777" w:rsidR="00973063" w:rsidRPr="00EC711C" w:rsidRDefault="00973063" w:rsidP="00973063">
            <w:pPr>
              <w:rPr>
                <w:rFonts w:ascii="Arial" w:hAnsi="Arial" w:cs="Arial"/>
                <w:sz w:val="20"/>
              </w:rPr>
            </w:pPr>
            <w:r>
              <w:rPr>
                <w:rFonts w:ascii="Arial" w:hAnsi="Arial" w:cs="Arial"/>
                <w:sz w:val="20"/>
              </w:rPr>
              <w:t>Public Postsecondary Annual Credit Hours</w:t>
            </w:r>
            <w:r>
              <w:rPr>
                <w:rStyle w:val="FootnoteReference"/>
                <w:rFonts w:ascii="Arial" w:hAnsi="Arial" w:cs="Arial"/>
                <w:sz w:val="20"/>
                <w:szCs w:val="20"/>
              </w:rPr>
              <w:t>3</w:t>
            </w:r>
          </w:p>
          <w:p w14:paraId="19717BA8" w14:textId="77777777" w:rsidR="00973063" w:rsidRPr="00E87E77" w:rsidRDefault="00973063" w:rsidP="00973063">
            <w:pPr>
              <w:pStyle w:val="ListParagraph"/>
              <w:numPr>
                <w:ilvl w:val="0"/>
                <w:numId w:val="21"/>
              </w:numPr>
              <w:ind w:left="432"/>
              <w:rPr>
                <w:rFonts w:ascii="Arial" w:hAnsi="Arial" w:cs="Arial"/>
                <w:sz w:val="20"/>
              </w:rPr>
            </w:pPr>
            <w:r>
              <w:rPr>
                <w:rFonts w:ascii="Arial" w:hAnsi="Arial" w:cs="Arial"/>
                <w:sz w:val="20"/>
              </w:rPr>
              <w:t>Career Technical</w:t>
            </w:r>
          </w:p>
          <w:p w14:paraId="31A19A5F" w14:textId="77777777" w:rsidR="00973063" w:rsidRPr="00E87E77" w:rsidRDefault="00973063" w:rsidP="00973063">
            <w:pPr>
              <w:pStyle w:val="ListParagraph"/>
              <w:numPr>
                <w:ilvl w:val="0"/>
                <w:numId w:val="21"/>
              </w:numPr>
              <w:ind w:left="432"/>
              <w:rPr>
                <w:rFonts w:ascii="Arial" w:hAnsi="Arial" w:cs="Arial"/>
                <w:sz w:val="20"/>
              </w:rPr>
            </w:pPr>
            <w:r w:rsidRPr="00E87E77">
              <w:rPr>
                <w:rFonts w:ascii="Arial" w:hAnsi="Arial" w:cs="Arial"/>
                <w:sz w:val="20"/>
              </w:rPr>
              <w:t>Undergraduate</w:t>
            </w:r>
          </w:p>
          <w:p w14:paraId="1FAC0D26" w14:textId="77777777" w:rsidR="00973063" w:rsidRDefault="00973063" w:rsidP="00973063">
            <w:pPr>
              <w:pStyle w:val="ListParagraph"/>
              <w:numPr>
                <w:ilvl w:val="0"/>
                <w:numId w:val="21"/>
              </w:numPr>
              <w:ind w:left="432"/>
              <w:rPr>
                <w:rFonts w:ascii="Arial" w:hAnsi="Arial" w:cs="Arial"/>
                <w:sz w:val="20"/>
              </w:rPr>
            </w:pPr>
            <w:r w:rsidRPr="00E87E77">
              <w:rPr>
                <w:rFonts w:ascii="Arial" w:hAnsi="Arial" w:cs="Arial"/>
                <w:sz w:val="20"/>
              </w:rPr>
              <w:t>Graduate</w:t>
            </w:r>
          </w:p>
          <w:p w14:paraId="26812E18" w14:textId="77777777" w:rsidR="00973063" w:rsidRPr="00EC711C" w:rsidRDefault="00973063" w:rsidP="00973063">
            <w:pPr>
              <w:pStyle w:val="ListParagraph"/>
              <w:numPr>
                <w:ilvl w:val="0"/>
                <w:numId w:val="21"/>
              </w:numPr>
              <w:ind w:left="432"/>
              <w:rPr>
                <w:rFonts w:ascii="Arial" w:hAnsi="Arial" w:cs="Arial"/>
                <w:sz w:val="20"/>
              </w:rPr>
            </w:pPr>
            <w:r>
              <w:rPr>
                <w:rFonts w:ascii="Arial" w:hAnsi="Arial" w:cs="Arial"/>
                <w:sz w:val="20"/>
              </w:rPr>
              <w:t>Professional</w:t>
            </w:r>
          </w:p>
        </w:tc>
        <w:tc>
          <w:tcPr>
            <w:tcW w:w="1350" w:type="dxa"/>
            <w:tcBorders>
              <w:top w:val="single" w:sz="4" w:space="0" w:color="auto"/>
              <w:left w:val="single" w:sz="4" w:space="0" w:color="auto"/>
              <w:bottom w:val="single" w:sz="4" w:space="0" w:color="auto"/>
              <w:right w:val="single" w:sz="4" w:space="0" w:color="auto"/>
            </w:tcBorders>
            <w:vAlign w:val="bottom"/>
          </w:tcPr>
          <w:p w14:paraId="45B20A66" w14:textId="77777777" w:rsidR="00973063" w:rsidRDefault="00973063" w:rsidP="00973063">
            <w:pPr>
              <w:jc w:val="right"/>
              <w:rPr>
                <w:rFonts w:ascii="Arial" w:hAnsi="Arial" w:cs="Arial"/>
                <w:sz w:val="20"/>
              </w:rPr>
            </w:pPr>
            <w:r>
              <w:rPr>
                <w:rFonts w:ascii="Arial" w:hAnsi="Arial" w:cs="Arial"/>
                <w:sz w:val="20"/>
              </w:rPr>
              <w:t>106,174</w:t>
            </w:r>
          </w:p>
          <w:p w14:paraId="5A45CEC8" w14:textId="77777777" w:rsidR="00973063" w:rsidRDefault="00973063" w:rsidP="00973063">
            <w:pPr>
              <w:jc w:val="right"/>
              <w:rPr>
                <w:rFonts w:ascii="Arial" w:hAnsi="Arial" w:cs="Arial"/>
                <w:sz w:val="20"/>
              </w:rPr>
            </w:pPr>
            <w:r>
              <w:rPr>
                <w:rFonts w:ascii="Arial" w:hAnsi="Arial" w:cs="Arial"/>
                <w:sz w:val="20"/>
              </w:rPr>
              <w:t>1,343,621</w:t>
            </w:r>
          </w:p>
          <w:p w14:paraId="431AC5CB" w14:textId="77777777" w:rsidR="00973063" w:rsidRDefault="00973063" w:rsidP="00973063">
            <w:pPr>
              <w:jc w:val="right"/>
              <w:rPr>
                <w:rFonts w:ascii="Arial" w:hAnsi="Arial" w:cs="Arial"/>
                <w:sz w:val="20"/>
              </w:rPr>
            </w:pPr>
            <w:r>
              <w:rPr>
                <w:rFonts w:ascii="Arial" w:hAnsi="Arial" w:cs="Arial"/>
                <w:sz w:val="20"/>
              </w:rPr>
              <w:t>137,157</w:t>
            </w:r>
          </w:p>
          <w:p w14:paraId="267E8257" w14:textId="7522CF3D" w:rsidR="00973063" w:rsidRPr="00670748" w:rsidRDefault="00973063" w:rsidP="00973063">
            <w:pPr>
              <w:jc w:val="right"/>
              <w:rPr>
                <w:rFonts w:ascii="Arial" w:hAnsi="Arial" w:cs="Arial"/>
                <w:sz w:val="20"/>
              </w:rPr>
            </w:pPr>
            <w:r>
              <w:rPr>
                <w:rFonts w:ascii="Arial" w:hAnsi="Arial" w:cs="Arial"/>
                <w:sz w:val="20"/>
              </w:rPr>
              <w:t>14,221</w:t>
            </w:r>
          </w:p>
        </w:tc>
        <w:tc>
          <w:tcPr>
            <w:tcW w:w="1350" w:type="dxa"/>
            <w:tcBorders>
              <w:top w:val="single" w:sz="4" w:space="0" w:color="auto"/>
              <w:left w:val="single" w:sz="4" w:space="0" w:color="auto"/>
              <w:bottom w:val="single" w:sz="4" w:space="0" w:color="auto"/>
              <w:right w:val="single" w:sz="4" w:space="0" w:color="auto"/>
            </w:tcBorders>
          </w:tcPr>
          <w:p w14:paraId="537556D6" w14:textId="77777777" w:rsidR="00973063" w:rsidRPr="00990409" w:rsidRDefault="00973063" w:rsidP="00973063">
            <w:pPr>
              <w:jc w:val="right"/>
              <w:rPr>
                <w:rFonts w:ascii="Arial" w:hAnsi="Arial" w:cs="Arial"/>
                <w:sz w:val="16"/>
                <w:szCs w:val="16"/>
              </w:rPr>
            </w:pPr>
          </w:p>
          <w:p w14:paraId="57913D5C" w14:textId="77777777" w:rsidR="00973063" w:rsidRDefault="00973063" w:rsidP="00973063">
            <w:pPr>
              <w:jc w:val="right"/>
              <w:rPr>
                <w:rFonts w:ascii="Arial" w:hAnsi="Arial" w:cs="Arial"/>
                <w:sz w:val="20"/>
              </w:rPr>
            </w:pPr>
          </w:p>
          <w:p w14:paraId="79EBE8A8" w14:textId="77777777" w:rsidR="00973063" w:rsidRPr="00990409" w:rsidRDefault="00973063" w:rsidP="00973063">
            <w:pPr>
              <w:jc w:val="right"/>
              <w:rPr>
                <w:rFonts w:ascii="Arial" w:hAnsi="Arial" w:cs="Arial"/>
                <w:sz w:val="20"/>
              </w:rPr>
            </w:pPr>
            <w:r w:rsidRPr="00990409">
              <w:rPr>
                <w:rFonts w:ascii="Arial" w:hAnsi="Arial" w:cs="Arial"/>
                <w:sz w:val="20"/>
              </w:rPr>
              <w:t xml:space="preserve">113,353 </w:t>
            </w:r>
          </w:p>
          <w:p w14:paraId="6A4966FF" w14:textId="77777777" w:rsidR="00973063" w:rsidRPr="00990409" w:rsidRDefault="00973063" w:rsidP="00973063">
            <w:pPr>
              <w:jc w:val="right"/>
              <w:rPr>
                <w:rFonts w:ascii="Arial" w:hAnsi="Arial" w:cs="Arial"/>
                <w:sz w:val="20"/>
              </w:rPr>
            </w:pPr>
            <w:r w:rsidRPr="00990409">
              <w:rPr>
                <w:rFonts w:ascii="Arial" w:hAnsi="Arial" w:cs="Arial"/>
                <w:sz w:val="20"/>
              </w:rPr>
              <w:t xml:space="preserve"> 1,352,498 </w:t>
            </w:r>
          </w:p>
          <w:p w14:paraId="1D01291E" w14:textId="77777777" w:rsidR="00973063" w:rsidRDefault="00973063" w:rsidP="00973063">
            <w:pPr>
              <w:jc w:val="right"/>
              <w:rPr>
                <w:rFonts w:ascii="Arial" w:hAnsi="Arial" w:cs="Arial"/>
                <w:sz w:val="20"/>
              </w:rPr>
            </w:pPr>
            <w:r w:rsidRPr="00990409">
              <w:rPr>
                <w:rFonts w:ascii="Arial" w:hAnsi="Arial" w:cs="Arial"/>
                <w:sz w:val="20"/>
              </w:rPr>
              <w:t xml:space="preserve"> </w:t>
            </w:r>
            <w:r>
              <w:rPr>
                <w:rFonts w:ascii="Arial" w:hAnsi="Arial" w:cs="Arial"/>
                <w:sz w:val="20"/>
              </w:rPr>
              <w:t>141,527</w:t>
            </w:r>
          </w:p>
          <w:p w14:paraId="6A64F70C" w14:textId="50932DA1" w:rsidR="00973063" w:rsidRPr="00670748" w:rsidRDefault="00973063" w:rsidP="00973063">
            <w:pPr>
              <w:jc w:val="right"/>
              <w:rPr>
                <w:rFonts w:ascii="Arial" w:hAnsi="Arial" w:cs="Arial"/>
                <w:sz w:val="20"/>
              </w:rPr>
            </w:pPr>
            <w:r>
              <w:rPr>
                <w:rFonts w:ascii="Arial" w:hAnsi="Arial" w:cs="Arial"/>
                <w:sz w:val="20"/>
              </w:rPr>
              <w:t>14,750</w:t>
            </w:r>
          </w:p>
        </w:tc>
        <w:tc>
          <w:tcPr>
            <w:tcW w:w="1445" w:type="dxa"/>
            <w:tcBorders>
              <w:top w:val="single" w:sz="4" w:space="0" w:color="auto"/>
              <w:left w:val="single" w:sz="4" w:space="0" w:color="auto"/>
              <w:bottom w:val="single" w:sz="4" w:space="0" w:color="auto"/>
              <w:right w:val="single" w:sz="4" w:space="0" w:color="auto"/>
            </w:tcBorders>
          </w:tcPr>
          <w:p w14:paraId="394A4923" w14:textId="77777777" w:rsidR="00973063" w:rsidRPr="00990409" w:rsidRDefault="00973063" w:rsidP="00973063">
            <w:pPr>
              <w:jc w:val="right"/>
              <w:rPr>
                <w:rFonts w:ascii="Arial" w:hAnsi="Arial" w:cs="Arial"/>
                <w:sz w:val="16"/>
                <w:szCs w:val="16"/>
              </w:rPr>
            </w:pPr>
          </w:p>
          <w:p w14:paraId="71E4A0C6" w14:textId="77777777" w:rsidR="00973063" w:rsidRDefault="00973063" w:rsidP="00973063">
            <w:pPr>
              <w:jc w:val="right"/>
              <w:rPr>
                <w:rFonts w:ascii="Arial" w:hAnsi="Arial" w:cs="Arial"/>
                <w:sz w:val="20"/>
              </w:rPr>
            </w:pPr>
          </w:p>
          <w:p w14:paraId="6AF8BCB2" w14:textId="77777777" w:rsidR="00973063" w:rsidRPr="00BB4AF7" w:rsidRDefault="00973063" w:rsidP="00973063">
            <w:pPr>
              <w:jc w:val="right"/>
              <w:rPr>
                <w:rFonts w:ascii="Arial" w:hAnsi="Arial" w:cs="Arial"/>
                <w:sz w:val="20"/>
              </w:rPr>
            </w:pPr>
            <w:r w:rsidRPr="00BB4AF7">
              <w:rPr>
                <w:rFonts w:ascii="Arial" w:hAnsi="Arial" w:cs="Arial"/>
                <w:sz w:val="20"/>
              </w:rPr>
              <w:t>104,258</w:t>
            </w:r>
          </w:p>
          <w:p w14:paraId="636BE0BD" w14:textId="77777777" w:rsidR="00973063" w:rsidRPr="00BB4AF7" w:rsidRDefault="00973063" w:rsidP="00973063">
            <w:pPr>
              <w:jc w:val="right"/>
              <w:rPr>
                <w:rFonts w:ascii="Arial" w:hAnsi="Arial" w:cs="Arial"/>
                <w:sz w:val="20"/>
              </w:rPr>
            </w:pPr>
            <w:r w:rsidRPr="00BB4AF7">
              <w:rPr>
                <w:rFonts w:ascii="Arial" w:hAnsi="Arial" w:cs="Arial"/>
                <w:sz w:val="20"/>
              </w:rPr>
              <w:t>1,309,349</w:t>
            </w:r>
          </w:p>
          <w:p w14:paraId="3C99980A" w14:textId="77777777" w:rsidR="00973063" w:rsidRPr="00BB4AF7" w:rsidRDefault="00973063" w:rsidP="00973063">
            <w:pPr>
              <w:jc w:val="right"/>
              <w:rPr>
                <w:rFonts w:ascii="Arial" w:hAnsi="Arial" w:cs="Arial"/>
                <w:sz w:val="20"/>
              </w:rPr>
            </w:pPr>
            <w:r w:rsidRPr="00BB4AF7">
              <w:rPr>
                <w:rFonts w:ascii="Arial" w:hAnsi="Arial" w:cs="Arial"/>
                <w:sz w:val="20"/>
              </w:rPr>
              <w:t>145,520</w:t>
            </w:r>
          </w:p>
          <w:p w14:paraId="64D2A70D" w14:textId="6B6A8841" w:rsidR="00973063" w:rsidRPr="00670748" w:rsidRDefault="00973063" w:rsidP="00973063">
            <w:pPr>
              <w:jc w:val="right"/>
              <w:rPr>
                <w:rFonts w:ascii="Arial" w:hAnsi="Arial" w:cs="Arial"/>
                <w:sz w:val="20"/>
              </w:rPr>
            </w:pPr>
            <w:r w:rsidRPr="00BB4AF7">
              <w:rPr>
                <w:rFonts w:ascii="Arial" w:hAnsi="Arial" w:cs="Arial"/>
                <w:sz w:val="20"/>
              </w:rPr>
              <w:t>18,093</w:t>
            </w:r>
          </w:p>
        </w:tc>
        <w:tc>
          <w:tcPr>
            <w:tcW w:w="1445" w:type="dxa"/>
            <w:tcBorders>
              <w:top w:val="single" w:sz="4" w:space="0" w:color="auto"/>
              <w:left w:val="single" w:sz="4" w:space="0" w:color="auto"/>
              <w:bottom w:val="single" w:sz="4" w:space="0" w:color="auto"/>
              <w:right w:val="single" w:sz="4" w:space="0" w:color="auto"/>
            </w:tcBorders>
          </w:tcPr>
          <w:p w14:paraId="4CD1F51E" w14:textId="5960C755" w:rsidR="00973063" w:rsidRDefault="00973063" w:rsidP="00973063">
            <w:pPr>
              <w:jc w:val="right"/>
              <w:rPr>
                <w:rFonts w:ascii="Arial" w:hAnsi="Arial" w:cs="Arial"/>
                <w:sz w:val="20"/>
              </w:rPr>
            </w:pPr>
          </w:p>
        </w:tc>
      </w:tr>
      <w:tr w:rsidR="00973063" w14:paraId="5EF6C26F" w14:textId="77777777" w:rsidTr="00990409">
        <w:tc>
          <w:tcPr>
            <w:tcW w:w="4675" w:type="dxa"/>
            <w:tcBorders>
              <w:top w:val="single" w:sz="4" w:space="0" w:color="auto"/>
              <w:left w:val="single" w:sz="4" w:space="0" w:color="auto"/>
              <w:bottom w:val="single" w:sz="4" w:space="0" w:color="auto"/>
              <w:right w:val="single" w:sz="4" w:space="0" w:color="auto"/>
            </w:tcBorders>
          </w:tcPr>
          <w:p w14:paraId="20FE5C4F" w14:textId="77777777" w:rsidR="00973063" w:rsidRPr="00CD1D1F" w:rsidRDefault="00973063" w:rsidP="00973063">
            <w:pPr>
              <w:rPr>
                <w:rFonts w:ascii="Arial" w:hAnsi="Arial" w:cs="Arial"/>
                <w:sz w:val="20"/>
              </w:rPr>
            </w:pPr>
            <w:r w:rsidRPr="00CD1D1F">
              <w:rPr>
                <w:rFonts w:ascii="Arial" w:hAnsi="Arial" w:cs="Arial"/>
                <w:sz w:val="20"/>
              </w:rPr>
              <w:t>Public Postsecondary Annual Full-Time Equivalent Students</w:t>
            </w:r>
            <w:r>
              <w:rPr>
                <w:rStyle w:val="FootnoteReference"/>
                <w:rFonts w:ascii="Arial" w:hAnsi="Arial" w:cs="Arial"/>
                <w:sz w:val="20"/>
                <w:szCs w:val="20"/>
              </w:rPr>
              <w:t>3</w:t>
            </w:r>
            <w:r w:rsidRPr="00CD1D1F">
              <w:rPr>
                <w:rFonts w:ascii="Arial" w:hAnsi="Arial" w:cs="Arial"/>
                <w:sz w:val="20"/>
              </w:rPr>
              <w:t xml:space="preserve">  </w:t>
            </w:r>
          </w:p>
          <w:p w14:paraId="592807C8" w14:textId="77777777" w:rsidR="00973063" w:rsidRPr="00CD1D1F" w:rsidRDefault="00973063" w:rsidP="00973063">
            <w:pPr>
              <w:pStyle w:val="ListParagraph"/>
              <w:numPr>
                <w:ilvl w:val="0"/>
                <w:numId w:val="22"/>
              </w:numPr>
              <w:ind w:left="432"/>
              <w:rPr>
                <w:rFonts w:ascii="Arial" w:hAnsi="Arial" w:cs="Arial"/>
                <w:sz w:val="20"/>
              </w:rPr>
            </w:pPr>
            <w:r>
              <w:rPr>
                <w:rFonts w:ascii="Arial" w:hAnsi="Arial" w:cs="Arial"/>
                <w:sz w:val="20"/>
              </w:rPr>
              <w:t xml:space="preserve">Career </w:t>
            </w:r>
            <w:r w:rsidRPr="00E87E77">
              <w:rPr>
                <w:rFonts w:ascii="Arial" w:hAnsi="Arial" w:cs="Arial"/>
                <w:sz w:val="20"/>
              </w:rPr>
              <w:t>Technical</w:t>
            </w:r>
          </w:p>
          <w:p w14:paraId="6FBF6FA0" w14:textId="77777777" w:rsidR="00973063" w:rsidRPr="00CD1D1F" w:rsidRDefault="00973063" w:rsidP="00973063">
            <w:pPr>
              <w:pStyle w:val="ListParagraph"/>
              <w:numPr>
                <w:ilvl w:val="0"/>
                <w:numId w:val="22"/>
              </w:numPr>
              <w:ind w:left="432"/>
              <w:rPr>
                <w:rFonts w:ascii="Arial" w:hAnsi="Arial" w:cs="Arial"/>
                <w:sz w:val="20"/>
              </w:rPr>
            </w:pPr>
            <w:r w:rsidRPr="00CD1D1F">
              <w:rPr>
                <w:rFonts w:ascii="Arial" w:hAnsi="Arial" w:cs="Arial"/>
                <w:sz w:val="20"/>
              </w:rPr>
              <w:t>Undergraduate</w:t>
            </w:r>
          </w:p>
          <w:p w14:paraId="1E2A4384" w14:textId="77777777" w:rsidR="00973063" w:rsidRPr="00CD1D1F" w:rsidRDefault="00973063" w:rsidP="00973063">
            <w:pPr>
              <w:pStyle w:val="ListParagraph"/>
              <w:numPr>
                <w:ilvl w:val="0"/>
                <w:numId w:val="22"/>
              </w:numPr>
              <w:ind w:left="432"/>
              <w:rPr>
                <w:rFonts w:ascii="Arial" w:hAnsi="Arial" w:cs="Arial"/>
                <w:sz w:val="20"/>
              </w:rPr>
            </w:pPr>
            <w:r w:rsidRPr="00CD1D1F">
              <w:rPr>
                <w:rFonts w:ascii="Arial" w:hAnsi="Arial" w:cs="Arial"/>
                <w:sz w:val="20"/>
              </w:rPr>
              <w:t>Graduate</w:t>
            </w:r>
          </w:p>
          <w:p w14:paraId="566CD221" w14:textId="77777777" w:rsidR="00973063" w:rsidRPr="00CD1D1F" w:rsidRDefault="00973063" w:rsidP="00973063">
            <w:pPr>
              <w:pStyle w:val="ListParagraph"/>
              <w:numPr>
                <w:ilvl w:val="0"/>
                <w:numId w:val="22"/>
              </w:numPr>
              <w:ind w:left="432"/>
              <w:rPr>
                <w:rFonts w:ascii="Arial" w:hAnsi="Arial" w:cs="Arial"/>
                <w:sz w:val="20"/>
              </w:rPr>
            </w:pPr>
            <w:r w:rsidRPr="00CD1D1F">
              <w:rPr>
                <w:rFonts w:ascii="Arial" w:hAnsi="Arial" w:cs="Arial"/>
                <w:sz w:val="20"/>
              </w:rPr>
              <w:t>Professional</w:t>
            </w:r>
          </w:p>
        </w:tc>
        <w:tc>
          <w:tcPr>
            <w:tcW w:w="1350" w:type="dxa"/>
            <w:tcBorders>
              <w:top w:val="single" w:sz="4" w:space="0" w:color="auto"/>
              <w:left w:val="single" w:sz="4" w:space="0" w:color="auto"/>
              <w:bottom w:val="single" w:sz="4" w:space="0" w:color="auto"/>
              <w:right w:val="single" w:sz="4" w:space="0" w:color="auto"/>
            </w:tcBorders>
            <w:vAlign w:val="bottom"/>
          </w:tcPr>
          <w:p w14:paraId="70FA1089" w14:textId="77777777" w:rsidR="00973063" w:rsidRDefault="00973063" w:rsidP="00973063">
            <w:pPr>
              <w:jc w:val="right"/>
              <w:rPr>
                <w:rFonts w:ascii="Arial" w:hAnsi="Arial" w:cs="Arial"/>
                <w:sz w:val="20"/>
              </w:rPr>
            </w:pPr>
            <w:r>
              <w:rPr>
                <w:rFonts w:ascii="Arial" w:hAnsi="Arial" w:cs="Arial"/>
                <w:sz w:val="20"/>
              </w:rPr>
              <w:t>3,539</w:t>
            </w:r>
          </w:p>
          <w:p w14:paraId="44593967" w14:textId="77777777" w:rsidR="00973063" w:rsidRDefault="00973063" w:rsidP="00973063">
            <w:pPr>
              <w:jc w:val="right"/>
              <w:rPr>
                <w:rFonts w:ascii="Arial" w:hAnsi="Arial" w:cs="Arial"/>
                <w:sz w:val="20"/>
              </w:rPr>
            </w:pPr>
            <w:r>
              <w:rPr>
                <w:rFonts w:ascii="Arial" w:hAnsi="Arial" w:cs="Arial"/>
                <w:sz w:val="20"/>
              </w:rPr>
              <w:t>44,787</w:t>
            </w:r>
          </w:p>
          <w:p w14:paraId="2DFBF1F8" w14:textId="77777777" w:rsidR="00973063" w:rsidRDefault="00973063" w:rsidP="00973063">
            <w:pPr>
              <w:jc w:val="right"/>
              <w:rPr>
                <w:rFonts w:ascii="Arial" w:hAnsi="Arial" w:cs="Arial"/>
                <w:sz w:val="20"/>
              </w:rPr>
            </w:pPr>
            <w:r>
              <w:rPr>
                <w:rFonts w:ascii="Arial" w:hAnsi="Arial" w:cs="Arial"/>
                <w:sz w:val="20"/>
              </w:rPr>
              <w:t>5,715</w:t>
            </w:r>
          </w:p>
          <w:p w14:paraId="3212FF07" w14:textId="357E90DC" w:rsidR="00973063" w:rsidRPr="00670748" w:rsidRDefault="00973063" w:rsidP="00973063">
            <w:pPr>
              <w:jc w:val="right"/>
              <w:rPr>
                <w:rFonts w:ascii="Arial" w:hAnsi="Arial" w:cs="Arial"/>
                <w:sz w:val="20"/>
              </w:rPr>
            </w:pPr>
            <w:r>
              <w:rPr>
                <w:rFonts w:ascii="Arial" w:hAnsi="Arial" w:cs="Arial"/>
                <w:sz w:val="20"/>
              </w:rPr>
              <w:t>430</w:t>
            </w:r>
          </w:p>
        </w:tc>
        <w:tc>
          <w:tcPr>
            <w:tcW w:w="1350" w:type="dxa"/>
            <w:tcBorders>
              <w:top w:val="single" w:sz="4" w:space="0" w:color="auto"/>
              <w:left w:val="single" w:sz="4" w:space="0" w:color="auto"/>
              <w:bottom w:val="single" w:sz="4" w:space="0" w:color="auto"/>
              <w:right w:val="single" w:sz="4" w:space="0" w:color="auto"/>
            </w:tcBorders>
            <w:vAlign w:val="bottom"/>
          </w:tcPr>
          <w:p w14:paraId="538812A0" w14:textId="77777777" w:rsidR="00973063" w:rsidRDefault="00973063" w:rsidP="00973063">
            <w:pPr>
              <w:jc w:val="right"/>
              <w:rPr>
                <w:rFonts w:ascii="Arial" w:hAnsi="Arial" w:cs="Arial"/>
                <w:sz w:val="20"/>
              </w:rPr>
            </w:pPr>
          </w:p>
          <w:p w14:paraId="263F61A3" w14:textId="77777777" w:rsidR="00973063" w:rsidRDefault="00973063" w:rsidP="00973063">
            <w:pPr>
              <w:jc w:val="right"/>
              <w:rPr>
                <w:rFonts w:ascii="Arial" w:hAnsi="Arial" w:cs="Arial"/>
                <w:sz w:val="20"/>
              </w:rPr>
            </w:pPr>
          </w:p>
          <w:p w14:paraId="68917810" w14:textId="77777777" w:rsidR="00973063" w:rsidRPr="00990409" w:rsidRDefault="00973063" w:rsidP="00973063">
            <w:pPr>
              <w:jc w:val="right"/>
              <w:rPr>
                <w:rFonts w:ascii="Arial" w:hAnsi="Arial" w:cs="Arial"/>
                <w:sz w:val="20"/>
              </w:rPr>
            </w:pPr>
            <w:r w:rsidRPr="00990409">
              <w:rPr>
                <w:rFonts w:ascii="Arial" w:hAnsi="Arial" w:cs="Arial"/>
                <w:sz w:val="20"/>
              </w:rPr>
              <w:t xml:space="preserve">3,778 </w:t>
            </w:r>
          </w:p>
          <w:p w14:paraId="2FB7F374" w14:textId="77777777" w:rsidR="00973063" w:rsidRPr="00990409" w:rsidRDefault="00973063" w:rsidP="00973063">
            <w:pPr>
              <w:jc w:val="right"/>
              <w:rPr>
                <w:rFonts w:ascii="Arial" w:hAnsi="Arial" w:cs="Arial"/>
                <w:sz w:val="20"/>
              </w:rPr>
            </w:pPr>
            <w:r w:rsidRPr="00990409">
              <w:rPr>
                <w:rFonts w:ascii="Arial" w:hAnsi="Arial" w:cs="Arial"/>
                <w:sz w:val="20"/>
              </w:rPr>
              <w:t xml:space="preserve"> 45,083 </w:t>
            </w:r>
          </w:p>
          <w:p w14:paraId="3F03635C" w14:textId="77777777" w:rsidR="00973063" w:rsidRPr="00990409" w:rsidRDefault="00973063" w:rsidP="00973063">
            <w:pPr>
              <w:jc w:val="right"/>
              <w:rPr>
                <w:rFonts w:ascii="Arial" w:hAnsi="Arial" w:cs="Arial"/>
                <w:sz w:val="20"/>
              </w:rPr>
            </w:pPr>
            <w:r w:rsidRPr="00990409">
              <w:rPr>
                <w:rFonts w:ascii="Arial" w:hAnsi="Arial" w:cs="Arial"/>
                <w:sz w:val="20"/>
              </w:rPr>
              <w:t xml:space="preserve"> 5,897</w:t>
            </w:r>
          </w:p>
          <w:p w14:paraId="32D2546A" w14:textId="00079F6F" w:rsidR="00973063" w:rsidRPr="00670748" w:rsidRDefault="00973063" w:rsidP="00973063">
            <w:pPr>
              <w:jc w:val="right"/>
              <w:rPr>
                <w:rFonts w:ascii="Arial" w:hAnsi="Arial" w:cs="Arial"/>
                <w:sz w:val="20"/>
              </w:rPr>
            </w:pPr>
            <w:r w:rsidRPr="00990409">
              <w:rPr>
                <w:rFonts w:ascii="Arial" w:hAnsi="Arial" w:cs="Arial"/>
                <w:sz w:val="20"/>
              </w:rPr>
              <w:t xml:space="preserve"> 447</w:t>
            </w:r>
          </w:p>
        </w:tc>
        <w:tc>
          <w:tcPr>
            <w:tcW w:w="1445" w:type="dxa"/>
            <w:tcBorders>
              <w:top w:val="single" w:sz="4" w:space="0" w:color="auto"/>
              <w:left w:val="single" w:sz="4" w:space="0" w:color="auto"/>
              <w:bottom w:val="single" w:sz="4" w:space="0" w:color="auto"/>
              <w:right w:val="single" w:sz="4" w:space="0" w:color="auto"/>
            </w:tcBorders>
            <w:vAlign w:val="bottom"/>
          </w:tcPr>
          <w:p w14:paraId="3F7C2517" w14:textId="77777777" w:rsidR="00973063" w:rsidRDefault="00973063" w:rsidP="00973063">
            <w:pPr>
              <w:jc w:val="right"/>
              <w:rPr>
                <w:rFonts w:ascii="Arial" w:hAnsi="Arial" w:cs="Arial"/>
                <w:sz w:val="20"/>
              </w:rPr>
            </w:pPr>
          </w:p>
          <w:p w14:paraId="18A7ACF0" w14:textId="77777777" w:rsidR="00973063" w:rsidRDefault="00973063" w:rsidP="00973063">
            <w:pPr>
              <w:jc w:val="right"/>
              <w:rPr>
                <w:rFonts w:ascii="Arial" w:hAnsi="Arial" w:cs="Arial"/>
                <w:sz w:val="20"/>
              </w:rPr>
            </w:pPr>
          </w:p>
          <w:p w14:paraId="73A24289" w14:textId="77777777" w:rsidR="00973063" w:rsidRPr="00BB4AF7" w:rsidRDefault="00973063" w:rsidP="00973063">
            <w:pPr>
              <w:jc w:val="right"/>
              <w:rPr>
                <w:rFonts w:ascii="Arial" w:hAnsi="Arial" w:cs="Arial"/>
                <w:sz w:val="20"/>
              </w:rPr>
            </w:pPr>
            <w:r w:rsidRPr="00990409">
              <w:rPr>
                <w:rFonts w:ascii="Arial" w:hAnsi="Arial" w:cs="Arial"/>
                <w:sz w:val="20"/>
              </w:rPr>
              <w:t>3</w:t>
            </w:r>
            <w:r w:rsidRPr="00BB4AF7">
              <w:rPr>
                <w:rFonts w:ascii="Arial" w:hAnsi="Arial" w:cs="Arial"/>
                <w:sz w:val="20"/>
              </w:rPr>
              <w:t xml:space="preserve">3,475 </w:t>
            </w:r>
          </w:p>
          <w:p w14:paraId="32DF6952" w14:textId="77777777" w:rsidR="00973063" w:rsidRPr="00BB4AF7" w:rsidRDefault="00973063" w:rsidP="00973063">
            <w:pPr>
              <w:jc w:val="right"/>
              <w:rPr>
                <w:rFonts w:ascii="Arial" w:hAnsi="Arial" w:cs="Arial"/>
                <w:sz w:val="20"/>
              </w:rPr>
            </w:pPr>
            <w:r w:rsidRPr="00BB4AF7">
              <w:rPr>
                <w:rFonts w:ascii="Arial" w:hAnsi="Arial" w:cs="Arial"/>
                <w:sz w:val="20"/>
              </w:rPr>
              <w:t xml:space="preserve"> 43,645 </w:t>
            </w:r>
          </w:p>
          <w:p w14:paraId="3FD849D4" w14:textId="77777777" w:rsidR="00973063" w:rsidRPr="00BB4AF7" w:rsidRDefault="00973063" w:rsidP="00973063">
            <w:pPr>
              <w:jc w:val="right"/>
              <w:rPr>
                <w:rFonts w:ascii="Arial" w:hAnsi="Arial" w:cs="Arial"/>
                <w:sz w:val="20"/>
              </w:rPr>
            </w:pPr>
            <w:r w:rsidRPr="00BB4AF7">
              <w:rPr>
                <w:rFonts w:ascii="Arial" w:hAnsi="Arial" w:cs="Arial"/>
                <w:sz w:val="20"/>
              </w:rPr>
              <w:t xml:space="preserve"> 6,063 </w:t>
            </w:r>
          </w:p>
          <w:p w14:paraId="759A0FD3" w14:textId="67951817" w:rsidR="00973063" w:rsidRPr="00670748" w:rsidRDefault="00973063" w:rsidP="00973063">
            <w:pPr>
              <w:jc w:val="right"/>
              <w:rPr>
                <w:rFonts w:ascii="Arial" w:hAnsi="Arial" w:cs="Arial"/>
                <w:sz w:val="20"/>
              </w:rPr>
            </w:pPr>
            <w:r w:rsidRPr="00BB4AF7">
              <w:rPr>
                <w:rFonts w:ascii="Arial" w:hAnsi="Arial" w:cs="Arial"/>
                <w:sz w:val="20"/>
              </w:rPr>
              <w:t xml:space="preserve"> 565</w:t>
            </w:r>
          </w:p>
        </w:tc>
        <w:tc>
          <w:tcPr>
            <w:tcW w:w="1445" w:type="dxa"/>
            <w:tcBorders>
              <w:top w:val="single" w:sz="4" w:space="0" w:color="auto"/>
              <w:left w:val="single" w:sz="4" w:space="0" w:color="auto"/>
              <w:bottom w:val="single" w:sz="4" w:space="0" w:color="auto"/>
              <w:right w:val="single" w:sz="4" w:space="0" w:color="auto"/>
            </w:tcBorders>
            <w:vAlign w:val="bottom"/>
          </w:tcPr>
          <w:p w14:paraId="69BEFCD7" w14:textId="779C4E1E" w:rsidR="00973063" w:rsidRDefault="00973063" w:rsidP="00973063">
            <w:pPr>
              <w:jc w:val="right"/>
              <w:rPr>
                <w:rFonts w:ascii="Arial" w:hAnsi="Arial" w:cs="Arial"/>
                <w:sz w:val="20"/>
              </w:rPr>
            </w:pPr>
          </w:p>
        </w:tc>
      </w:tr>
      <w:bookmarkEnd w:id="7"/>
      <w:tr w:rsidR="00973063" w14:paraId="2160F4D8" w14:textId="77777777" w:rsidTr="00DD109D">
        <w:tc>
          <w:tcPr>
            <w:tcW w:w="4675" w:type="dxa"/>
            <w:tcBorders>
              <w:top w:val="single" w:sz="4" w:space="0" w:color="auto"/>
              <w:left w:val="single" w:sz="4" w:space="0" w:color="auto"/>
              <w:bottom w:val="single" w:sz="4" w:space="0" w:color="auto"/>
              <w:right w:val="single" w:sz="4" w:space="0" w:color="auto"/>
            </w:tcBorders>
          </w:tcPr>
          <w:p w14:paraId="3B8DFF9B" w14:textId="77777777" w:rsidR="00973063" w:rsidRDefault="00973063" w:rsidP="00973063">
            <w:pPr>
              <w:rPr>
                <w:rFonts w:ascii="Arial" w:hAnsi="Arial" w:cs="Arial"/>
                <w:sz w:val="20"/>
              </w:rPr>
            </w:pPr>
            <w:r>
              <w:rPr>
                <w:rFonts w:ascii="Arial" w:hAnsi="Arial" w:cs="Arial"/>
                <w:sz w:val="20"/>
              </w:rPr>
              <w:t>Annual Advanced Opportunities Enrollment Headcount</w:t>
            </w:r>
          </w:p>
          <w:p w14:paraId="5193AAA2" w14:textId="77777777" w:rsidR="00973063" w:rsidRPr="00E87E77" w:rsidRDefault="00973063" w:rsidP="00973063">
            <w:pPr>
              <w:pStyle w:val="ListParagraph"/>
              <w:numPr>
                <w:ilvl w:val="0"/>
                <w:numId w:val="23"/>
              </w:numPr>
              <w:ind w:left="432"/>
              <w:rPr>
                <w:rFonts w:ascii="Arial" w:hAnsi="Arial" w:cs="Arial"/>
                <w:sz w:val="20"/>
              </w:rPr>
            </w:pPr>
            <w:r w:rsidRPr="00E87E77">
              <w:rPr>
                <w:rFonts w:ascii="Arial" w:hAnsi="Arial" w:cs="Arial"/>
                <w:sz w:val="20"/>
              </w:rPr>
              <w:t>Dual Credit</w:t>
            </w:r>
            <w:r>
              <w:rPr>
                <w:rFonts w:ascii="Arial" w:hAnsi="Arial" w:cs="Arial"/>
                <w:sz w:val="20"/>
                <w:vertAlign w:val="superscript"/>
              </w:rPr>
              <w:t>3</w:t>
            </w:r>
          </w:p>
          <w:p w14:paraId="2905F413" w14:textId="45C8F230" w:rsidR="00973063" w:rsidRPr="00E87E77" w:rsidRDefault="00973063" w:rsidP="00973063">
            <w:pPr>
              <w:pStyle w:val="ListParagraph"/>
              <w:numPr>
                <w:ilvl w:val="0"/>
                <w:numId w:val="23"/>
              </w:numPr>
              <w:ind w:left="432"/>
              <w:rPr>
                <w:rFonts w:ascii="Arial" w:hAnsi="Arial" w:cs="Arial"/>
                <w:sz w:val="20"/>
              </w:rPr>
            </w:pPr>
            <w:r w:rsidRPr="00E87E77">
              <w:rPr>
                <w:rFonts w:ascii="Arial" w:hAnsi="Arial" w:cs="Arial"/>
                <w:sz w:val="20"/>
              </w:rPr>
              <w:t>AP</w:t>
            </w:r>
            <w:r>
              <w:rPr>
                <w:rFonts w:ascii="Arial" w:hAnsi="Arial" w:cs="Arial"/>
                <w:sz w:val="20"/>
              </w:rPr>
              <w:t xml:space="preserve"> Enrollment</w:t>
            </w:r>
            <w:r>
              <w:rPr>
                <w:rFonts w:ascii="Arial" w:hAnsi="Arial" w:cs="Arial"/>
                <w:sz w:val="20"/>
                <w:vertAlign w:val="superscript"/>
              </w:rPr>
              <w:t>4</w:t>
            </w:r>
          </w:p>
          <w:p w14:paraId="647153F8" w14:textId="1FEFC544" w:rsidR="00973063" w:rsidRPr="00E87E77" w:rsidRDefault="00973063" w:rsidP="00973063">
            <w:pPr>
              <w:pStyle w:val="ListParagraph"/>
              <w:numPr>
                <w:ilvl w:val="0"/>
                <w:numId w:val="23"/>
              </w:numPr>
              <w:ind w:left="432"/>
              <w:rPr>
                <w:rFonts w:ascii="Arial" w:hAnsi="Arial" w:cs="Arial"/>
                <w:sz w:val="20"/>
              </w:rPr>
            </w:pPr>
            <w:r w:rsidRPr="00E87E77">
              <w:rPr>
                <w:rFonts w:ascii="Arial" w:hAnsi="Arial" w:cs="Arial"/>
                <w:sz w:val="20"/>
              </w:rPr>
              <w:t>AP Examinations</w:t>
            </w:r>
            <w:r>
              <w:rPr>
                <w:rFonts w:ascii="Arial" w:hAnsi="Arial" w:cs="Arial"/>
                <w:sz w:val="20"/>
                <w:vertAlign w:val="superscript"/>
              </w:rPr>
              <w:t>4</w:t>
            </w:r>
          </w:p>
        </w:tc>
        <w:tc>
          <w:tcPr>
            <w:tcW w:w="1350" w:type="dxa"/>
            <w:tcBorders>
              <w:top w:val="single" w:sz="4" w:space="0" w:color="auto"/>
              <w:left w:val="single" w:sz="4" w:space="0" w:color="auto"/>
              <w:bottom w:val="single" w:sz="4" w:space="0" w:color="auto"/>
              <w:right w:val="single" w:sz="4" w:space="0" w:color="auto"/>
            </w:tcBorders>
            <w:vAlign w:val="bottom"/>
          </w:tcPr>
          <w:p w14:paraId="5DCA0E88" w14:textId="77777777" w:rsidR="00973063" w:rsidRDefault="00973063" w:rsidP="00973063">
            <w:pPr>
              <w:jc w:val="right"/>
              <w:rPr>
                <w:rFonts w:ascii="Arial" w:hAnsi="Arial" w:cs="Arial"/>
                <w:color w:val="000000" w:themeColor="text1"/>
                <w:sz w:val="20"/>
                <w:szCs w:val="20"/>
              </w:rPr>
            </w:pPr>
            <w:r>
              <w:rPr>
                <w:rFonts w:ascii="Arial" w:hAnsi="Arial" w:cs="Arial"/>
                <w:color w:val="000000" w:themeColor="text1"/>
                <w:sz w:val="20"/>
                <w:szCs w:val="20"/>
              </w:rPr>
              <w:t>34,852</w:t>
            </w:r>
          </w:p>
          <w:p w14:paraId="2B9C71FE" w14:textId="77777777" w:rsidR="00973063" w:rsidRDefault="00973063" w:rsidP="00973063">
            <w:pPr>
              <w:jc w:val="right"/>
              <w:rPr>
                <w:rFonts w:ascii="Arial" w:hAnsi="Arial" w:cs="Arial"/>
                <w:color w:val="000000" w:themeColor="text1"/>
                <w:sz w:val="20"/>
                <w:szCs w:val="20"/>
              </w:rPr>
            </w:pPr>
            <w:r>
              <w:rPr>
                <w:rFonts w:ascii="Arial" w:hAnsi="Arial" w:cs="Arial"/>
                <w:color w:val="000000" w:themeColor="text1"/>
                <w:sz w:val="20"/>
                <w:szCs w:val="20"/>
              </w:rPr>
              <w:t>8,116</w:t>
            </w:r>
          </w:p>
          <w:p w14:paraId="44BAC5CF" w14:textId="2BCDD70B" w:rsidR="00973063" w:rsidRPr="00CC5B04" w:rsidRDefault="00973063" w:rsidP="00973063">
            <w:pPr>
              <w:jc w:val="right"/>
              <w:rPr>
                <w:rFonts w:ascii="Arial" w:hAnsi="Arial" w:cs="Arial"/>
                <w:color w:val="000000" w:themeColor="text1"/>
                <w:sz w:val="20"/>
                <w:szCs w:val="20"/>
              </w:rPr>
            </w:pPr>
            <w:r>
              <w:rPr>
                <w:rFonts w:ascii="Arial" w:hAnsi="Arial" w:cs="Arial"/>
                <w:color w:val="000000" w:themeColor="text1"/>
                <w:sz w:val="20"/>
                <w:szCs w:val="20"/>
              </w:rPr>
              <w:t>13,338</w:t>
            </w:r>
          </w:p>
        </w:tc>
        <w:tc>
          <w:tcPr>
            <w:tcW w:w="1350" w:type="dxa"/>
            <w:tcBorders>
              <w:top w:val="single" w:sz="4" w:space="0" w:color="auto"/>
              <w:left w:val="single" w:sz="4" w:space="0" w:color="auto"/>
              <w:bottom w:val="single" w:sz="4" w:space="0" w:color="auto"/>
              <w:right w:val="single" w:sz="4" w:space="0" w:color="auto"/>
            </w:tcBorders>
            <w:vAlign w:val="bottom"/>
          </w:tcPr>
          <w:p w14:paraId="12BF9C90" w14:textId="77777777" w:rsidR="00973063" w:rsidRDefault="00973063" w:rsidP="00973063">
            <w:pPr>
              <w:jc w:val="right"/>
              <w:rPr>
                <w:rFonts w:ascii="Arial" w:hAnsi="Arial" w:cs="Arial"/>
                <w:color w:val="000000" w:themeColor="text1"/>
                <w:sz w:val="20"/>
                <w:szCs w:val="20"/>
              </w:rPr>
            </w:pPr>
            <w:r>
              <w:rPr>
                <w:rFonts w:ascii="Arial" w:hAnsi="Arial" w:cs="Arial"/>
                <w:color w:val="000000" w:themeColor="text1"/>
                <w:sz w:val="20"/>
                <w:szCs w:val="20"/>
              </w:rPr>
              <w:t>35,961</w:t>
            </w:r>
          </w:p>
          <w:p w14:paraId="5BE5F270" w14:textId="77777777" w:rsidR="00973063" w:rsidRDefault="00973063" w:rsidP="00973063">
            <w:pPr>
              <w:jc w:val="right"/>
              <w:rPr>
                <w:rFonts w:ascii="Arial" w:hAnsi="Arial" w:cs="Arial"/>
                <w:color w:val="000000" w:themeColor="text1"/>
                <w:sz w:val="20"/>
                <w:szCs w:val="20"/>
              </w:rPr>
            </w:pPr>
            <w:r>
              <w:rPr>
                <w:rFonts w:ascii="Arial" w:hAnsi="Arial" w:cs="Arial"/>
                <w:color w:val="000000" w:themeColor="text1"/>
                <w:sz w:val="20"/>
                <w:szCs w:val="20"/>
              </w:rPr>
              <w:t>7,852</w:t>
            </w:r>
          </w:p>
          <w:p w14:paraId="40151B16" w14:textId="1F92A063" w:rsidR="00973063" w:rsidRPr="00CC5B04" w:rsidRDefault="00973063" w:rsidP="00973063">
            <w:pPr>
              <w:jc w:val="right"/>
              <w:rPr>
                <w:rFonts w:ascii="Arial" w:hAnsi="Arial" w:cs="Arial"/>
                <w:color w:val="000000" w:themeColor="text1"/>
                <w:sz w:val="20"/>
                <w:szCs w:val="20"/>
              </w:rPr>
            </w:pPr>
            <w:r>
              <w:rPr>
                <w:rFonts w:ascii="Arial" w:hAnsi="Arial" w:cs="Arial"/>
                <w:color w:val="000000" w:themeColor="text1"/>
                <w:sz w:val="20"/>
                <w:szCs w:val="20"/>
              </w:rPr>
              <w:t>13,081</w:t>
            </w:r>
          </w:p>
        </w:tc>
        <w:tc>
          <w:tcPr>
            <w:tcW w:w="1445" w:type="dxa"/>
            <w:tcBorders>
              <w:top w:val="single" w:sz="4" w:space="0" w:color="auto"/>
              <w:left w:val="single" w:sz="4" w:space="0" w:color="auto"/>
              <w:bottom w:val="single" w:sz="4" w:space="0" w:color="auto"/>
              <w:right w:val="single" w:sz="4" w:space="0" w:color="auto"/>
            </w:tcBorders>
            <w:vAlign w:val="bottom"/>
          </w:tcPr>
          <w:p w14:paraId="571FA671" w14:textId="77777777" w:rsidR="00973063" w:rsidRDefault="00973063" w:rsidP="00973063">
            <w:pPr>
              <w:jc w:val="right"/>
              <w:rPr>
                <w:rFonts w:ascii="Arial" w:hAnsi="Arial" w:cs="Arial"/>
                <w:color w:val="000000" w:themeColor="text1"/>
                <w:sz w:val="20"/>
                <w:szCs w:val="20"/>
              </w:rPr>
            </w:pPr>
            <w:r>
              <w:rPr>
                <w:rFonts w:ascii="Arial" w:hAnsi="Arial" w:cs="Arial"/>
                <w:color w:val="000000" w:themeColor="text1"/>
                <w:sz w:val="20"/>
                <w:szCs w:val="20"/>
              </w:rPr>
              <w:t>34.342</w:t>
            </w:r>
          </w:p>
          <w:p w14:paraId="74412AE5" w14:textId="77777777" w:rsidR="00973063" w:rsidRPr="00533DC8" w:rsidRDefault="00973063" w:rsidP="00973063">
            <w:pPr>
              <w:jc w:val="right"/>
              <w:rPr>
                <w:rFonts w:ascii="Arial" w:hAnsi="Arial" w:cs="Arial"/>
                <w:color w:val="000000" w:themeColor="text1"/>
                <w:sz w:val="20"/>
                <w:szCs w:val="20"/>
              </w:rPr>
            </w:pPr>
            <w:r w:rsidRPr="00533DC8">
              <w:rPr>
                <w:rFonts w:ascii="Arial" w:hAnsi="Arial" w:cs="Arial"/>
                <w:color w:val="000000" w:themeColor="text1"/>
                <w:sz w:val="20"/>
                <w:szCs w:val="20"/>
              </w:rPr>
              <w:t>8,201</w:t>
            </w:r>
          </w:p>
          <w:p w14:paraId="6CDBF1DB" w14:textId="031777F9" w:rsidR="00973063" w:rsidRPr="00CC5B04" w:rsidRDefault="00973063" w:rsidP="00973063">
            <w:pPr>
              <w:jc w:val="right"/>
              <w:rPr>
                <w:rFonts w:ascii="Arial" w:hAnsi="Arial" w:cs="Arial"/>
                <w:color w:val="000000" w:themeColor="text1"/>
                <w:sz w:val="20"/>
                <w:szCs w:val="20"/>
              </w:rPr>
            </w:pPr>
            <w:r w:rsidRPr="00533DC8">
              <w:rPr>
                <w:rFonts w:ascii="Arial" w:hAnsi="Arial" w:cs="Arial"/>
                <w:color w:val="000000" w:themeColor="text1"/>
                <w:sz w:val="20"/>
                <w:szCs w:val="20"/>
              </w:rPr>
              <w:t>13,681</w:t>
            </w:r>
          </w:p>
        </w:tc>
        <w:tc>
          <w:tcPr>
            <w:tcW w:w="1445" w:type="dxa"/>
            <w:tcBorders>
              <w:top w:val="single" w:sz="4" w:space="0" w:color="auto"/>
              <w:left w:val="single" w:sz="4" w:space="0" w:color="auto"/>
              <w:bottom w:val="single" w:sz="4" w:space="0" w:color="auto"/>
              <w:right w:val="single" w:sz="4" w:space="0" w:color="auto"/>
            </w:tcBorders>
            <w:vAlign w:val="bottom"/>
          </w:tcPr>
          <w:p w14:paraId="61E821AE" w14:textId="50998C32" w:rsidR="00973063" w:rsidRPr="00CC5B04" w:rsidRDefault="00973063" w:rsidP="00973063">
            <w:pPr>
              <w:jc w:val="right"/>
              <w:rPr>
                <w:rFonts w:ascii="Arial" w:hAnsi="Arial" w:cs="Arial"/>
                <w:color w:val="000000" w:themeColor="text1"/>
                <w:sz w:val="20"/>
                <w:szCs w:val="20"/>
              </w:rPr>
            </w:pPr>
          </w:p>
        </w:tc>
      </w:tr>
      <w:tr w:rsidR="00973063" w14:paraId="50534A6C" w14:textId="77777777" w:rsidTr="00F136D9">
        <w:tc>
          <w:tcPr>
            <w:tcW w:w="4675" w:type="dxa"/>
            <w:tcBorders>
              <w:top w:val="single" w:sz="4" w:space="0" w:color="auto"/>
              <w:left w:val="single" w:sz="4" w:space="0" w:color="auto"/>
              <w:bottom w:val="single" w:sz="4" w:space="0" w:color="auto"/>
              <w:right w:val="single" w:sz="4" w:space="0" w:color="auto"/>
            </w:tcBorders>
          </w:tcPr>
          <w:p w14:paraId="1F9DB3C6" w14:textId="7AA67D7B" w:rsidR="00973063" w:rsidRPr="00BB4AF7" w:rsidRDefault="00973063" w:rsidP="00973063">
            <w:pPr>
              <w:rPr>
                <w:rFonts w:ascii="Arial" w:hAnsi="Arial" w:cs="Arial"/>
                <w:sz w:val="20"/>
              </w:rPr>
            </w:pPr>
            <w:r w:rsidRPr="00BB4AF7">
              <w:rPr>
                <w:rFonts w:ascii="Arial" w:hAnsi="Arial" w:cs="Arial"/>
                <w:sz w:val="20"/>
              </w:rPr>
              <w:t>Health Education Compacts</w:t>
            </w:r>
            <w:r w:rsidRPr="00F124EC">
              <w:rPr>
                <w:rFonts w:ascii="Arial" w:hAnsi="Arial" w:cs="Arial"/>
                <w:sz w:val="20"/>
                <w:vertAlign w:val="superscript"/>
              </w:rPr>
              <w:t>5</w:t>
            </w:r>
          </w:p>
          <w:p w14:paraId="00067A57" w14:textId="260B1140" w:rsidR="00973063" w:rsidRPr="00BB4AF7" w:rsidRDefault="00973063" w:rsidP="00973063">
            <w:pPr>
              <w:pStyle w:val="ListParagraph"/>
              <w:numPr>
                <w:ilvl w:val="0"/>
                <w:numId w:val="24"/>
              </w:numPr>
              <w:ind w:left="432"/>
              <w:rPr>
                <w:rFonts w:ascii="Arial" w:hAnsi="Arial" w:cs="Arial"/>
                <w:sz w:val="20"/>
              </w:rPr>
            </w:pPr>
            <w:bookmarkStart w:id="8" w:name="_Hlk80612911"/>
            <w:r w:rsidRPr="00BB4AF7">
              <w:rPr>
                <w:rFonts w:ascii="Arial" w:hAnsi="Arial" w:cs="Arial"/>
                <w:sz w:val="20"/>
              </w:rPr>
              <w:t>Idaho Sponsored Students Enrolled in University of Utah School</w:t>
            </w:r>
            <w:bookmarkEnd w:id="8"/>
            <w:r>
              <w:rPr>
                <w:rFonts w:ascii="Arial" w:hAnsi="Arial" w:cs="Arial"/>
                <w:sz w:val="20"/>
              </w:rPr>
              <w:t xml:space="preserve"> of Medicine</w:t>
            </w:r>
          </w:p>
        </w:tc>
        <w:tc>
          <w:tcPr>
            <w:tcW w:w="1350" w:type="dxa"/>
            <w:tcBorders>
              <w:top w:val="single" w:sz="4" w:space="0" w:color="auto"/>
              <w:left w:val="single" w:sz="4" w:space="0" w:color="auto"/>
              <w:bottom w:val="single" w:sz="4" w:space="0" w:color="auto"/>
              <w:right w:val="single" w:sz="4" w:space="0" w:color="auto"/>
            </w:tcBorders>
            <w:vAlign w:val="center"/>
          </w:tcPr>
          <w:p w14:paraId="1390130E" w14:textId="36624AC6" w:rsidR="00973063" w:rsidRPr="00BB4AF7" w:rsidRDefault="00973063" w:rsidP="00973063">
            <w:pPr>
              <w:jc w:val="right"/>
              <w:rPr>
                <w:rFonts w:ascii="Arial" w:hAnsi="Arial" w:cs="Arial"/>
                <w:sz w:val="20"/>
                <w:szCs w:val="20"/>
              </w:rPr>
            </w:pPr>
            <w:r w:rsidRPr="00BB4AF7">
              <w:rPr>
                <w:rFonts w:ascii="Arial" w:hAnsi="Arial" w:cs="Arial"/>
                <w:sz w:val="20"/>
                <w:szCs w:val="20"/>
              </w:rPr>
              <w:t>41</w:t>
            </w:r>
          </w:p>
        </w:tc>
        <w:tc>
          <w:tcPr>
            <w:tcW w:w="1350" w:type="dxa"/>
            <w:tcBorders>
              <w:top w:val="single" w:sz="4" w:space="0" w:color="auto"/>
              <w:left w:val="single" w:sz="4" w:space="0" w:color="auto"/>
              <w:bottom w:val="single" w:sz="4" w:space="0" w:color="auto"/>
              <w:right w:val="single" w:sz="4" w:space="0" w:color="auto"/>
            </w:tcBorders>
          </w:tcPr>
          <w:p w14:paraId="73DB5410" w14:textId="77777777" w:rsidR="00973063" w:rsidRPr="00BB4AF7" w:rsidRDefault="00973063" w:rsidP="00973063">
            <w:pPr>
              <w:jc w:val="right"/>
              <w:rPr>
                <w:rFonts w:ascii="Arial" w:hAnsi="Arial" w:cs="Arial"/>
                <w:sz w:val="20"/>
                <w:szCs w:val="20"/>
              </w:rPr>
            </w:pPr>
          </w:p>
          <w:p w14:paraId="1937C373" w14:textId="4034DB41" w:rsidR="00973063" w:rsidRPr="00BB4AF7" w:rsidRDefault="00973063" w:rsidP="00973063">
            <w:pPr>
              <w:jc w:val="right"/>
              <w:rPr>
                <w:rFonts w:ascii="Arial" w:hAnsi="Arial" w:cs="Arial"/>
                <w:sz w:val="20"/>
                <w:szCs w:val="20"/>
              </w:rPr>
            </w:pPr>
            <w:r w:rsidRPr="00BB4AF7">
              <w:rPr>
                <w:rFonts w:ascii="Arial" w:hAnsi="Arial" w:cs="Arial"/>
                <w:sz w:val="20"/>
                <w:szCs w:val="20"/>
              </w:rPr>
              <w:t>40</w:t>
            </w:r>
          </w:p>
        </w:tc>
        <w:tc>
          <w:tcPr>
            <w:tcW w:w="1445" w:type="dxa"/>
            <w:tcBorders>
              <w:top w:val="single" w:sz="4" w:space="0" w:color="auto"/>
              <w:left w:val="single" w:sz="4" w:space="0" w:color="auto"/>
              <w:bottom w:val="single" w:sz="4" w:space="0" w:color="auto"/>
              <w:right w:val="single" w:sz="4" w:space="0" w:color="auto"/>
            </w:tcBorders>
          </w:tcPr>
          <w:p w14:paraId="46CC26C0" w14:textId="77777777" w:rsidR="00973063" w:rsidRPr="00BB4AF7" w:rsidRDefault="00973063" w:rsidP="00973063">
            <w:pPr>
              <w:jc w:val="right"/>
              <w:rPr>
                <w:rFonts w:ascii="Arial" w:hAnsi="Arial" w:cs="Arial"/>
                <w:sz w:val="20"/>
                <w:szCs w:val="20"/>
              </w:rPr>
            </w:pPr>
          </w:p>
          <w:p w14:paraId="0B51DF3A" w14:textId="20F7814C" w:rsidR="00973063" w:rsidRPr="00BB4AF7" w:rsidRDefault="00973063" w:rsidP="00973063">
            <w:pPr>
              <w:jc w:val="right"/>
              <w:rPr>
                <w:rFonts w:ascii="Arial" w:hAnsi="Arial" w:cs="Arial"/>
                <w:sz w:val="20"/>
                <w:szCs w:val="20"/>
              </w:rPr>
            </w:pPr>
            <w:r w:rsidRPr="00BB4AF7">
              <w:rPr>
                <w:rFonts w:ascii="Arial" w:hAnsi="Arial" w:cs="Arial"/>
                <w:sz w:val="20"/>
                <w:szCs w:val="20"/>
              </w:rPr>
              <w:t>40</w:t>
            </w:r>
          </w:p>
        </w:tc>
        <w:tc>
          <w:tcPr>
            <w:tcW w:w="1445" w:type="dxa"/>
            <w:tcBorders>
              <w:top w:val="single" w:sz="4" w:space="0" w:color="auto"/>
              <w:left w:val="single" w:sz="4" w:space="0" w:color="auto"/>
              <w:bottom w:val="single" w:sz="4" w:space="0" w:color="auto"/>
              <w:right w:val="single" w:sz="4" w:space="0" w:color="auto"/>
            </w:tcBorders>
          </w:tcPr>
          <w:p w14:paraId="550F8AF9" w14:textId="7A813A8A" w:rsidR="00973063" w:rsidRPr="00BB4AF7" w:rsidRDefault="00973063" w:rsidP="00973063">
            <w:pPr>
              <w:jc w:val="right"/>
              <w:rPr>
                <w:rFonts w:ascii="Arial" w:hAnsi="Arial" w:cs="Arial"/>
                <w:sz w:val="20"/>
                <w:szCs w:val="20"/>
              </w:rPr>
            </w:pPr>
          </w:p>
        </w:tc>
      </w:tr>
      <w:tr w:rsidR="00973063" w14:paraId="6A1BC154" w14:textId="77777777" w:rsidTr="00F136D9">
        <w:trPr>
          <w:trHeight w:val="1097"/>
        </w:trPr>
        <w:tc>
          <w:tcPr>
            <w:tcW w:w="4675" w:type="dxa"/>
            <w:tcBorders>
              <w:top w:val="single" w:sz="4" w:space="0" w:color="auto"/>
              <w:left w:val="single" w:sz="4" w:space="0" w:color="auto"/>
              <w:bottom w:val="single" w:sz="4" w:space="0" w:color="auto"/>
              <w:right w:val="single" w:sz="4" w:space="0" w:color="auto"/>
            </w:tcBorders>
          </w:tcPr>
          <w:p w14:paraId="265AF484" w14:textId="77777777" w:rsidR="00973063" w:rsidRPr="00B23B5F" w:rsidRDefault="00973063" w:rsidP="00973063">
            <w:pPr>
              <w:rPr>
                <w:rFonts w:ascii="Arial" w:hAnsi="Arial" w:cs="Arial"/>
                <w:sz w:val="20"/>
              </w:rPr>
            </w:pPr>
            <w:r w:rsidRPr="00B23B5F">
              <w:rPr>
                <w:rFonts w:ascii="Arial" w:hAnsi="Arial" w:cs="Arial"/>
                <w:sz w:val="20"/>
              </w:rPr>
              <w:t>Number of Residents in Training</w:t>
            </w:r>
          </w:p>
          <w:p w14:paraId="0A633948" w14:textId="77777777" w:rsidR="00973063" w:rsidRDefault="00973063" w:rsidP="00973063">
            <w:pPr>
              <w:pStyle w:val="ListParagraph"/>
              <w:numPr>
                <w:ilvl w:val="1"/>
                <w:numId w:val="14"/>
              </w:numPr>
              <w:tabs>
                <w:tab w:val="clear" w:pos="1140"/>
              </w:tabs>
              <w:ind w:left="792"/>
              <w:rPr>
                <w:rFonts w:ascii="Arial" w:hAnsi="Arial" w:cs="Arial"/>
                <w:sz w:val="20"/>
              </w:rPr>
            </w:pPr>
            <w:r>
              <w:rPr>
                <w:rFonts w:ascii="Arial" w:hAnsi="Arial" w:cs="Arial"/>
                <w:sz w:val="20"/>
              </w:rPr>
              <w:t>FMRI (Boise)</w:t>
            </w:r>
          </w:p>
          <w:p w14:paraId="1B994405" w14:textId="159291B1" w:rsidR="00973063" w:rsidRDefault="00973063" w:rsidP="00973063">
            <w:pPr>
              <w:pStyle w:val="ListParagraph"/>
              <w:numPr>
                <w:ilvl w:val="1"/>
                <w:numId w:val="14"/>
              </w:numPr>
              <w:tabs>
                <w:tab w:val="clear" w:pos="1140"/>
              </w:tabs>
              <w:ind w:left="792"/>
              <w:rPr>
                <w:rFonts w:ascii="Arial" w:hAnsi="Arial" w:cs="Arial"/>
                <w:sz w:val="20"/>
              </w:rPr>
            </w:pPr>
            <w:r>
              <w:rPr>
                <w:rFonts w:ascii="Arial" w:hAnsi="Arial" w:cs="Arial"/>
                <w:sz w:val="20"/>
              </w:rPr>
              <w:t>Idaho State University FMR (Pocatello)</w:t>
            </w:r>
          </w:p>
          <w:p w14:paraId="61D32485" w14:textId="426E6EA5" w:rsidR="00973063" w:rsidRPr="00F354EC" w:rsidRDefault="00973063" w:rsidP="00973063">
            <w:pPr>
              <w:pStyle w:val="ListParagraph"/>
              <w:numPr>
                <w:ilvl w:val="1"/>
                <w:numId w:val="14"/>
              </w:numPr>
              <w:tabs>
                <w:tab w:val="clear" w:pos="1140"/>
              </w:tabs>
              <w:ind w:left="792"/>
              <w:rPr>
                <w:rFonts w:ascii="Arial" w:hAnsi="Arial" w:cs="Arial"/>
                <w:sz w:val="20"/>
              </w:rPr>
            </w:pPr>
            <w:r>
              <w:rPr>
                <w:rFonts w:ascii="Arial" w:hAnsi="Arial" w:cs="Arial"/>
                <w:sz w:val="20"/>
              </w:rPr>
              <w:t>Kootenai Clinic FMR (Coeur d’Alene)</w:t>
            </w:r>
          </w:p>
        </w:tc>
        <w:tc>
          <w:tcPr>
            <w:tcW w:w="1350" w:type="dxa"/>
            <w:tcBorders>
              <w:top w:val="single" w:sz="4" w:space="0" w:color="auto"/>
              <w:left w:val="single" w:sz="4" w:space="0" w:color="auto"/>
              <w:bottom w:val="single" w:sz="4" w:space="0" w:color="auto"/>
              <w:right w:val="single" w:sz="4" w:space="0" w:color="auto"/>
            </w:tcBorders>
            <w:vAlign w:val="bottom"/>
          </w:tcPr>
          <w:p w14:paraId="52280984" w14:textId="77777777" w:rsidR="00973063" w:rsidRDefault="00973063" w:rsidP="00973063">
            <w:pPr>
              <w:jc w:val="right"/>
              <w:rPr>
                <w:rFonts w:ascii="Arial" w:hAnsi="Arial" w:cs="Arial"/>
                <w:sz w:val="20"/>
                <w:szCs w:val="20"/>
              </w:rPr>
            </w:pPr>
            <w:r>
              <w:rPr>
                <w:rFonts w:ascii="Arial" w:hAnsi="Arial" w:cs="Arial"/>
                <w:sz w:val="20"/>
                <w:szCs w:val="20"/>
              </w:rPr>
              <w:t>47</w:t>
            </w:r>
          </w:p>
          <w:p w14:paraId="6501DCAD" w14:textId="77777777" w:rsidR="00973063" w:rsidRDefault="00973063" w:rsidP="00973063">
            <w:pPr>
              <w:jc w:val="right"/>
              <w:rPr>
                <w:rFonts w:ascii="Arial" w:hAnsi="Arial" w:cs="Arial"/>
                <w:sz w:val="20"/>
                <w:szCs w:val="20"/>
              </w:rPr>
            </w:pPr>
            <w:r>
              <w:rPr>
                <w:rFonts w:ascii="Arial" w:hAnsi="Arial" w:cs="Arial"/>
                <w:sz w:val="20"/>
                <w:szCs w:val="20"/>
              </w:rPr>
              <w:t>21</w:t>
            </w:r>
          </w:p>
          <w:p w14:paraId="137BBCE1" w14:textId="77777777" w:rsidR="00973063" w:rsidRDefault="00973063" w:rsidP="00973063">
            <w:pPr>
              <w:jc w:val="right"/>
              <w:rPr>
                <w:rFonts w:ascii="Arial" w:hAnsi="Arial" w:cs="Arial"/>
                <w:sz w:val="20"/>
                <w:szCs w:val="20"/>
              </w:rPr>
            </w:pPr>
            <w:r>
              <w:rPr>
                <w:rFonts w:ascii="Arial" w:hAnsi="Arial" w:cs="Arial"/>
                <w:sz w:val="20"/>
                <w:szCs w:val="20"/>
              </w:rPr>
              <w:t>18</w:t>
            </w:r>
          </w:p>
          <w:p w14:paraId="14276F47" w14:textId="77777777" w:rsidR="00973063" w:rsidRPr="00F42E50" w:rsidRDefault="00973063" w:rsidP="00973063">
            <w:pPr>
              <w:jc w:val="right"/>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D09CA06" w14:textId="77777777" w:rsidR="00973063" w:rsidRDefault="00973063" w:rsidP="00973063">
            <w:pPr>
              <w:jc w:val="right"/>
              <w:rPr>
                <w:rFonts w:ascii="Arial" w:hAnsi="Arial" w:cs="Arial"/>
                <w:sz w:val="20"/>
                <w:szCs w:val="20"/>
              </w:rPr>
            </w:pPr>
          </w:p>
          <w:p w14:paraId="4B980A31" w14:textId="77777777" w:rsidR="00973063" w:rsidRDefault="00973063" w:rsidP="00973063">
            <w:pPr>
              <w:jc w:val="right"/>
              <w:rPr>
                <w:rFonts w:ascii="Arial" w:hAnsi="Arial" w:cs="Arial"/>
                <w:sz w:val="20"/>
                <w:szCs w:val="20"/>
              </w:rPr>
            </w:pPr>
            <w:r>
              <w:rPr>
                <w:rFonts w:ascii="Arial" w:hAnsi="Arial" w:cs="Arial"/>
                <w:sz w:val="20"/>
                <w:szCs w:val="20"/>
              </w:rPr>
              <w:t>55</w:t>
            </w:r>
          </w:p>
          <w:p w14:paraId="22CBD49E" w14:textId="77777777" w:rsidR="00973063" w:rsidRDefault="00973063" w:rsidP="00973063">
            <w:pPr>
              <w:jc w:val="right"/>
              <w:rPr>
                <w:rFonts w:ascii="Arial" w:hAnsi="Arial" w:cs="Arial"/>
                <w:sz w:val="20"/>
                <w:szCs w:val="20"/>
              </w:rPr>
            </w:pPr>
            <w:r>
              <w:rPr>
                <w:rFonts w:ascii="Arial" w:hAnsi="Arial" w:cs="Arial"/>
                <w:sz w:val="20"/>
                <w:szCs w:val="20"/>
              </w:rPr>
              <w:t>22</w:t>
            </w:r>
          </w:p>
          <w:p w14:paraId="55A38C12" w14:textId="00A86A93" w:rsidR="00973063" w:rsidRPr="00F42E50" w:rsidRDefault="00973063" w:rsidP="00973063">
            <w:pPr>
              <w:jc w:val="right"/>
              <w:rPr>
                <w:rFonts w:ascii="Arial" w:hAnsi="Arial" w:cs="Arial"/>
                <w:sz w:val="20"/>
                <w:szCs w:val="20"/>
              </w:rPr>
            </w:pPr>
            <w:r>
              <w:rPr>
                <w:rFonts w:ascii="Arial" w:hAnsi="Arial" w:cs="Arial"/>
                <w:sz w:val="20"/>
                <w:szCs w:val="20"/>
              </w:rPr>
              <w:t>18</w:t>
            </w:r>
          </w:p>
        </w:tc>
        <w:tc>
          <w:tcPr>
            <w:tcW w:w="1445" w:type="dxa"/>
            <w:tcBorders>
              <w:top w:val="single" w:sz="4" w:space="0" w:color="auto"/>
              <w:left w:val="single" w:sz="4" w:space="0" w:color="auto"/>
              <w:bottom w:val="single" w:sz="4" w:space="0" w:color="auto"/>
              <w:right w:val="single" w:sz="4" w:space="0" w:color="auto"/>
            </w:tcBorders>
          </w:tcPr>
          <w:p w14:paraId="580D2D38" w14:textId="77777777" w:rsidR="00973063" w:rsidRDefault="00973063" w:rsidP="00973063">
            <w:pPr>
              <w:jc w:val="right"/>
              <w:rPr>
                <w:rFonts w:ascii="Arial" w:hAnsi="Arial" w:cs="Arial"/>
                <w:sz w:val="20"/>
                <w:szCs w:val="20"/>
              </w:rPr>
            </w:pPr>
          </w:p>
          <w:p w14:paraId="0C8C9072" w14:textId="77777777" w:rsidR="00973063" w:rsidRDefault="00973063" w:rsidP="00973063">
            <w:pPr>
              <w:jc w:val="right"/>
              <w:rPr>
                <w:rFonts w:ascii="Arial" w:hAnsi="Arial" w:cs="Arial"/>
                <w:sz w:val="20"/>
                <w:szCs w:val="20"/>
              </w:rPr>
            </w:pPr>
            <w:r>
              <w:rPr>
                <w:rFonts w:ascii="Arial" w:hAnsi="Arial" w:cs="Arial"/>
                <w:sz w:val="20"/>
                <w:szCs w:val="20"/>
              </w:rPr>
              <w:t>63</w:t>
            </w:r>
          </w:p>
          <w:p w14:paraId="078E0EDA" w14:textId="77777777" w:rsidR="00973063" w:rsidRDefault="00973063" w:rsidP="00973063">
            <w:pPr>
              <w:jc w:val="right"/>
              <w:rPr>
                <w:rFonts w:ascii="Arial" w:hAnsi="Arial" w:cs="Arial"/>
                <w:sz w:val="20"/>
                <w:szCs w:val="20"/>
              </w:rPr>
            </w:pPr>
            <w:r>
              <w:rPr>
                <w:rFonts w:ascii="Arial" w:hAnsi="Arial" w:cs="Arial"/>
                <w:sz w:val="20"/>
                <w:szCs w:val="20"/>
              </w:rPr>
              <w:t>23</w:t>
            </w:r>
          </w:p>
          <w:p w14:paraId="51C869EB" w14:textId="6FDC85D4" w:rsidR="00973063" w:rsidRPr="00F42E50" w:rsidRDefault="00973063" w:rsidP="00973063">
            <w:pPr>
              <w:jc w:val="right"/>
              <w:rPr>
                <w:rFonts w:ascii="Arial" w:hAnsi="Arial" w:cs="Arial"/>
                <w:sz w:val="20"/>
                <w:szCs w:val="20"/>
              </w:rPr>
            </w:pPr>
            <w:r>
              <w:rPr>
                <w:rFonts w:ascii="Arial" w:hAnsi="Arial" w:cs="Arial"/>
                <w:sz w:val="20"/>
                <w:szCs w:val="20"/>
              </w:rPr>
              <w:t>18</w:t>
            </w:r>
          </w:p>
        </w:tc>
        <w:tc>
          <w:tcPr>
            <w:tcW w:w="1445" w:type="dxa"/>
            <w:tcBorders>
              <w:top w:val="single" w:sz="4" w:space="0" w:color="auto"/>
              <w:left w:val="single" w:sz="4" w:space="0" w:color="auto"/>
              <w:bottom w:val="single" w:sz="4" w:space="0" w:color="auto"/>
              <w:right w:val="single" w:sz="4" w:space="0" w:color="auto"/>
            </w:tcBorders>
          </w:tcPr>
          <w:p w14:paraId="7E42F772" w14:textId="57BEECB7" w:rsidR="00973063" w:rsidRDefault="00973063" w:rsidP="00973063">
            <w:pPr>
              <w:jc w:val="right"/>
              <w:rPr>
                <w:rFonts w:ascii="Arial" w:hAnsi="Arial" w:cs="Arial"/>
                <w:sz w:val="20"/>
                <w:szCs w:val="20"/>
              </w:rPr>
            </w:pPr>
          </w:p>
        </w:tc>
      </w:tr>
      <w:tr w:rsidR="00973063" w:rsidRPr="00670748" w14:paraId="26B489AD" w14:textId="77777777" w:rsidTr="00CF5928">
        <w:trPr>
          <w:trHeight w:val="1052"/>
        </w:trPr>
        <w:tc>
          <w:tcPr>
            <w:tcW w:w="4675" w:type="dxa"/>
            <w:tcBorders>
              <w:top w:val="single" w:sz="4" w:space="0" w:color="auto"/>
              <w:left w:val="single" w:sz="4" w:space="0" w:color="auto"/>
              <w:bottom w:val="single" w:sz="4" w:space="0" w:color="auto"/>
              <w:right w:val="single" w:sz="4" w:space="0" w:color="auto"/>
            </w:tcBorders>
          </w:tcPr>
          <w:p w14:paraId="45D4A987" w14:textId="77777777" w:rsidR="00973063" w:rsidRPr="00DB66DB" w:rsidRDefault="00973063" w:rsidP="00973063">
            <w:pPr>
              <w:ind w:left="18"/>
              <w:rPr>
                <w:rFonts w:ascii="Arial" w:hAnsi="Arial" w:cs="Arial"/>
                <w:sz w:val="20"/>
                <w:szCs w:val="20"/>
              </w:rPr>
            </w:pPr>
            <w:r w:rsidRPr="00DB66DB">
              <w:rPr>
                <w:rFonts w:ascii="Arial" w:hAnsi="Arial" w:cs="Arial"/>
                <w:sz w:val="20"/>
                <w:szCs w:val="20"/>
              </w:rPr>
              <w:lastRenderedPageBreak/>
              <w:t>College Entrance Exams:</w:t>
            </w:r>
          </w:p>
          <w:p w14:paraId="0A787D1C" w14:textId="1950D841" w:rsidR="00973063" w:rsidRDefault="00973063" w:rsidP="00973063">
            <w:pPr>
              <w:pStyle w:val="ListParagraph"/>
              <w:numPr>
                <w:ilvl w:val="0"/>
                <w:numId w:val="33"/>
              </w:numPr>
              <w:rPr>
                <w:rFonts w:ascii="Arial" w:hAnsi="Arial" w:cs="Arial"/>
                <w:sz w:val="20"/>
                <w:szCs w:val="20"/>
              </w:rPr>
            </w:pPr>
            <w:r w:rsidRPr="00DB66DB">
              <w:rPr>
                <w:rFonts w:ascii="Arial" w:hAnsi="Arial" w:cs="Arial"/>
                <w:sz w:val="20"/>
                <w:szCs w:val="20"/>
              </w:rPr>
              <w:t xml:space="preserve">Number of </w:t>
            </w:r>
            <w:r>
              <w:rPr>
                <w:rFonts w:ascii="Arial" w:hAnsi="Arial" w:cs="Arial"/>
                <w:sz w:val="20"/>
                <w:szCs w:val="20"/>
              </w:rPr>
              <w:t>Public School Seniors that Took the ACT During Their High School Years</w:t>
            </w:r>
            <w:r>
              <w:rPr>
                <w:rStyle w:val="FootnoteReference"/>
                <w:rFonts w:ascii="Arial" w:hAnsi="Arial" w:cs="Arial"/>
                <w:sz w:val="20"/>
                <w:szCs w:val="20"/>
              </w:rPr>
              <w:t>6</w:t>
            </w:r>
          </w:p>
          <w:p w14:paraId="4B643F36" w14:textId="44D4EE4B" w:rsidR="00973063" w:rsidRPr="00DB66DB" w:rsidRDefault="00973063" w:rsidP="00973063">
            <w:pPr>
              <w:pStyle w:val="ListParagraph"/>
              <w:numPr>
                <w:ilvl w:val="0"/>
                <w:numId w:val="33"/>
              </w:numPr>
              <w:rPr>
                <w:rFonts w:ascii="Arial" w:hAnsi="Arial" w:cs="Arial"/>
                <w:sz w:val="20"/>
                <w:szCs w:val="20"/>
              </w:rPr>
            </w:pPr>
            <w:r w:rsidRPr="00DB66DB">
              <w:rPr>
                <w:rFonts w:ascii="Arial" w:hAnsi="Arial" w:cs="Arial"/>
                <w:sz w:val="20"/>
                <w:szCs w:val="20"/>
              </w:rPr>
              <w:t>Number of Public School Seniors That Took the SAT During Their High School Years</w:t>
            </w:r>
            <w:r>
              <w:rPr>
                <w:rFonts w:ascii="Arial" w:hAnsi="Arial" w:cs="Arial"/>
                <w:sz w:val="20"/>
                <w:szCs w:val="20"/>
                <w:vertAlign w:val="superscript"/>
              </w:rPr>
              <w:t>4</w:t>
            </w:r>
          </w:p>
        </w:tc>
        <w:tc>
          <w:tcPr>
            <w:tcW w:w="1350" w:type="dxa"/>
            <w:tcBorders>
              <w:top w:val="single" w:sz="4" w:space="0" w:color="auto"/>
              <w:left w:val="single" w:sz="4" w:space="0" w:color="auto"/>
              <w:bottom w:val="single" w:sz="4" w:space="0" w:color="auto"/>
              <w:right w:val="single" w:sz="4" w:space="0" w:color="auto"/>
            </w:tcBorders>
            <w:vAlign w:val="center"/>
          </w:tcPr>
          <w:p w14:paraId="0CE79B04" w14:textId="77777777" w:rsidR="00973063" w:rsidRDefault="00973063" w:rsidP="00973063">
            <w:pPr>
              <w:jc w:val="right"/>
              <w:rPr>
                <w:rFonts w:ascii="Arial" w:hAnsi="Arial" w:cs="Arial"/>
                <w:sz w:val="20"/>
                <w:szCs w:val="20"/>
              </w:rPr>
            </w:pPr>
          </w:p>
          <w:p w14:paraId="2C32A466" w14:textId="77777777" w:rsidR="00973063" w:rsidRDefault="00973063" w:rsidP="00973063">
            <w:pPr>
              <w:jc w:val="right"/>
              <w:rPr>
                <w:rFonts w:ascii="Arial" w:hAnsi="Arial" w:cs="Arial"/>
                <w:sz w:val="20"/>
                <w:szCs w:val="20"/>
              </w:rPr>
            </w:pPr>
            <w:r>
              <w:rPr>
                <w:rFonts w:ascii="Arial" w:hAnsi="Arial" w:cs="Arial"/>
                <w:sz w:val="20"/>
                <w:szCs w:val="20"/>
              </w:rPr>
              <w:t>6,392</w:t>
            </w:r>
          </w:p>
          <w:p w14:paraId="2DD99C85" w14:textId="77777777" w:rsidR="00973063" w:rsidRDefault="00973063" w:rsidP="00973063">
            <w:pPr>
              <w:jc w:val="right"/>
              <w:rPr>
                <w:rFonts w:ascii="Arial" w:hAnsi="Arial" w:cs="Arial"/>
                <w:sz w:val="20"/>
                <w:szCs w:val="20"/>
              </w:rPr>
            </w:pPr>
          </w:p>
          <w:p w14:paraId="6B300035" w14:textId="10566E64" w:rsidR="00973063" w:rsidRPr="00EB4EF0" w:rsidRDefault="00973063" w:rsidP="00973063">
            <w:pPr>
              <w:jc w:val="right"/>
              <w:rPr>
                <w:rFonts w:ascii="Arial" w:hAnsi="Arial" w:cs="Arial"/>
                <w:sz w:val="20"/>
                <w:szCs w:val="20"/>
              </w:rPr>
            </w:pPr>
            <w:r>
              <w:rPr>
                <w:rFonts w:ascii="Arial" w:hAnsi="Arial" w:cs="Arial"/>
                <w:sz w:val="20"/>
                <w:szCs w:val="20"/>
              </w:rPr>
              <w:t>20,739</w:t>
            </w:r>
          </w:p>
        </w:tc>
        <w:tc>
          <w:tcPr>
            <w:tcW w:w="1350" w:type="dxa"/>
            <w:tcBorders>
              <w:top w:val="single" w:sz="4" w:space="0" w:color="auto"/>
              <w:left w:val="single" w:sz="4" w:space="0" w:color="auto"/>
              <w:bottom w:val="single" w:sz="4" w:space="0" w:color="auto"/>
              <w:right w:val="single" w:sz="4" w:space="0" w:color="auto"/>
            </w:tcBorders>
          </w:tcPr>
          <w:p w14:paraId="5ED59E29" w14:textId="77777777" w:rsidR="00973063" w:rsidRPr="002240E8" w:rsidRDefault="00973063" w:rsidP="00973063">
            <w:pPr>
              <w:jc w:val="right"/>
              <w:rPr>
                <w:rFonts w:ascii="Arial" w:hAnsi="Arial" w:cs="Arial"/>
                <w:sz w:val="32"/>
                <w:szCs w:val="32"/>
              </w:rPr>
            </w:pPr>
          </w:p>
          <w:p w14:paraId="44216EB3" w14:textId="77777777" w:rsidR="00973063" w:rsidRDefault="00973063" w:rsidP="00973063">
            <w:pPr>
              <w:jc w:val="center"/>
              <w:rPr>
                <w:rFonts w:ascii="Arial" w:hAnsi="Arial" w:cs="Arial"/>
                <w:sz w:val="20"/>
                <w:szCs w:val="20"/>
              </w:rPr>
            </w:pPr>
            <w:r>
              <w:rPr>
                <w:rFonts w:ascii="Arial" w:hAnsi="Arial" w:cs="Arial"/>
                <w:sz w:val="20"/>
                <w:szCs w:val="20"/>
              </w:rPr>
              <w:t>3,550</w:t>
            </w:r>
            <w:r>
              <w:rPr>
                <w:rFonts w:ascii="Arial" w:hAnsi="Arial" w:cs="Arial"/>
                <w:sz w:val="20"/>
                <w:szCs w:val="20"/>
                <w:vertAlign w:val="superscript"/>
              </w:rPr>
              <w:t>6</w:t>
            </w:r>
          </w:p>
          <w:p w14:paraId="51A0A0C5" w14:textId="77777777" w:rsidR="00973063" w:rsidRDefault="00973063" w:rsidP="00973063">
            <w:pPr>
              <w:jc w:val="center"/>
              <w:rPr>
                <w:rFonts w:ascii="Arial" w:hAnsi="Arial" w:cs="Arial"/>
                <w:sz w:val="20"/>
                <w:szCs w:val="20"/>
              </w:rPr>
            </w:pPr>
          </w:p>
          <w:p w14:paraId="51716078" w14:textId="1A4473F2" w:rsidR="00973063" w:rsidRPr="00EB4EF0" w:rsidRDefault="00973063" w:rsidP="00973063">
            <w:pPr>
              <w:jc w:val="right"/>
              <w:rPr>
                <w:rFonts w:ascii="Arial" w:hAnsi="Arial" w:cs="Arial"/>
                <w:sz w:val="20"/>
                <w:szCs w:val="20"/>
              </w:rPr>
            </w:pPr>
            <w:r>
              <w:rPr>
                <w:rFonts w:ascii="Arial" w:hAnsi="Arial" w:cs="Arial"/>
                <w:sz w:val="20"/>
                <w:szCs w:val="20"/>
              </w:rPr>
              <w:t>N/A</w:t>
            </w:r>
          </w:p>
        </w:tc>
        <w:tc>
          <w:tcPr>
            <w:tcW w:w="1445" w:type="dxa"/>
            <w:tcBorders>
              <w:top w:val="single" w:sz="4" w:space="0" w:color="auto"/>
              <w:left w:val="single" w:sz="4" w:space="0" w:color="auto"/>
              <w:bottom w:val="single" w:sz="4" w:space="0" w:color="auto"/>
              <w:right w:val="single" w:sz="4" w:space="0" w:color="auto"/>
            </w:tcBorders>
            <w:vAlign w:val="center"/>
          </w:tcPr>
          <w:p w14:paraId="4F20BE3D" w14:textId="77777777" w:rsidR="00973063" w:rsidRDefault="00973063" w:rsidP="00973063">
            <w:pPr>
              <w:jc w:val="right"/>
              <w:rPr>
                <w:rFonts w:ascii="Arial" w:hAnsi="Arial" w:cs="Arial"/>
                <w:sz w:val="20"/>
                <w:szCs w:val="20"/>
              </w:rPr>
            </w:pPr>
          </w:p>
          <w:p w14:paraId="362F1442" w14:textId="77777777" w:rsidR="00973063" w:rsidRDefault="00973063" w:rsidP="00973063">
            <w:pPr>
              <w:jc w:val="center"/>
              <w:rPr>
                <w:rFonts w:ascii="Arial" w:hAnsi="Arial" w:cs="Arial"/>
                <w:sz w:val="20"/>
                <w:szCs w:val="20"/>
              </w:rPr>
            </w:pPr>
            <w:r>
              <w:rPr>
                <w:rFonts w:ascii="Arial" w:hAnsi="Arial" w:cs="Arial"/>
                <w:sz w:val="20"/>
                <w:szCs w:val="20"/>
              </w:rPr>
              <w:t>2,219</w:t>
            </w:r>
          </w:p>
          <w:p w14:paraId="4729099C" w14:textId="77777777" w:rsidR="00973063" w:rsidRDefault="00973063" w:rsidP="00973063">
            <w:pPr>
              <w:jc w:val="right"/>
              <w:rPr>
                <w:rFonts w:ascii="Arial" w:hAnsi="Arial" w:cs="Arial"/>
                <w:sz w:val="20"/>
                <w:szCs w:val="20"/>
              </w:rPr>
            </w:pPr>
          </w:p>
          <w:p w14:paraId="51AE806D" w14:textId="0C627327" w:rsidR="00973063" w:rsidRPr="00EB4EF0" w:rsidRDefault="00973063" w:rsidP="00973063">
            <w:pPr>
              <w:jc w:val="center"/>
              <w:rPr>
                <w:rFonts w:ascii="Arial" w:hAnsi="Arial" w:cs="Arial"/>
                <w:sz w:val="20"/>
                <w:szCs w:val="20"/>
              </w:rPr>
            </w:pPr>
            <w:r>
              <w:rPr>
                <w:rFonts w:ascii="Arial" w:hAnsi="Arial" w:cs="Arial"/>
                <w:sz w:val="20"/>
                <w:szCs w:val="20"/>
              </w:rPr>
              <w:t>20,624</w:t>
            </w:r>
          </w:p>
        </w:tc>
        <w:tc>
          <w:tcPr>
            <w:tcW w:w="1445" w:type="dxa"/>
            <w:tcBorders>
              <w:top w:val="single" w:sz="4" w:space="0" w:color="auto"/>
              <w:left w:val="single" w:sz="4" w:space="0" w:color="auto"/>
              <w:bottom w:val="single" w:sz="4" w:space="0" w:color="auto"/>
              <w:right w:val="single" w:sz="4" w:space="0" w:color="auto"/>
            </w:tcBorders>
            <w:vAlign w:val="center"/>
          </w:tcPr>
          <w:p w14:paraId="034C71C0" w14:textId="3C7FEC64" w:rsidR="00973063" w:rsidRDefault="00973063" w:rsidP="00973063">
            <w:pPr>
              <w:jc w:val="right"/>
              <w:rPr>
                <w:rFonts w:ascii="Arial" w:hAnsi="Arial" w:cs="Arial"/>
                <w:sz w:val="20"/>
                <w:szCs w:val="20"/>
              </w:rPr>
            </w:pPr>
          </w:p>
        </w:tc>
      </w:tr>
      <w:tr w:rsidR="00973063" w14:paraId="5CEF4209" w14:textId="77777777" w:rsidTr="001E0202">
        <w:tc>
          <w:tcPr>
            <w:tcW w:w="4675" w:type="dxa"/>
            <w:tcBorders>
              <w:top w:val="single" w:sz="4" w:space="0" w:color="auto"/>
              <w:left w:val="single" w:sz="4" w:space="0" w:color="auto"/>
              <w:bottom w:val="single" w:sz="4" w:space="0" w:color="auto"/>
              <w:right w:val="single" w:sz="4" w:space="0" w:color="auto"/>
            </w:tcBorders>
          </w:tcPr>
          <w:p w14:paraId="77126ACB" w14:textId="7E568FE1" w:rsidR="00973063" w:rsidRPr="00D215B9" w:rsidRDefault="00973063" w:rsidP="00973063">
            <w:pPr>
              <w:rPr>
                <w:rFonts w:ascii="Arial" w:hAnsi="Arial" w:cs="Arial"/>
                <w:sz w:val="20"/>
              </w:rPr>
            </w:pPr>
            <w:bookmarkStart w:id="9" w:name="_Hlk80614330"/>
            <w:bookmarkStart w:id="10" w:name="_Hlk47529256"/>
            <w:r w:rsidRPr="00D215B9">
              <w:rPr>
                <w:rFonts w:ascii="Arial" w:hAnsi="Arial" w:cs="Arial"/>
                <w:sz w:val="20"/>
              </w:rPr>
              <w:t>Postsecondary Employee FTE</w:t>
            </w:r>
            <w:r>
              <w:rPr>
                <w:rStyle w:val="FootnoteReference"/>
                <w:rFonts w:ascii="Arial" w:hAnsi="Arial" w:cs="Arial"/>
                <w:sz w:val="20"/>
                <w:szCs w:val="20"/>
              </w:rPr>
              <w:t>7</w:t>
            </w:r>
          </w:p>
          <w:p w14:paraId="1897E064" w14:textId="77777777" w:rsidR="00973063" w:rsidRDefault="00973063" w:rsidP="00973063">
            <w:pPr>
              <w:pStyle w:val="ListParagraph"/>
              <w:numPr>
                <w:ilvl w:val="0"/>
                <w:numId w:val="25"/>
              </w:numPr>
              <w:ind w:left="432"/>
              <w:rPr>
                <w:rFonts w:ascii="Arial" w:hAnsi="Arial" w:cs="Arial"/>
                <w:sz w:val="20"/>
              </w:rPr>
            </w:pPr>
            <w:bookmarkStart w:id="11" w:name="_Hlk80612242"/>
            <w:r>
              <w:rPr>
                <w:rFonts w:ascii="Arial" w:hAnsi="Arial" w:cs="Arial"/>
                <w:sz w:val="20"/>
              </w:rPr>
              <w:t>Faculty</w:t>
            </w:r>
          </w:p>
          <w:p w14:paraId="15880C83" w14:textId="77777777" w:rsidR="00973063" w:rsidRDefault="00973063" w:rsidP="00973063">
            <w:pPr>
              <w:pStyle w:val="ListParagraph"/>
              <w:numPr>
                <w:ilvl w:val="0"/>
                <w:numId w:val="25"/>
              </w:numPr>
              <w:ind w:left="432"/>
              <w:rPr>
                <w:rFonts w:ascii="Arial" w:hAnsi="Arial" w:cs="Arial"/>
                <w:sz w:val="20"/>
              </w:rPr>
            </w:pPr>
            <w:r>
              <w:rPr>
                <w:rFonts w:ascii="Arial" w:hAnsi="Arial" w:cs="Arial"/>
                <w:sz w:val="20"/>
              </w:rPr>
              <w:t>Executive/Administrative</w:t>
            </w:r>
          </w:p>
          <w:p w14:paraId="1F54A933" w14:textId="77777777" w:rsidR="00973063" w:rsidRDefault="00973063" w:rsidP="00973063">
            <w:pPr>
              <w:pStyle w:val="ListParagraph"/>
              <w:numPr>
                <w:ilvl w:val="0"/>
                <w:numId w:val="25"/>
              </w:numPr>
              <w:ind w:left="432"/>
              <w:rPr>
                <w:rFonts w:ascii="Arial" w:hAnsi="Arial" w:cs="Arial"/>
                <w:sz w:val="20"/>
              </w:rPr>
            </w:pPr>
            <w:r>
              <w:rPr>
                <w:rFonts w:ascii="Arial" w:hAnsi="Arial" w:cs="Arial"/>
                <w:sz w:val="20"/>
              </w:rPr>
              <w:t>Managerial/Professional</w:t>
            </w:r>
          </w:p>
          <w:p w14:paraId="0DEBD86E" w14:textId="77777777" w:rsidR="00973063" w:rsidRPr="002634D5" w:rsidRDefault="00973063" w:rsidP="00973063">
            <w:pPr>
              <w:pStyle w:val="ListParagraph"/>
              <w:numPr>
                <w:ilvl w:val="0"/>
                <w:numId w:val="25"/>
              </w:numPr>
              <w:ind w:left="432"/>
              <w:rPr>
                <w:rFonts w:ascii="Arial" w:hAnsi="Arial" w:cs="Arial"/>
                <w:sz w:val="20"/>
              </w:rPr>
            </w:pPr>
            <w:r>
              <w:rPr>
                <w:rFonts w:ascii="Arial" w:hAnsi="Arial" w:cs="Arial"/>
                <w:sz w:val="20"/>
              </w:rPr>
              <w:t>Classified</w:t>
            </w:r>
            <w:bookmarkEnd w:id="11"/>
          </w:p>
        </w:tc>
        <w:tc>
          <w:tcPr>
            <w:tcW w:w="1350" w:type="dxa"/>
            <w:tcBorders>
              <w:top w:val="single" w:sz="4" w:space="0" w:color="auto"/>
              <w:left w:val="single" w:sz="4" w:space="0" w:color="auto"/>
              <w:bottom w:val="single" w:sz="4" w:space="0" w:color="auto"/>
              <w:right w:val="single" w:sz="4" w:space="0" w:color="auto"/>
            </w:tcBorders>
            <w:vAlign w:val="bottom"/>
          </w:tcPr>
          <w:p w14:paraId="37E84B9A" w14:textId="77777777" w:rsidR="00973063" w:rsidRPr="00775995" w:rsidRDefault="00973063" w:rsidP="00973063">
            <w:pPr>
              <w:jc w:val="right"/>
              <w:rPr>
                <w:rFonts w:ascii="Arial" w:hAnsi="Arial" w:cs="Arial"/>
                <w:sz w:val="20"/>
                <w:szCs w:val="20"/>
              </w:rPr>
            </w:pPr>
            <w:r w:rsidRPr="00775995">
              <w:rPr>
                <w:rFonts w:ascii="Arial" w:hAnsi="Arial" w:cs="Arial"/>
                <w:sz w:val="20"/>
                <w:szCs w:val="20"/>
              </w:rPr>
              <w:t>1,900.68</w:t>
            </w:r>
          </w:p>
          <w:p w14:paraId="65A921C5" w14:textId="77777777" w:rsidR="00973063" w:rsidRPr="00775995" w:rsidRDefault="00973063" w:rsidP="00973063">
            <w:pPr>
              <w:jc w:val="right"/>
              <w:rPr>
                <w:rFonts w:ascii="Arial" w:hAnsi="Arial" w:cs="Arial"/>
                <w:sz w:val="20"/>
                <w:szCs w:val="20"/>
              </w:rPr>
            </w:pPr>
            <w:r w:rsidRPr="00775995">
              <w:rPr>
                <w:rFonts w:ascii="Arial" w:hAnsi="Arial" w:cs="Arial"/>
                <w:sz w:val="20"/>
                <w:szCs w:val="20"/>
              </w:rPr>
              <w:t>127.32</w:t>
            </w:r>
          </w:p>
          <w:p w14:paraId="24815FB4" w14:textId="77777777" w:rsidR="00973063" w:rsidRPr="00775995" w:rsidRDefault="00973063" w:rsidP="00973063">
            <w:pPr>
              <w:jc w:val="right"/>
              <w:rPr>
                <w:rFonts w:ascii="Arial" w:hAnsi="Arial" w:cs="Arial"/>
                <w:sz w:val="20"/>
                <w:szCs w:val="20"/>
              </w:rPr>
            </w:pPr>
            <w:r w:rsidRPr="00775995">
              <w:rPr>
                <w:rFonts w:ascii="Arial" w:hAnsi="Arial" w:cs="Arial"/>
                <w:sz w:val="20"/>
                <w:szCs w:val="20"/>
              </w:rPr>
              <w:t>1</w:t>
            </w:r>
            <w:r>
              <w:rPr>
                <w:rFonts w:ascii="Arial" w:hAnsi="Arial" w:cs="Arial"/>
                <w:sz w:val="20"/>
                <w:szCs w:val="20"/>
              </w:rPr>
              <w:t>,</w:t>
            </w:r>
            <w:r w:rsidRPr="00775995">
              <w:rPr>
                <w:rFonts w:ascii="Arial" w:hAnsi="Arial" w:cs="Arial"/>
                <w:sz w:val="20"/>
                <w:szCs w:val="20"/>
              </w:rPr>
              <w:t>220.79</w:t>
            </w:r>
          </w:p>
          <w:p w14:paraId="0968ECB8" w14:textId="12414DC4" w:rsidR="00973063" w:rsidRPr="00670748" w:rsidRDefault="00973063" w:rsidP="00973063">
            <w:pPr>
              <w:jc w:val="right"/>
              <w:rPr>
                <w:rFonts w:ascii="Arial" w:hAnsi="Arial" w:cs="Arial"/>
                <w:sz w:val="20"/>
                <w:szCs w:val="20"/>
              </w:rPr>
            </w:pPr>
            <w:r w:rsidRPr="00775995">
              <w:rPr>
                <w:rFonts w:ascii="Arial" w:hAnsi="Arial" w:cs="Arial"/>
                <w:sz w:val="20"/>
                <w:szCs w:val="20"/>
              </w:rPr>
              <w:t>1</w:t>
            </w:r>
            <w:r>
              <w:rPr>
                <w:rFonts w:ascii="Arial" w:hAnsi="Arial" w:cs="Arial"/>
                <w:sz w:val="20"/>
                <w:szCs w:val="20"/>
              </w:rPr>
              <w:t>,</w:t>
            </w:r>
            <w:r w:rsidRPr="00775995">
              <w:rPr>
                <w:rFonts w:ascii="Arial" w:hAnsi="Arial" w:cs="Arial"/>
                <w:sz w:val="20"/>
                <w:szCs w:val="20"/>
              </w:rPr>
              <w:t>415.81</w:t>
            </w:r>
          </w:p>
        </w:tc>
        <w:tc>
          <w:tcPr>
            <w:tcW w:w="1350" w:type="dxa"/>
            <w:tcBorders>
              <w:top w:val="single" w:sz="4" w:space="0" w:color="auto"/>
              <w:left w:val="single" w:sz="4" w:space="0" w:color="auto"/>
              <w:bottom w:val="single" w:sz="4" w:space="0" w:color="auto"/>
              <w:right w:val="single" w:sz="4" w:space="0" w:color="auto"/>
            </w:tcBorders>
            <w:vAlign w:val="bottom"/>
          </w:tcPr>
          <w:p w14:paraId="6E5115B7" w14:textId="77777777" w:rsidR="00973063" w:rsidRDefault="00973063" w:rsidP="00973063">
            <w:pPr>
              <w:jc w:val="right"/>
              <w:rPr>
                <w:rFonts w:ascii="Arial" w:hAnsi="Arial" w:cs="Arial"/>
                <w:sz w:val="20"/>
                <w:szCs w:val="20"/>
              </w:rPr>
            </w:pPr>
          </w:p>
          <w:p w14:paraId="37BB128E" w14:textId="77777777" w:rsidR="00973063" w:rsidRPr="001E0202" w:rsidRDefault="00973063" w:rsidP="00973063">
            <w:pPr>
              <w:jc w:val="right"/>
              <w:rPr>
                <w:rFonts w:ascii="Arial" w:hAnsi="Arial" w:cs="Arial"/>
                <w:sz w:val="20"/>
                <w:szCs w:val="20"/>
              </w:rPr>
            </w:pPr>
            <w:r w:rsidRPr="001E0202">
              <w:rPr>
                <w:rFonts w:ascii="Arial" w:hAnsi="Arial" w:cs="Arial"/>
                <w:sz w:val="20"/>
                <w:szCs w:val="20"/>
              </w:rPr>
              <w:t>1,917.02</w:t>
            </w:r>
          </w:p>
          <w:p w14:paraId="1EC39BD8" w14:textId="77777777" w:rsidR="00973063" w:rsidRPr="001E0202" w:rsidRDefault="00973063" w:rsidP="00973063">
            <w:pPr>
              <w:jc w:val="right"/>
              <w:rPr>
                <w:rFonts w:ascii="Arial" w:hAnsi="Arial" w:cs="Arial"/>
                <w:sz w:val="20"/>
                <w:szCs w:val="20"/>
              </w:rPr>
            </w:pPr>
            <w:r w:rsidRPr="001E0202">
              <w:rPr>
                <w:rFonts w:ascii="Arial" w:hAnsi="Arial" w:cs="Arial"/>
                <w:sz w:val="20"/>
                <w:szCs w:val="20"/>
              </w:rPr>
              <w:t>133.98</w:t>
            </w:r>
          </w:p>
          <w:p w14:paraId="513E612B" w14:textId="77777777" w:rsidR="00973063" w:rsidRPr="001E0202" w:rsidRDefault="00973063" w:rsidP="00973063">
            <w:pPr>
              <w:jc w:val="right"/>
              <w:rPr>
                <w:rFonts w:ascii="Arial" w:hAnsi="Arial" w:cs="Arial"/>
                <w:sz w:val="20"/>
                <w:szCs w:val="20"/>
              </w:rPr>
            </w:pPr>
            <w:r w:rsidRPr="001E0202">
              <w:rPr>
                <w:rFonts w:ascii="Arial" w:hAnsi="Arial" w:cs="Arial"/>
                <w:sz w:val="20"/>
                <w:szCs w:val="20"/>
              </w:rPr>
              <w:t>1,336.05</w:t>
            </w:r>
          </w:p>
          <w:p w14:paraId="4D30B2CC" w14:textId="61229532" w:rsidR="00973063" w:rsidRPr="00670748" w:rsidRDefault="00973063" w:rsidP="00973063">
            <w:pPr>
              <w:jc w:val="right"/>
              <w:rPr>
                <w:rFonts w:ascii="Arial" w:hAnsi="Arial" w:cs="Arial"/>
                <w:sz w:val="20"/>
                <w:szCs w:val="20"/>
              </w:rPr>
            </w:pPr>
            <w:r w:rsidRPr="001E0202">
              <w:rPr>
                <w:rFonts w:ascii="Arial" w:hAnsi="Arial" w:cs="Arial"/>
                <w:sz w:val="20"/>
                <w:szCs w:val="20"/>
              </w:rPr>
              <w:t xml:space="preserve">        1,363.31</w:t>
            </w:r>
          </w:p>
        </w:tc>
        <w:tc>
          <w:tcPr>
            <w:tcW w:w="1445" w:type="dxa"/>
            <w:tcBorders>
              <w:top w:val="single" w:sz="4" w:space="0" w:color="auto"/>
              <w:left w:val="single" w:sz="4" w:space="0" w:color="auto"/>
              <w:bottom w:val="single" w:sz="4" w:space="0" w:color="auto"/>
              <w:right w:val="single" w:sz="4" w:space="0" w:color="auto"/>
            </w:tcBorders>
            <w:vAlign w:val="bottom"/>
          </w:tcPr>
          <w:p w14:paraId="06C2928F" w14:textId="77777777" w:rsidR="00973063" w:rsidRPr="0005445D" w:rsidRDefault="00973063" w:rsidP="00973063">
            <w:pPr>
              <w:jc w:val="right"/>
              <w:rPr>
                <w:rFonts w:ascii="Arial" w:hAnsi="Arial" w:cs="Arial"/>
                <w:sz w:val="20"/>
                <w:szCs w:val="20"/>
                <w:highlight w:val="yellow"/>
              </w:rPr>
            </w:pPr>
          </w:p>
          <w:p w14:paraId="717D20EF" w14:textId="77777777" w:rsidR="00973063" w:rsidRPr="00AD7A8A" w:rsidRDefault="00973063" w:rsidP="00973063">
            <w:pPr>
              <w:jc w:val="right"/>
              <w:rPr>
                <w:rFonts w:ascii="Arial" w:hAnsi="Arial" w:cs="Arial"/>
                <w:sz w:val="20"/>
                <w:szCs w:val="20"/>
              </w:rPr>
            </w:pPr>
            <w:r w:rsidRPr="00AD7A8A">
              <w:rPr>
                <w:rFonts w:ascii="Arial" w:hAnsi="Arial" w:cs="Arial"/>
                <w:sz w:val="20"/>
                <w:szCs w:val="20"/>
              </w:rPr>
              <w:t>1,937.22</w:t>
            </w:r>
          </w:p>
          <w:p w14:paraId="6865585F" w14:textId="77777777" w:rsidR="00973063" w:rsidRPr="00AD7A8A" w:rsidRDefault="00973063" w:rsidP="00973063">
            <w:pPr>
              <w:jc w:val="right"/>
              <w:rPr>
                <w:rFonts w:ascii="Arial" w:hAnsi="Arial" w:cs="Arial"/>
                <w:sz w:val="20"/>
                <w:szCs w:val="20"/>
              </w:rPr>
            </w:pPr>
            <w:r w:rsidRPr="00AD7A8A">
              <w:rPr>
                <w:rFonts w:ascii="Arial" w:hAnsi="Arial" w:cs="Arial"/>
                <w:sz w:val="20"/>
                <w:szCs w:val="20"/>
              </w:rPr>
              <w:t>139.49</w:t>
            </w:r>
          </w:p>
          <w:p w14:paraId="12FC35EA" w14:textId="77777777" w:rsidR="00973063" w:rsidRPr="00AD7A8A" w:rsidRDefault="00973063" w:rsidP="00973063">
            <w:pPr>
              <w:jc w:val="right"/>
              <w:rPr>
                <w:rFonts w:ascii="Arial" w:hAnsi="Arial" w:cs="Arial"/>
                <w:sz w:val="20"/>
                <w:szCs w:val="20"/>
              </w:rPr>
            </w:pPr>
            <w:r w:rsidRPr="00AD7A8A">
              <w:rPr>
                <w:rFonts w:ascii="Arial" w:hAnsi="Arial" w:cs="Arial"/>
                <w:sz w:val="20"/>
                <w:szCs w:val="20"/>
              </w:rPr>
              <w:t>1,446.70</w:t>
            </w:r>
          </w:p>
          <w:p w14:paraId="5537E699" w14:textId="70AD2015" w:rsidR="00973063" w:rsidRPr="00670748" w:rsidRDefault="00973063" w:rsidP="00973063">
            <w:pPr>
              <w:jc w:val="right"/>
              <w:rPr>
                <w:rFonts w:ascii="Arial" w:hAnsi="Arial" w:cs="Arial"/>
                <w:sz w:val="20"/>
                <w:szCs w:val="20"/>
              </w:rPr>
            </w:pPr>
            <w:r w:rsidRPr="00AD7A8A">
              <w:rPr>
                <w:rFonts w:ascii="Arial" w:hAnsi="Arial" w:cs="Arial"/>
                <w:sz w:val="20"/>
                <w:szCs w:val="20"/>
              </w:rPr>
              <w:t>1,348.39</w:t>
            </w:r>
          </w:p>
        </w:tc>
        <w:tc>
          <w:tcPr>
            <w:tcW w:w="1445" w:type="dxa"/>
            <w:tcBorders>
              <w:top w:val="single" w:sz="4" w:space="0" w:color="auto"/>
              <w:left w:val="single" w:sz="4" w:space="0" w:color="auto"/>
              <w:bottom w:val="single" w:sz="4" w:space="0" w:color="auto"/>
              <w:right w:val="single" w:sz="4" w:space="0" w:color="auto"/>
            </w:tcBorders>
            <w:vAlign w:val="bottom"/>
          </w:tcPr>
          <w:p w14:paraId="57C5DE55" w14:textId="61B7248C" w:rsidR="00973063" w:rsidRPr="0005445D" w:rsidRDefault="00973063" w:rsidP="00973063">
            <w:pPr>
              <w:jc w:val="right"/>
              <w:rPr>
                <w:rFonts w:ascii="Arial" w:hAnsi="Arial" w:cs="Arial"/>
                <w:sz w:val="20"/>
                <w:szCs w:val="20"/>
                <w:highlight w:val="yellow"/>
              </w:rPr>
            </w:pPr>
          </w:p>
        </w:tc>
      </w:tr>
      <w:bookmarkEnd w:id="9"/>
      <w:tr w:rsidR="00973063" w14:paraId="50B38B5E" w14:textId="77777777" w:rsidTr="001E0202">
        <w:tc>
          <w:tcPr>
            <w:tcW w:w="4675" w:type="dxa"/>
            <w:tcBorders>
              <w:top w:val="single" w:sz="4" w:space="0" w:color="auto"/>
              <w:left w:val="single" w:sz="4" w:space="0" w:color="auto"/>
              <w:bottom w:val="single" w:sz="4" w:space="0" w:color="auto"/>
              <w:right w:val="single" w:sz="4" w:space="0" w:color="auto"/>
            </w:tcBorders>
          </w:tcPr>
          <w:p w14:paraId="61C54755" w14:textId="77777777" w:rsidR="00973063" w:rsidRDefault="00973063" w:rsidP="00973063">
            <w:pPr>
              <w:rPr>
                <w:rFonts w:ascii="Arial" w:hAnsi="Arial" w:cs="Arial"/>
                <w:sz w:val="20"/>
              </w:rPr>
            </w:pPr>
            <w:r w:rsidRPr="00686BB2">
              <w:rPr>
                <w:rFonts w:ascii="Arial" w:hAnsi="Arial" w:cs="Arial"/>
                <w:sz w:val="20"/>
              </w:rPr>
              <w:t>Percent of first-time, full-time freshman graduating within 100% of time</w:t>
            </w:r>
            <w:r>
              <w:rPr>
                <w:rFonts w:ascii="Arial" w:hAnsi="Arial" w:cs="Arial"/>
                <w:sz w:val="20"/>
              </w:rPr>
              <w:t>:</w:t>
            </w:r>
          </w:p>
          <w:p w14:paraId="684E6F94" w14:textId="77777777" w:rsidR="00973063" w:rsidRDefault="00973063" w:rsidP="00973063">
            <w:pPr>
              <w:pStyle w:val="ListParagraph"/>
              <w:numPr>
                <w:ilvl w:val="0"/>
                <w:numId w:val="25"/>
              </w:numPr>
              <w:rPr>
                <w:rFonts w:ascii="Arial" w:hAnsi="Arial" w:cs="Arial"/>
                <w:bCs/>
                <w:sz w:val="20"/>
                <w:szCs w:val="20"/>
              </w:rPr>
            </w:pPr>
            <w:r>
              <w:rPr>
                <w:rFonts w:ascii="Arial" w:hAnsi="Arial" w:cs="Arial"/>
                <w:bCs/>
                <w:sz w:val="20"/>
                <w:szCs w:val="20"/>
              </w:rPr>
              <w:t>Two-year Institution</w:t>
            </w:r>
          </w:p>
          <w:p w14:paraId="241B6998" w14:textId="77777777" w:rsidR="00973063" w:rsidRPr="00EE39C4" w:rsidRDefault="00973063" w:rsidP="00973063">
            <w:pPr>
              <w:pStyle w:val="ListParagraph"/>
              <w:numPr>
                <w:ilvl w:val="0"/>
                <w:numId w:val="25"/>
              </w:numPr>
              <w:rPr>
                <w:rFonts w:ascii="Arial" w:hAnsi="Arial" w:cs="Arial"/>
                <w:bCs/>
                <w:sz w:val="20"/>
                <w:szCs w:val="20"/>
              </w:rPr>
            </w:pPr>
            <w:r>
              <w:rPr>
                <w:rFonts w:ascii="Arial" w:hAnsi="Arial" w:cs="Arial"/>
                <w:bCs/>
                <w:sz w:val="20"/>
                <w:szCs w:val="20"/>
              </w:rPr>
              <w:t>Four-year Institution</w:t>
            </w:r>
          </w:p>
        </w:tc>
        <w:tc>
          <w:tcPr>
            <w:tcW w:w="1350" w:type="dxa"/>
            <w:tcBorders>
              <w:top w:val="single" w:sz="4" w:space="0" w:color="auto"/>
              <w:left w:val="single" w:sz="4" w:space="0" w:color="auto"/>
              <w:bottom w:val="single" w:sz="4" w:space="0" w:color="auto"/>
              <w:right w:val="single" w:sz="4" w:space="0" w:color="auto"/>
            </w:tcBorders>
            <w:vAlign w:val="bottom"/>
          </w:tcPr>
          <w:p w14:paraId="3CB4A9CF" w14:textId="77777777" w:rsidR="00973063" w:rsidRPr="00FD5D75" w:rsidRDefault="00973063" w:rsidP="00973063">
            <w:pPr>
              <w:jc w:val="right"/>
              <w:rPr>
                <w:rFonts w:ascii="Arial" w:hAnsi="Arial" w:cs="Arial"/>
                <w:sz w:val="14"/>
                <w:szCs w:val="14"/>
              </w:rPr>
            </w:pPr>
            <w:r w:rsidRPr="00FD5D75">
              <w:rPr>
                <w:rFonts w:ascii="Arial" w:hAnsi="Arial" w:cs="Arial"/>
                <w:sz w:val="14"/>
                <w:szCs w:val="14"/>
              </w:rPr>
              <w:t>2017 2-Yr Cohort</w:t>
            </w:r>
          </w:p>
          <w:p w14:paraId="79E33E7E" w14:textId="77777777" w:rsidR="00973063" w:rsidRPr="00FD5D75" w:rsidRDefault="00973063" w:rsidP="00973063">
            <w:pPr>
              <w:jc w:val="right"/>
              <w:rPr>
                <w:rFonts w:ascii="Arial" w:hAnsi="Arial" w:cs="Arial"/>
                <w:sz w:val="14"/>
                <w:szCs w:val="14"/>
              </w:rPr>
            </w:pPr>
            <w:r w:rsidRPr="00FD5D75">
              <w:rPr>
                <w:rFonts w:ascii="Arial" w:hAnsi="Arial" w:cs="Arial"/>
                <w:sz w:val="14"/>
                <w:szCs w:val="14"/>
              </w:rPr>
              <w:t>201</w:t>
            </w:r>
            <w:r>
              <w:rPr>
                <w:rFonts w:ascii="Arial" w:hAnsi="Arial" w:cs="Arial"/>
                <w:sz w:val="14"/>
                <w:szCs w:val="14"/>
              </w:rPr>
              <w:t>5</w:t>
            </w:r>
            <w:r w:rsidRPr="00FD5D75">
              <w:rPr>
                <w:rFonts w:ascii="Arial" w:hAnsi="Arial" w:cs="Arial"/>
                <w:sz w:val="14"/>
                <w:szCs w:val="14"/>
              </w:rPr>
              <w:t xml:space="preserve"> </w:t>
            </w:r>
            <w:r>
              <w:rPr>
                <w:rFonts w:ascii="Arial" w:hAnsi="Arial" w:cs="Arial"/>
                <w:sz w:val="14"/>
                <w:szCs w:val="14"/>
              </w:rPr>
              <w:t xml:space="preserve">4-Yr </w:t>
            </w:r>
            <w:r w:rsidRPr="00FD5D75">
              <w:rPr>
                <w:rFonts w:ascii="Arial" w:hAnsi="Arial" w:cs="Arial"/>
                <w:sz w:val="14"/>
                <w:szCs w:val="14"/>
              </w:rPr>
              <w:t>Cohort</w:t>
            </w:r>
          </w:p>
          <w:p w14:paraId="1DE14EE1" w14:textId="77777777" w:rsidR="00973063" w:rsidRDefault="00973063" w:rsidP="00973063">
            <w:pPr>
              <w:jc w:val="right"/>
              <w:rPr>
                <w:rFonts w:ascii="Arial" w:hAnsi="Arial" w:cs="Arial"/>
                <w:sz w:val="20"/>
                <w:szCs w:val="20"/>
              </w:rPr>
            </w:pPr>
            <w:r>
              <w:rPr>
                <w:rFonts w:ascii="Arial" w:hAnsi="Arial" w:cs="Arial"/>
                <w:sz w:val="20"/>
                <w:szCs w:val="20"/>
              </w:rPr>
              <w:t>18.6%</w:t>
            </w:r>
          </w:p>
          <w:p w14:paraId="72A5E60A" w14:textId="679BBED0" w:rsidR="00973063" w:rsidRDefault="00973063" w:rsidP="00973063">
            <w:pPr>
              <w:jc w:val="right"/>
              <w:rPr>
                <w:rFonts w:ascii="Arial" w:hAnsi="Arial" w:cs="Arial"/>
                <w:sz w:val="20"/>
                <w:szCs w:val="20"/>
              </w:rPr>
            </w:pPr>
            <w:r>
              <w:rPr>
                <w:rFonts w:ascii="Arial" w:hAnsi="Arial" w:cs="Arial"/>
                <w:sz w:val="20"/>
                <w:szCs w:val="20"/>
              </w:rPr>
              <w:t>28.1%</w:t>
            </w:r>
          </w:p>
        </w:tc>
        <w:tc>
          <w:tcPr>
            <w:tcW w:w="1350" w:type="dxa"/>
            <w:tcBorders>
              <w:top w:val="single" w:sz="4" w:space="0" w:color="auto"/>
              <w:left w:val="single" w:sz="4" w:space="0" w:color="auto"/>
              <w:bottom w:val="single" w:sz="4" w:space="0" w:color="auto"/>
              <w:right w:val="single" w:sz="4" w:space="0" w:color="auto"/>
            </w:tcBorders>
            <w:vAlign w:val="bottom"/>
          </w:tcPr>
          <w:p w14:paraId="5CF430CA" w14:textId="77777777" w:rsidR="00973063" w:rsidRPr="00FD5D75" w:rsidRDefault="00973063" w:rsidP="00973063">
            <w:pPr>
              <w:jc w:val="right"/>
              <w:rPr>
                <w:rFonts w:ascii="Arial" w:hAnsi="Arial" w:cs="Arial"/>
                <w:sz w:val="14"/>
                <w:szCs w:val="14"/>
              </w:rPr>
            </w:pPr>
            <w:r w:rsidRPr="00FD5D75">
              <w:rPr>
                <w:rFonts w:ascii="Arial" w:hAnsi="Arial" w:cs="Arial"/>
                <w:sz w:val="14"/>
                <w:szCs w:val="14"/>
              </w:rPr>
              <w:t>2018 2-Yr Cohort</w:t>
            </w:r>
          </w:p>
          <w:p w14:paraId="1F009F8F" w14:textId="77777777" w:rsidR="00973063" w:rsidRPr="00FD5D75" w:rsidRDefault="00973063" w:rsidP="00973063">
            <w:pPr>
              <w:jc w:val="right"/>
              <w:rPr>
                <w:rFonts w:ascii="Arial" w:hAnsi="Arial" w:cs="Arial"/>
                <w:sz w:val="16"/>
                <w:szCs w:val="16"/>
              </w:rPr>
            </w:pPr>
            <w:r w:rsidRPr="00FD5D75">
              <w:rPr>
                <w:rFonts w:ascii="Arial" w:hAnsi="Arial" w:cs="Arial"/>
                <w:sz w:val="14"/>
                <w:szCs w:val="14"/>
              </w:rPr>
              <w:t>201</w:t>
            </w:r>
            <w:r>
              <w:rPr>
                <w:rFonts w:ascii="Arial" w:hAnsi="Arial" w:cs="Arial"/>
                <w:sz w:val="14"/>
                <w:szCs w:val="14"/>
              </w:rPr>
              <w:t>6</w:t>
            </w:r>
            <w:r w:rsidRPr="00FD5D75">
              <w:rPr>
                <w:rFonts w:ascii="Arial" w:hAnsi="Arial" w:cs="Arial"/>
                <w:sz w:val="14"/>
                <w:szCs w:val="14"/>
              </w:rPr>
              <w:t xml:space="preserve"> </w:t>
            </w:r>
            <w:r>
              <w:rPr>
                <w:rFonts w:ascii="Arial" w:hAnsi="Arial" w:cs="Arial"/>
                <w:sz w:val="14"/>
                <w:szCs w:val="14"/>
              </w:rPr>
              <w:t xml:space="preserve">4-Yr </w:t>
            </w:r>
            <w:r w:rsidRPr="00FD5D75">
              <w:rPr>
                <w:rFonts w:ascii="Arial" w:hAnsi="Arial" w:cs="Arial"/>
                <w:sz w:val="14"/>
                <w:szCs w:val="14"/>
              </w:rPr>
              <w:t>Cohort</w:t>
            </w:r>
          </w:p>
          <w:p w14:paraId="75F5F32F" w14:textId="77777777" w:rsidR="00973063" w:rsidRDefault="00973063" w:rsidP="00973063">
            <w:pPr>
              <w:jc w:val="right"/>
              <w:rPr>
                <w:rFonts w:ascii="Arial" w:hAnsi="Arial" w:cs="Arial"/>
                <w:sz w:val="20"/>
                <w:szCs w:val="20"/>
              </w:rPr>
            </w:pPr>
            <w:r>
              <w:rPr>
                <w:rFonts w:ascii="Arial" w:hAnsi="Arial" w:cs="Arial"/>
                <w:sz w:val="20"/>
                <w:szCs w:val="20"/>
              </w:rPr>
              <w:t>17.5%</w:t>
            </w:r>
          </w:p>
          <w:p w14:paraId="76BAC990" w14:textId="777F41CA" w:rsidR="00973063" w:rsidRDefault="00973063" w:rsidP="00973063">
            <w:pPr>
              <w:jc w:val="right"/>
              <w:rPr>
                <w:rFonts w:ascii="Arial" w:hAnsi="Arial" w:cs="Arial"/>
                <w:sz w:val="20"/>
                <w:szCs w:val="20"/>
              </w:rPr>
            </w:pPr>
            <w:r>
              <w:rPr>
                <w:rFonts w:ascii="Arial" w:hAnsi="Arial" w:cs="Arial"/>
                <w:sz w:val="20"/>
                <w:szCs w:val="20"/>
              </w:rPr>
              <w:t>32.9%</w:t>
            </w:r>
          </w:p>
        </w:tc>
        <w:tc>
          <w:tcPr>
            <w:tcW w:w="1445" w:type="dxa"/>
            <w:tcBorders>
              <w:top w:val="single" w:sz="4" w:space="0" w:color="auto"/>
              <w:left w:val="single" w:sz="4" w:space="0" w:color="auto"/>
              <w:bottom w:val="single" w:sz="4" w:space="0" w:color="auto"/>
              <w:right w:val="single" w:sz="4" w:space="0" w:color="auto"/>
            </w:tcBorders>
            <w:vAlign w:val="bottom"/>
          </w:tcPr>
          <w:p w14:paraId="680BDBFD" w14:textId="77777777" w:rsidR="00973063" w:rsidRPr="00FD5D75" w:rsidRDefault="00973063" w:rsidP="00973063">
            <w:pPr>
              <w:jc w:val="right"/>
              <w:rPr>
                <w:rFonts w:ascii="Arial" w:hAnsi="Arial" w:cs="Arial"/>
                <w:sz w:val="14"/>
                <w:szCs w:val="14"/>
              </w:rPr>
            </w:pPr>
            <w:r w:rsidRPr="00FD5D75">
              <w:rPr>
                <w:rFonts w:ascii="Arial" w:hAnsi="Arial" w:cs="Arial"/>
                <w:sz w:val="14"/>
                <w:szCs w:val="14"/>
              </w:rPr>
              <w:t>2018 2-Yr Cohort</w:t>
            </w:r>
          </w:p>
          <w:p w14:paraId="2A03719F" w14:textId="77777777" w:rsidR="00973063" w:rsidRPr="00FD5D75" w:rsidRDefault="00973063" w:rsidP="00973063">
            <w:pPr>
              <w:jc w:val="right"/>
              <w:rPr>
                <w:rFonts w:ascii="Arial" w:hAnsi="Arial" w:cs="Arial"/>
                <w:sz w:val="16"/>
                <w:szCs w:val="16"/>
              </w:rPr>
            </w:pPr>
            <w:r w:rsidRPr="00FD5D75">
              <w:rPr>
                <w:rFonts w:ascii="Arial" w:hAnsi="Arial" w:cs="Arial"/>
                <w:sz w:val="14"/>
                <w:szCs w:val="14"/>
              </w:rPr>
              <w:t>201</w:t>
            </w:r>
            <w:r>
              <w:rPr>
                <w:rFonts w:ascii="Arial" w:hAnsi="Arial" w:cs="Arial"/>
                <w:sz w:val="14"/>
                <w:szCs w:val="14"/>
              </w:rPr>
              <w:t>6</w:t>
            </w:r>
            <w:r w:rsidRPr="00FD5D75">
              <w:rPr>
                <w:rFonts w:ascii="Arial" w:hAnsi="Arial" w:cs="Arial"/>
                <w:sz w:val="14"/>
                <w:szCs w:val="14"/>
              </w:rPr>
              <w:t xml:space="preserve"> </w:t>
            </w:r>
            <w:r>
              <w:rPr>
                <w:rFonts w:ascii="Arial" w:hAnsi="Arial" w:cs="Arial"/>
                <w:sz w:val="14"/>
                <w:szCs w:val="14"/>
              </w:rPr>
              <w:t xml:space="preserve">4-Yr </w:t>
            </w:r>
            <w:r w:rsidRPr="00FD5D75">
              <w:rPr>
                <w:rFonts w:ascii="Arial" w:hAnsi="Arial" w:cs="Arial"/>
                <w:sz w:val="14"/>
                <w:szCs w:val="14"/>
              </w:rPr>
              <w:t>Cohort</w:t>
            </w:r>
          </w:p>
          <w:p w14:paraId="612AAC23" w14:textId="77777777" w:rsidR="00973063" w:rsidRDefault="00973063" w:rsidP="00973063">
            <w:pPr>
              <w:jc w:val="right"/>
              <w:rPr>
                <w:rFonts w:ascii="Arial" w:hAnsi="Arial" w:cs="Arial"/>
                <w:sz w:val="20"/>
                <w:szCs w:val="20"/>
              </w:rPr>
            </w:pPr>
            <w:r>
              <w:rPr>
                <w:rFonts w:ascii="Arial" w:hAnsi="Arial" w:cs="Arial"/>
                <w:sz w:val="20"/>
                <w:szCs w:val="20"/>
              </w:rPr>
              <w:t>20.4%</w:t>
            </w:r>
          </w:p>
          <w:p w14:paraId="6B2582D6" w14:textId="3D1AB094" w:rsidR="00973063" w:rsidRPr="00775995" w:rsidRDefault="00973063" w:rsidP="00973063">
            <w:pPr>
              <w:jc w:val="right"/>
              <w:rPr>
                <w:rFonts w:ascii="Arial" w:hAnsi="Arial" w:cs="Arial"/>
                <w:sz w:val="20"/>
                <w:szCs w:val="20"/>
              </w:rPr>
            </w:pPr>
            <w:r>
              <w:rPr>
                <w:rFonts w:ascii="Arial" w:hAnsi="Arial" w:cs="Arial"/>
                <w:sz w:val="20"/>
                <w:szCs w:val="20"/>
              </w:rPr>
              <w:t>33.8%</w:t>
            </w:r>
          </w:p>
        </w:tc>
        <w:tc>
          <w:tcPr>
            <w:tcW w:w="1445" w:type="dxa"/>
            <w:tcBorders>
              <w:top w:val="single" w:sz="4" w:space="0" w:color="auto"/>
              <w:left w:val="single" w:sz="4" w:space="0" w:color="auto"/>
              <w:bottom w:val="single" w:sz="4" w:space="0" w:color="auto"/>
              <w:right w:val="single" w:sz="4" w:space="0" w:color="auto"/>
            </w:tcBorders>
            <w:vAlign w:val="bottom"/>
          </w:tcPr>
          <w:p w14:paraId="6776B967" w14:textId="5F00EBE7" w:rsidR="00973063" w:rsidRDefault="00973063" w:rsidP="00973063">
            <w:pPr>
              <w:jc w:val="right"/>
              <w:rPr>
                <w:rFonts w:ascii="Arial" w:hAnsi="Arial" w:cs="Arial"/>
                <w:sz w:val="20"/>
                <w:szCs w:val="20"/>
              </w:rPr>
            </w:pPr>
          </w:p>
        </w:tc>
      </w:tr>
      <w:bookmarkEnd w:id="10"/>
    </w:tbl>
    <w:p w14:paraId="12F68505" w14:textId="77777777" w:rsidR="00FD5D75" w:rsidRDefault="00FD5D75" w:rsidP="005D2CAB">
      <w:pPr>
        <w:jc w:val="both"/>
        <w:rPr>
          <w:rFonts w:ascii="Arial" w:hAnsi="Arial" w:cs="Arial"/>
          <w:sz w:val="20"/>
          <w:szCs w:val="20"/>
        </w:rPr>
      </w:pPr>
    </w:p>
    <w:p w14:paraId="1659CB90" w14:textId="77777777" w:rsidR="00A77752" w:rsidRDefault="00A77752" w:rsidP="005D2CAB">
      <w:pPr>
        <w:jc w:val="both"/>
        <w:rPr>
          <w:rFonts w:ascii="Arial" w:hAnsi="Arial" w:cs="Arial"/>
          <w:sz w:val="20"/>
          <w:szCs w:val="20"/>
        </w:rPr>
      </w:pPr>
      <w:r>
        <w:rPr>
          <w:rStyle w:val="FootnoteReference"/>
          <w:rFonts w:ascii="Arial" w:hAnsi="Arial" w:cs="Arial"/>
          <w:sz w:val="20"/>
          <w:szCs w:val="20"/>
        </w:rPr>
        <w:t>1</w:t>
      </w:r>
      <w:r w:rsidRPr="00D14783">
        <w:rPr>
          <w:rFonts w:ascii="Arial" w:hAnsi="Arial" w:cs="Arial"/>
          <w:sz w:val="20"/>
          <w:szCs w:val="20"/>
        </w:rPr>
        <w:t xml:space="preserve"> </w:t>
      </w:r>
      <w:r>
        <w:rPr>
          <w:rFonts w:ascii="Arial" w:hAnsi="Arial" w:cs="Arial"/>
          <w:sz w:val="20"/>
          <w:szCs w:val="20"/>
        </w:rPr>
        <w:t>Preliminary numbers for most recent year, subject to change.</w:t>
      </w:r>
    </w:p>
    <w:p w14:paraId="0DE31660" w14:textId="6CC35F29" w:rsidR="00C54634" w:rsidRPr="00C54634" w:rsidRDefault="00C54634" w:rsidP="005D2CAB">
      <w:pPr>
        <w:jc w:val="both"/>
        <w:rPr>
          <w:rFonts w:ascii="Arial" w:hAnsi="Arial" w:cs="Arial"/>
          <w:strike/>
          <w:sz w:val="20"/>
          <w:szCs w:val="20"/>
        </w:rPr>
      </w:pPr>
      <w:r>
        <w:rPr>
          <w:rFonts w:ascii="Arial" w:hAnsi="Arial" w:cs="Arial"/>
          <w:sz w:val="20"/>
          <w:szCs w:val="20"/>
          <w:vertAlign w:val="superscript"/>
        </w:rPr>
        <w:t xml:space="preserve">2 </w:t>
      </w:r>
      <w:r w:rsidRPr="008B15AB">
        <w:rPr>
          <w:rFonts w:ascii="Arial" w:hAnsi="Arial" w:cs="Arial"/>
          <w:sz w:val="20"/>
          <w:szCs w:val="20"/>
        </w:rPr>
        <w:t>Excludes students</w:t>
      </w:r>
      <w:r>
        <w:rPr>
          <w:rFonts w:ascii="Arial" w:hAnsi="Arial" w:cs="Arial"/>
          <w:sz w:val="20"/>
          <w:szCs w:val="20"/>
        </w:rPr>
        <w:t xml:space="preserve"> who were initially awarded a scholarship but received no actual funds due to tuition and fees being met by other grant or scholarship sources.</w:t>
      </w:r>
      <w:r w:rsidR="0088017F">
        <w:rPr>
          <w:rFonts w:ascii="Arial" w:hAnsi="Arial" w:cs="Arial"/>
          <w:sz w:val="20"/>
          <w:szCs w:val="20"/>
        </w:rPr>
        <w:t xml:space="preserve"> Awarded dollars from fiscal reporting will not match publication reporting on annual academic years awards due to variant capture periods.</w:t>
      </w:r>
    </w:p>
    <w:p w14:paraId="5BDE2A27" w14:textId="3091B245" w:rsidR="0039602D" w:rsidRPr="002E3142" w:rsidRDefault="00E068A7" w:rsidP="005D2CAB">
      <w:pPr>
        <w:jc w:val="both"/>
        <w:rPr>
          <w:rFonts w:ascii="Arial" w:hAnsi="Arial" w:cs="Arial"/>
          <w:strike/>
          <w:sz w:val="20"/>
          <w:szCs w:val="20"/>
        </w:rPr>
      </w:pPr>
      <w:r>
        <w:rPr>
          <w:rStyle w:val="FootnoteReference"/>
          <w:rFonts w:ascii="Arial" w:hAnsi="Arial" w:cs="Arial"/>
          <w:sz w:val="20"/>
          <w:szCs w:val="20"/>
        </w:rPr>
        <w:t>3</w:t>
      </w:r>
      <w:r w:rsidR="0039602D" w:rsidRPr="00D14783">
        <w:rPr>
          <w:rFonts w:ascii="Arial" w:hAnsi="Arial" w:cs="Arial"/>
          <w:sz w:val="20"/>
          <w:szCs w:val="20"/>
        </w:rPr>
        <w:t xml:space="preserve"> </w:t>
      </w:r>
      <w:r w:rsidR="00FD5D75">
        <w:rPr>
          <w:rFonts w:ascii="Arial" w:hAnsi="Arial" w:cs="Arial"/>
          <w:sz w:val="20"/>
          <w:szCs w:val="20"/>
        </w:rPr>
        <w:t>State Postsecondary Student Enrollment Report (PSR)</w:t>
      </w:r>
      <w:r w:rsidR="004322F0">
        <w:rPr>
          <w:rFonts w:ascii="Arial" w:hAnsi="Arial" w:cs="Arial"/>
          <w:sz w:val="20"/>
          <w:szCs w:val="20"/>
        </w:rPr>
        <w:t>, Annual</w:t>
      </w:r>
      <w:r w:rsidR="00AE065F">
        <w:rPr>
          <w:rFonts w:ascii="Arial" w:hAnsi="Arial" w:cs="Arial"/>
          <w:sz w:val="20"/>
          <w:szCs w:val="20"/>
        </w:rPr>
        <w:t>.</w:t>
      </w:r>
    </w:p>
    <w:p w14:paraId="376957B9" w14:textId="5AB244EB" w:rsidR="004C79DA" w:rsidRDefault="004800C0" w:rsidP="005D2CAB">
      <w:pPr>
        <w:jc w:val="both"/>
        <w:rPr>
          <w:rFonts w:ascii="Arial" w:hAnsi="Arial" w:cs="Arial"/>
          <w:sz w:val="20"/>
          <w:szCs w:val="20"/>
        </w:rPr>
      </w:pPr>
      <w:r>
        <w:rPr>
          <w:rStyle w:val="FootnoteReference"/>
          <w:rFonts w:ascii="Arial" w:hAnsi="Arial" w:cs="Arial"/>
          <w:sz w:val="20"/>
          <w:szCs w:val="20"/>
        </w:rPr>
        <w:t>4</w:t>
      </w:r>
      <w:r w:rsidR="004C79DA" w:rsidRPr="00D14783">
        <w:rPr>
          <w:rStyle w:val="FootnoteReference"/>
          <w:rFonts w:ascii="Arial" w:hAnsi="Arial" w:cs="Arial"/>
          <w:sz w:val="20"/>
          <w:szCs w:val="20"/>
        </w:rPr>
        <w:t xml:space="preserve"> </w:t>
      </w:r>
      <w:r w:rsidR="00904B34">
        <w:rPr>
          <w:rFonts w:ascii="Arial" w:hAnsi="Arial" w:cs="Arial"/>
          <w:sz w:val="20"/>
          <w:szCs w:val="20"/>
        </w:rPr>
        <w:t>College</w:t>
      </w:r>
      <w:r w:rsidR="004E65A9">
        <w:rPr>
          <w:rFonts w:ascii="Arial" w:hAnsi="Arial" w:cs="Arial"/>
          <w:sz w:val="20"/>
          <w:szCs w:val="20"/>
        </w:rPr>
        <w:t xml:space="preserve"> </w:t>
      </w:r>
      <w:r w:rsidR="00904B34">
        <w:rPr>
          <w:rFonts w:ascii="Arial" w:hAnsi="Arial" w:cs="Arial"/>
          <w:sz w:val="20"/>
          <w:szCs w:val="20"/>
        </w:rPr>
        <w:t>Board</w:t>
      </w:r>
      <w:r w:rsidR="00AD767D">
        <w:rPr>
          <w:rFonts w:ascii="Arial" w:hAnsi="Arial" w:cs="Arial"/>
          <w:sz w:val="20"/>
          <w:szCs w:val="20"/>
        </w:rPr>
        <w:t xml:space="preserve">: </w:t>
      </w:r>
      <w:r>
        <w:rPr>
          <w:rFonts w:ascii="Arial" w:hAnsi="Arial" w:cs="Arial"/>
          <w:sz w:val="20"/>
          <w:szCs w:val="20"/>
        </w:rPr>
        <w:t xml:space="preserve">SAT data from </w:t>
      </w:r>
      <w:r w:rsidR="00AD767D">
        <w:rPr>
          <w:rFonts w:ascii="Arial" w:hAnsi="Arial" w:cs="Arial"/>
          <w:sz w:val="20"/>
          <w:szCs w:val="20"/>
        </w:rPr>
        <w:t>Idaho</w:t>
      </w:r>
      <w:r w:rsidR="00904B34">
        <w:rPr>
          <w:rFonts w:ascii="Arial" w:hAnsi="Arial" w:cs="Arial"/>
          <w:sz w:val="20"/>
          <w:szCs w:val="20"/>
        </w:rPr>
        <w:t xml:space="preserve"> </w:t>
      </w:r>
      <w:r w:rsidR="00AD767D" w:rsidRPr="00AD767D">
        <w:rPr>
          <w:rFonts w:ascii="Arial" w:hAnsi="Arial" w:cs="Arial"/>
          <w:sz w:val="20"/>
          <w:szCs w:val="20"/>
        </w:rPr>
        <w:t>SAT Suite of Assessments Annual Report</w:t>
      </w:r>
      <w:r>
        <w:rPr>
          <w:rFonts w:ascii="Arial" w:hAnsi="Arial" w:cs="Arial"/>
          <w:sz w:val="20"/>
          <w:szCs w:val="20"/>
        </w:rPr>
        <w:t xml:space="preserve">; AP data from </w:t>
      </w:r>
      <w:r w:rsidRPr="004800C0">
        <w:rPr>
          <w:rFonts w:ascii="Arial" w:hAnsi="Arial" w:cs="Arial"/>
          <w:sz w:val="20"/>
          <w:szCs w:val="20"/>
        </w:rPr>
        <w:t>AP Program Participation and Performance Data</w:t>
      </w:r>
    </w:p>
    <w:p w14:paraId="040AC943" w14:textId="32C7A630" w:rsidR="00F124EC" w:rsidRDefault="00F124EC" w:rsidP="005D2CAB">
      <w:pPr>
        <w:jc w:val="both"/>
        <w:rPr>
          <w:rFonts w:ascii="Arial" w:hAnsi="Arial" w:cs="Arial"/>
          <w:sz w:val="20"/>
          <w:szCs w:val="20"/>
        </w:rPr>
      </w:pPr>
      <w:bookmarkStart w:id="12" w:name="_Hlk81378732"/>
      <w:r w:rsidRPr="00F124EC">
        <w:rPr>
          <w:rFonts w:ascii="Arial" w:hAnsi="Arial" w:cs="Arial"/>
          <w:sz w:val="20"/>
          <w:szCs w:val="20"/>
          <w:vertAlign w:val="superscript"/>
        </w:rPr>
        <w:t>5</w:t>
      </w:r>
      <w:r>
        <w:rPr>
          <w:rFonts w:ascii="Arial" w:hAnsi="Arial" w:cs="Arial"/>
          <w:sz w:val="20"/>
          <w:szCs w:val="20"/>
        </w:rPr>
        <w:t>WWAMI enrolled students reported in University of Idaho WWAMI Performance Report.</w:t>
      </w:r>
    </w:p>
    <w:bookmarkEnd w:id="12"/>
    <w:p w14:paraId="54EA5130" w14:textId="6A06985E" w:rsidR="004800C0" w:rsidRDefault="00F124EC" w:rsidP="005D2CAB">
      <w:pPr>
        <w:jc w:val="both"/>
        <w:rPr>
          <w:rFonts w:ascii="Arial" w:hAnsi="Arial" w:cs="Arial"/>
          <w:sz w:val="20"/>
          <w:szCs w:val="20"/>
        </w:rPr>
      </w:pPr>
      <w:r>
        <w:rPr>
          <w:rStyle w:val="FootnoteReference"/>
          <w:rFonts w:ascii="Arial" w:hAnsi="Arial" w:cs="Arial"/>
          <w:sz w:val="20"/>
          <w:szCs w:val="20"/>
        </w:rPr>
        <w:t>6</w:t>
      </w:r>
      <w:r w:rsidR="004800C0" w:rsidRPr="00D14783">
        <w:rPr>
          <w:rStyle w:val="FootnoteReference"/>
          <w:rFonts w:ascii="Arial" w:hAnsi="Arial" w:cs="Arial"/>
          <w:sz w:val="20"/>
          <w:szCs w:val="20"/>
        </w:rPr>
        <w:t xml:space="preserve"> </w:t>
      </w:r>
      <w:r w:rsidR="004800C0" w:rsidRPr="00C621E5">
        <w:rPr>
          <w:rFonts w:ascii="Arial" w:hAnsi="Arial" w:cs="Arial"/>
          <w:sz w:val="20"/>
          <w:szCs w:val="20"/>
        </w:rPr>
        <w:t>ACT, Inc.</w:t>
      </w:r>
      <w:r w:rsidR="004800C0">
        <w:rPr>
          <w:rFonts w:ascii="Arial" w:hAnsi="Arial" w:cs="Arial"/>
          <w:sz w:val="20"/>
          <w:szCs w:val="20"/>
        </w:rPr>
        <w:t>:  ACT State Profile Report.</w:t>
      </w:r>
    </w:p>
    <w:p w14:paraId="5F571C5D" w14:textId="7A2577B5" w:rsidR="00585BDD" w:rsidRPr="00A77752" w:rsidRDefault="00F124EC" w:rsidP="005D2CAB">
      <w:pPr>
        <w:jc w:val="both"/>
        <w:rPr>
          <w:rFonts w:ascii="Arial" w:hAnsi="Arial" w:cs="Arial"/>
          <w:sz w:val="20"/>
          <w:szCs w:val="20"/>
        </w:rPr>
      </w:pPr>
      <w:bookmarkStart w:id="13" w:name="_Hlk47529375"/>
      <w:r>
        <w:rPr>
          <w:rStyle w:val="FootnoteReference"/>
          <w:rFonts w:ascii="Arial" w:hAnsi="Arial" w:cs="Arial"/>
          <w:sz w:val="20"/>
          <w:szCs w:val="20"/>
        </w:rPr>
        <w:t>7</w:t>
      </w:r>
      <w:r w:rsidR="00AD6520" w:rsidRPr="00D14783">
        <w:rPr>
          <w:rStyle w:val="FootnoteReference"/>
          <w:rFonts w:ascii="Arial" w:hAnsi="Arial" w:cs="Arial"/>
          <w:sz w:val="20"/>
          <w:szCs w:val="20"/>
        </w:rPr>
        <w:t xml:space="preserve"> </w:t>
      </w:r>
      <w:r w:rsidR="007561BA">
        <w:rPr>
          <w:rFonts w:ascii="Arial" w:hAnsi="Arial" w:cs="Arial"/>
          <w:sz w:val="20"/>
          <w:szCs w:val="20"/>
        </w:rPr>
        <w:t>Four-year institutions;</w:t>
      </w:r>
      <w:r w:rsidR="007561BA" w:rsidRPr="00D14783">
        <w:rPr>
          <w:rFonts w:ascii="Arial" w:hAnsi="Arial" w:cs="Arial"/>
          <w:sz w:val="20"/>
          <w:szCs w:val="20"/>
        </w:rPr>
        <w:t xml:space="preserve"> </w:t>
      </w:r>
      <w:r w:rsidR="00897679" w:rsidRPr="00D14783">
        <w:rPr>
          <w:rFonts w:ascii="Arial" w:hAnsi="Arial" w:cs="Arial"/>
          <w:sz w:val="20"/>
          <w:szCs w:val="20"/>
        </w:rPr>
        <w:t>Boise State University, Idaho State University, Lewis-Clark State College, and the University of Idaho</w:t>
      </w:r>
      <w:r w:rsidR="00897679">
        <w:rPr>
          <w:rFonts w:ascii="Arial" w:hAnsi="Arial" w:cs="Arial"/>
          <w:sz w:val="20"/>
          <w:szCs w:val="20"/>
        </w:rPr>
        <w:t xml:space="preserve">; </w:t>
      </w:r>
      <w:r w:rsidR="00CB073E" w:rsidRPr="00D14783">
        <w:rPr>
          <w:rFonts w:ascii="Arial" w:hAnsi="Arial" w:cs="Arial"/>
          <w:sz w:val="20"/>
          <w:szCs w:val="20"/>
        </w:rPr>
        <w:t>exclud</w:t>
      </w:r>
      <w:r w:rsidR="00897679">
        <w:rPr>
          <w:rFonts w:ascii="Arial" w:hAnsi="Arial" w:cs="Arial"/>
          <w:sz w:val="20"/>
          <w:szCs w:val="20"/>
        </w:rPr>
        <w:t>ing</w:t>
      </w:r>
      <w:r w:rsidR="00CB073E" w:rsidRPr="00D14783">
        <w:rPr>
          <w:rFonts w:ascii="Arial" w:hAnsi="Arial" w:cs="Arial"/>
          <w:sz w:val="20"/>
          <w:szCs w:val="20"/>
        </w:rPr>
        <w:t xml:space="preserve"> adjuncts</w:t>
      </w:r>
      <w:r w:rsidR="00897679">
        <w:rPr>
          <w:rFonts w:ascii="Arial" w:hAnsi="Arial" w:cs="Arial"/>
          <w:sz w:val="20"/>
          <w:szCs w:val="20"/>
        </w:rPr>
        <w:t xml:space="preserve"> (who are contracted</w:t>
      </w:r>
      <w:r w:rsidR="00427CD4" w:rsidRPr="00D14783">
        <w:rPr>
          <w:rFonts w:ascii="Arial" w:hAnsi="Arial" w:cs="Arial"/>
          <w:sz w:val="20"/>
          <w:szCs w:val="20"/>
        </w:rPr>
        <w:t xml:space="preserve">, non-benefitted employees </w:t>
      </w:r>
      <w:r w:rsidR="00897679">
        <w:rPr>
          <w:rFonts w:ascii="Arial" w:hAnsi="Arial" w:cs="Arial"/>
          <w:sz w:val="20"/>
          <w:szCs w:val="20"/>
        </w:rPr>
        <w:t>with variable class load)</w:t>
      </w:r>
      <w:r w:rsidR="00427CD4" w:rsidRPr="00D14783">
        <w:rPr>
          <w:rFonts w:ascii="Arial" w:hAnsi="Arial" w:cs="Arial"/>
          <w:sz w:val="20"/>
          <w:szCs w:val="20"/>
        </w:rPr>
        <w:t>.</w:t>
      </w:r>
      <w:r w:rsidR="003D475C" w:rsidRPr="00D14783">
        <w:rPr>
          <w:rFonts w:ascii="Arial" w:hAnsi="Arial" w:cs="Arial"/>
          <w:sz w:val="20"/>
          <w:szCs w:val="20"/>
        </w:rPr>
        <w:t xml:space="preserve">  </w:t>
      </w:r>
      <w:bookmarkEnd w:id="13"/>
    </w:p>
    <w:p w14:paraId="40C4B832" w14:textId="77777777" w:rsidR="00C621E5" w:rsidRDefault="00C621E5" w:rsidP="005D2CAB">
      <w:pPr>
        <w:jc w:val="both"/>
        <w:rPr>
          <w:rFonts w:ascii="Arial" w:hAnsi="Arial" w:cs="Arial"/>
          <w:sz w:val="20"/>
          <w:szCs w:val="20"/>
        </w:rPr>
      </w:pPr>
    </w:p>
    <w:p w14:paraId="55DB22F7" w14:textId="77777777" w:rsidR="003D33BD" w:rsidRPr="00677684" w:rsidRDefault="003D33BD" w:rsidP="005D2CAB">
      <w:pPr>
        <w:jc w:val="both"/>
        <w:rPr>
          <w:rFonts w:ascii="Arial" w:hAnsi="Arial" w:cs="Arial"/>
          <w:sz w:val="20"/>
          <w:szCs w:val="20"/>
        </w:rPr>
      </w:pPr>
    </w:p>
    <w:p w14:paraId="52D93E89" w14:textId="77777777" w:rsidR="00293506" w:rsidRDefault="00293506" w:rsidP="005D2CAB">
      <w:pPr>
        <w:jc w:val="both"/>
        <w:rPr>
          <w:rFonts w:ascii="Arial" w:hAnsi="Arial" w:cs="Arial"/>
          <w:sz w:val="20"/>
          <w:szCs w:val="20"/>
        </w:rPr>
      </w:pPr>
    </w:p>
    <w:p w14:paraId="3165A763" w14:textId="64E9A202" w:rsidR="00FF6C29" w:rsidRPr="00EA6B3C" w:rsidRDefault="00FF6C29" w:rsidP="00D6755E">
      <w:pPr>
        <w:jc w:val="both"/>
        <w:rPr>
          <w:rFonts w:ascii="Arial" w:hAnsi="Arial" w:cs="Arial"/>
          <w:b/>
          <w:bCs/>
          <w:sz w:val="20"/>
          <w:szCs w:val="20"/>
        </w:rPr>
      </w:pPr>
      <w:r w:rsidRPr="00EA6B3C">
        <w:rPr>
          <w:rFonts w:ascii="Arial" w:hAnsi="Arial" w:cs="Arial"/>
          <w:b/>
          <w:bCs/>
          <w:sz w:val="20"/>
          <w:szCs w:val="20"/>
        </w:rPr>
        <w:br w:type="page"/>
      </w:r>
    </w:p>
    <w:p w14:paraId="23D33F88" w14:textId="77777777" w:rsidR="00AB4D30" w:rsidRPr="00945501" w:rsidRDefault="00AB4D30" w:rsidP="00AB4D30">
      <w:pPr>
        <w:jc w:val="both"/>
        <w:rPr>
          <w:rFonts w:ascii="Arial" w:hAnsi="Arial" w:cs="Arial"/>
          <w:bCs/>
          <w:iCs/>
        </w:rPr>
      </w:pPr>
    </w:p>
    <w:p w14:paraId="7A391194" w14:textId="77777777" w:rsidR="00BE255C" w:rsidRDefault="00BE255C" w:rsidP="006B599F">
      <w:pPr>
        <w:rPr>
          <w:rFonts w:ascii="Arial" w:hAnsi="Arial" w:cs="Arial"/>
          <w:b/>
          <w:i/>
          <w:color w:val="000080"/>
          <w:sz w:val="28"/>
          <w:szCs w:val="28"/>
        </w:rPr>
      </w:pPr>
      <w:bookmarkStart w:id="14" w:name="OLE_LINK5"/>
      <w:bookmarkStart w:id="15" w:name="OLE_LINK6"/>
      <w:r w:rsidRPr="004B2482">
        <w:rPr>
          <w:rFonts w:ascii="Arial" w:hAnsi="Arial" w:cs="Arial"/>
          <w:b/>
          <w:i/>
          <w:color w:val="000080"/>
          <w:sz w:val="28"/>
          <w:szCs w:val="28"/>
        </w:rPr>
        <w:t>Part II – Performance Measures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978"/>
        <w:gridCol w:w="650"/>
        <w:gridCol w:w="937"/>
        <w:gridCol w:w="900"/>
        <w:gridCol w:w="990"/>
        <w:gridCol w:w="990"/>
        <w:gridCol w:w="900"/>
      </w:tblGrid>
      <w:tr w:rsidR="00C97B4B" w14:paraId="7C6F5C0B" w14:textId="77777777" w:rsidTr="00AB5346">
        <w:tc>
          <w:tcPr>
            <w:tcW w:w="5628"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bookmarkEnd w:id="14"/>
          <w:bookmarkEnd w:id="15"/>
          <w:p w14:paraId="7A645E69" w14:textId="77777777" w:rsidR="00C97B4B" w:rsidRDefault="00C97B4B" w:rsidP="00C97B4B">
            <w:pPr>
              <w:jc w:val="center"/>
              <w:rPr>
                <w:rFonts w:ascii="Arial" w:hAnsi="Arial" w:cs="Arial"/>
                <w:b/>
                <w:bCs/>
                <w:color w:val="FFFFFF"/>
                <w:sz w:val="20"/>
              </w:rPr>
            </w:pPr>
            <w:r>
              <w:rPr>
                <w:rFonts w:ascii="Arial" w:hAnsi="Arial" w:cs="Arial"/>
                <w:b/>
                <w:bCs/>
                <w:color w:val="FFFFFF"/>
                <w:sz w:val="20"/>
              </w:rPr>
              <w:t>Performance Measure</w:t>
            </w:r>
          </w:p>
        </w:tc>
        <w:tc>
          <w:tcPr>
            <w:tcW w:w="937"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7786E7E3" w14:textId="2C8CE704" w:rsidR="00C97B4B" w:rsidRDefault="00973063" w:rsidP="00C97B4B">
            <w:pPr>
              <w:jc w:val="center"/>
              <w:rPr>
                <w:rFonts w:ascii="Arial" w:hAnsi="Arial" w:cs="Arial"/>
                <w:b/>
                <w:bCs/>
                <w:color w:val="FFFFFF"/>
                <w:sz w:val="20"/>
              </w:rPr>
            </w:pPr>
            <w:r>
              <w:rPr>
                <w:rFonts w:ascii="Arial" w:hAnsi="Arial" w:cs="Arial"/>
                <w:b/>
                <w:bCs/>
                <w:color w:val="FFFFFF"/>
                <w:sz w:val="20"/>
              </w:rPr>
              <w:t>FY 2019</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0D7AF883" w14:textId="5E22E6ED" w:rsidR="00C97B4B" w:rsidRDefault="00973063" w:rsidP="00C97B4B">
            <w:pPr>
              <w:jc w:val="center"/>
              <w:rPr>
                <w:rFonts w:ascii="Arial" w:hAnsi="Arial" w:cs="Arial"/>
                <w:b/>
                <w:bCs/>
                <w:color w:val="FFFFFF"/>
                <w:sz w:val="20"/>
              </w:rPr>
            </w:pPr>
            <w:r>
              <w:rPr>
                <w:rFonts w:ascii="Arial" w:hAnsi="Arial" w:cs="Arial"/>
                <w:b/>
                <w:bCs/>
                <w:color w:val="FFFFFF"/>
                <w:sz w:val="20"/>
              </w:rPr>
              <w:t>FY 2020</w:t>
            </w:r>
          </w:p>
        </w:tc>
        <w:tc>
          <w:tcPr>
            <w:tcW w:w="99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419C759C" w14:textId="4D801226" w:rsidR="00C97B4B" w:rsidRDefault="00973063" w:rsidP="00C97B4B">
            <w:pPr>
              <w:jc w:val="center"/>
              <w:rPr>
                <w:rFonts w:ascii="Arial" w:hAnsi="Arial" w:cs="Arial"/>
                <w:b/>
                <w:bCs/>
                <w:color w:val="FFFFFF"/>
                <w:sz w:val="20"/>
              </w:rPr>
            </w:pPr>
            <w:r>
              <w:rPr>
                <w:rFonts w:ascii="Arial" w:hAnsi="Arial" w:cs="Arial"/>
                <w:b/>
                <w:bCs/>
                <w:color w:val="FFFFFF"/>
                <w:sz w:val="20"/>
              </w:rPr>
              <w:t>FY 2021</w:t>
            </w:r>
          </w:p>
        </w:tc>
        <w:tc>
          <w:tcPr>
            <w:tcW w:w="99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2A58A81B" w14:textId="7D48E7F6" w:rsidR="00C97B4B" w:rsidRDefault="00973063" w:rsidP="00C97B4B">
            <w:pPr>
              <w:jc w:val="center"/>
              <w:rPr>
                <w:rFonts w:ascii="Arial" w:hAnsi="Arial" w:cs="Arial"/>
                <w:b/>
                <w:bCs/>
                <w:color w:val="FFFFFF"/>
                <w:sz w:val="20"/>
              </w:rPr>
            </w:pPr>
            <w:r>
              <w:rPr>
                <w:rFonts w:ascii="Arial" w:hAnsi="Arial" w:cs="Arial"/>
                <w:b/>
                <w:bCs/>
                <w:color w:val="FFFFFF" w:themeColor="background1"/>
                <w:sz w:val="20"/>
                <w:szCs w:val="20"/>
              </w:rPr>
              <w:t>FY 2022</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2635E3C2" w14:textId="3A16B12C" w:rsidR="00C97B4B" w:rsidRDefault="00973063" w:rsidP="00C97B4B">
            <w:pPr>
              <w:jc w:val="center"/>
              <w:rPr>
                <w:rFonts w:ascii="Arial" w:hAnsi="Arial" w:cs="Arial"/>
                <w:b/>
                <w:bCs/>
                <w:color w:val="FFFFFF"/>
                <w:sz w:val="20"/>
              </w:rPr>
            </w:pPr>
            <w:r>
              <w:rPr>
                <w:rFonts w:ascii="Arial" w:hAnsi="Arial" w:cs="Arial"/>
                <w:b/>
                <w:bCs/>
                <w:color w:val="FFFFFF"/>
                <w:sz w:val="20"/>
              </w:rPr>
              <w:t>FY 2023</w:t>
            </w:r>
          </w:p>
        </w:tc>
      </w:tr>
      <w:tr w:rsidR="00775995" w14:paraId="31CCF063" w14:textId="77777777" w:rsidTr="00AB5346">
        <w:trPr>
          <w:trHeight w:val="323"/>
        </w:trPr>
        <w:tc>
          <w:tcPr>
            <w:tcW w:w="103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72B18A4" w14:textId="77777777" w:rsidR="00775995" w:rsidRDefault="00775995" w:rsidP="009B2E90">
            <w:pPr>
              <w:jc w:val="center"/>
              <w:rPr>
                <w:rFonts w:ascii="Arial" w:hAnsi="Arial" w:cs="Arial"/>
                <w:b/>
              </w:rPr>
            </w:pPr>
            <w:r>
              <w:rPr>
                <w:rFonts w:ascii="Arial" w:hAnsi="Arial" w:cs="Arial"/>
                <w:b/>
                <w:sz w:val="20"/>
              </w:rPr>
              <w:t>Goal 1: EDUCATIONAL SYSTEM ALIGNMENT</w:t>
            </w:r>
          </w:p>
          <w:p w14:paraId="2B5D3527" w14:textId="77777777" w:rsidR="00775995" w:rsidRDefault="00775995" w:rsidP="009B2E90">
            <w:pPr>
              <w:jc w:val="center"/>
              <w:rPr>
                <w:rFonts w:ascii="Arial" w:hAnsi="Arial" w:cs="Arial"/>
                <w:i/>
                <w:sz w:val="20"/>
              </w:rPr>
            </w:pPr>
            <w:r>
              <w:rPr>
                <w:rFonts w:ascii="Arial" w:hAnsi="Arial" w:cs="Arial"/>
                <w:i/>
                <w:sz w:val="20"/>
              </w:rPr>
              <w:t>Ensure that all components of the educational system are integrated and coordinated to maximize opportunities for all students.</w:t>
            </w:r>
          </w:p>
        </w:tc>
      </w:tr>
      <w:tr w:rsidR="00973063" w14:paraId="619A5BE0" w14:textId="77777777" w:rsidTr="008669AA">
        <w:trPr>
          <w:trHeight w:val="288"/>
        </w:trPr>
        <w:tc>
          <w:tcPr>
            <w:tcW w:w="4978" w:type="dxa"/>
            <w:vMerge w:val="restart"/>
            <w:tcBorders>
              <w:top w:val="single" w:sz="4" w:space="0" w:color="auto"/>
              <w:left w:val="single" w:sz="4" w:space="0" w:color="auto"/>
              <w:bottom w:val="single" w:sz="4" w:space="0" w:color="auto"/>
              <w:right w:val="single" w:sz="4" w:space="0" w:color="auto"/>
            </w:tcBorders>
            <w:hideMark/>
          </w:tcPr>
          <w:p w14:paraId="1E2EC9ED" w14:textId="77777777" w:rsidR="00973063" w:rsidRPr="004A4CE3" w:rsidRDefault="00973063" w:rsidP="00973063">
            <w:pPr>
              <w:pStyle w:val="ListParagraph"/>
              <w:numPr>
                <w:ilvl w:val="0"/>
                <w:numId w:val="35"/>
              </w:numPr>
              <w:ind w:left="342"/>
              <w:rPr>
                <w:rFonts w:ascii="Arial" w:hAnsi="Arial" w:cs="Arial"/>
                <w:bCs/>
                <w:sz w:val="20"/>
                <w:szCs w:val="20"/>
              </w:rPr>
            </w:pPr>
            <w:bookmarkStart w:id="16" w:name="_Hlk50538930"/>
            <w:r w:rsidRPr="00192757">
              <w:rPr>
                <w:rFonts w:ascii="Arial" w:hAnsi="Arial" w:cs="Arial"/>
                <w:sz w:val="20"/>
                <w:szCs w:val="20"/>
              </w:rPr>
              <w:t>Percent of p</w:t>
            </w:r>
            <w:r>
              <w:rPr>
                <w:rFonts w:ascii="Arial" w:hAnsi="Arial" w:cs="Arial"/>
                <w:sz w:val="20"/>
                <w:szCs w:val="20"/>
              </w:rPr>
              <w:t>ostsecondary first time freshmen who graduated from an Idaho high school in the previous year requiring remedial education in math and language arts.</w:t>
            </w:r>
          </w:p>
          <w:p w14:paraId="04055946" w14:textId="77777777" w:rsidR="00973063" w:rsidRDefault="00973063" w:rsidP="00973063">
            <w:pPr>
              <w:pStyle w:val="ListParagraph"/>
              <w:numPr>
                <w:ilvl w:val="0"/>
                <w:numId w:val="36"/>
              </w:numPr>
              <w:rPr>
                <w:rFonts w:ascii="Arial" w:hAnsi="Arial" w:cs="Arial"/>
                <w:bCs/>
                <w:sz w:val="20"/>
                <w:szCs w:val="20"/>
              </w:rPr>
            </w:pPr>
            <w:r>
              <w:rPr>
                <w:rFonts w:ascii="Arial" w:hAnsi="Arial" w:cs="Arial"/>
                <w:bCs/>
                <w:sz w:val="20"/>
                <w:szCs w:val="20"/>
              </w:rPr>
              <w:t>Two-year Institution</w:t>
            </w:r>
          </w:p>
          <w:p w14:paraId="5C3E938A" w14:textId="77777777" w:rsidR="00973063" w:rsidRDefault="00973063" w:rsidP="00973063">
            <w:pPr>
              <w:pStyle w:val="ListParagraph"/>
              <w:numPr>
                <w:ilvl w:val="0"/>
                <w:numId w:val="36"/>
              </w:numPr>
              <w:rPr>
                <w:rFonts w:ascii="Arial" w:hAnsi="Arial" w:cs="Arial"/>
                <w:bCs/>
                <w:sz w:val="20"/>
                <w:szCs w:val="20"/>
              </w:rPr>
            </w:pPr>
            <w:r>
              <w:rPr>
                <w:rFonts w:ascii="Arial" w:hAnsi="Arial" w:cs="Arial"/>
                <w:bCs/>
                <w:sz w:val="20"/>
                <w:szCs w:val="20"/>
              </w:rPr>
              <w:t>Four-year Institution</w:t>
            </w:r>
          </w:p>
          <w:p w14:paraId="67AF0F6A" w14:textId="77777777" w:rsidR="00973063" w:rsidRPr="00C54634" w:rsidRDefault="00973063" w:rsidP="00973063">
            <w:pPr>
              <w:pStyle w:val="ListParagraph"/>
              <w:ind w:left="342"/>
              <w:rPr>
                <w:rFonts w:ascii="Arial" w:hAnsi="Arial" w:cs="Arial"/>
                <w:bCs/>
                <w:sz w:val="20"/>
                <w:szCs w:val="20"/>
              </w:rPr>
            </w:pPr>
            <w:r w:rsidRPr="00C54634">
              <w:rPr>
                <w:rFonts w:ascii="Arial" w:hAnsi="Arial" w:cs="Arial"/>
                <w:bCs/>
                <w:sz w:val="20"/>
                <w:szCs w:val="22"/>
              </w:rPr>
              <w:t xml:space="preserve">Goal 1 Objective B </w:t>
            </w:r>
            <w:r w:rsidRPr="00C54634">
              <w:rPr>
                <w:rFonts w:ascii="Arial" w:hAnsi="Arial" w:cs="Arial"/>
                <w:bCs/>
                <w:sz w:val="20"/>
                <w:szCs w:val="28"/>
              </w:rPr>
              <w:t>II</w:t>
            </w:r>
          </w:p>
        </w:tc>
        <w:tc>
          <w:tcPr>
            <w:tcW w:w="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EF4022" w14:textId="77777777" w:rsidR="00973063" w:rsidRPr="00AD767D" w:rsidRDefault="00973063" w:rsidP="00973063">
            <w:pPr>
              <w:jc w:val="center"/>
              <w:rPr>
                <w:rFonts w:ascii="Arial" w:hAnsi="Arial" w:cs="Arial"/>
                <w:sz w:val="20"/>
              </w:rPr>
            </w:pPr>
            <w:r w:rsidRPr="00AD767D">
              <w:rPr>
                <w:rFonts w:ascii="Arial" w:hAnsi="Arial" w:cs="Arial"/>
                <w:sz w:val="20"/>
              </w:rPr>
              <w:t>actual</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CCDE2" w14:textId="77777777" w:rsidR="00973063" w:rsidRPr="009C29B5" w:rsidRDefault="00973063" w:rsidP="00973063">
            <w:pPr>
              <w:jc w:val="center"/>
              <w:rPr>
                <w:rFonts w:ascii="Arial" w:hAnsi="Arial" w:cs="Arial"/>
                <w:sz w:val="20"/>
                <w:szCs w:val="20"/>
              </w:rPr>
            </w:pPr>
            <w:r w:rsidRPr="009C29B5">
              <w:rPr>
                <w:rFonts w:ascii="Arial" w:hAnsi="Arial" w:cs="Arial"/>
                <w:i/>
                <w:sz w:val="16"/>
                <w:szCs w:val="16"/>
              </w:rPr>
              <w:t>Class of 2018</w:t>
            </w:r>
          </w:p>
          <w:p w14:paraId="6DD35128" w14:textId="77777777" w:rsidR="00973063" w:rsidRPr="009C29B5" w:rsidRDefault="00973063" w:rsidP="00973063">
            <w:pPr>
              <w:jc w:val="center"/>
              <w:rPr>
                <w:rFonts w:ascii="Arial" w:hAnsi="Arial" w:cs="Arial"/>
                <w:sz w:val="20"/>
              </w:rPr>
            </w:pPr>
            <w:r>
              <w:rPr>
                <w:rFonts w:ascii="Arial" w:hAnsi="Arial" w:cs="Arial"/>
                <w:sz w:val="20"/>
              </w:rPr>
              <w:t>36</w:t>
            </w:r>
            <w:r w:rsidRPr="009C29B5">
              <w:rPr>
                <w:rFonts w:ascii="Arial" w:hAnsi="Arial" w:cs="Arial"/>
                <w:sz w:val="20"/>
              </w:rPr>
              <w:t>%</w:t>
            </w:r>
            <w:r w:rsidRPr="009C29B5">
              <w:rPr>
                <w:rFonts w:ascii="Arial" w:hAnsi="Arial" w:cs="Arial"/>
                <w:sz w:val="20"/>
                <w:vertAlign w:val="superscript"/>
              </w:rPr>
              <w:t>5</w:t>
            </w:r>
          </w:p>
          <w:p w14:paraId="11F7DDC3" w14:textId="5EDD67B0" w:rsidR="00973063" w:rsidRPr="009C29B5" w:rsidRDefault="00973063" w:rsidP="00973063">
            <w:pPr>
              <w:jc w:val="center"/>
              <w:rPr>
                <w:rFonts w:ascii="Arial" w:hAnsi="Arial" w:cs="Arial"/>
                <w:sz w:val="20"/>
              </w:rPr>
            </w:pPr>
            <w:r>
              <w:rPr>
                <w:rFonts w:ascii="Arial" w:hAnsi="Arial" w:cs="Arial"/>
                <w:sz w:val="20"/>
              </w:rPr>
              <w:t>17</w:t>
            </w:r>
            <w:r w:rsidRPr="009C29B5">
              <w:rPr>
                <w:rFonts w:ascii="Arial" w:hAnsi="Arial" w:cs="Arial"/>
                <w:sz w:val="20"/>
              </w:rPr>
              <w:t>%</w:t>
            </w:r>
            <w:r w:rsidRPr="009C29B5">
              <w:rPr>
                <w:rFonts w:ascii="Arial" w:hAnsi="Arial" w:cs="Arial"/>
                <w:sz w:val="20"/>
                <w:vertAlign w:val="superscript"/>
              </w:rPr>
              <w:t>5</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FA406" w14:textId="77777777" w:rsidR="00973063" w:rsidRPr="009C29B5" w:rsidRDefault="00973063" w:rsidP="00973063">
            <w:pPr>
              <w:jc w:val="center"/>
              <w:rPr>
                <w:rFonts w:ascii="Arial" w:hAnsi="Arial" w:cs="Arial"/>
                <w:sz w:val="20"/>
                <w:szCs w:val="20"/>
              </w:rPr>
            </w:pPr>
            <w:r w:rsidRPr="009C29B5">
              <w:rPr>
                <w:rFonts w:ascii="Arial" w:hAnsi="Arial" w:cs="Arial"/>
                <w:i/>
                <w:sz w:val="16"/>
                <w:szCs w:val="16"/>
              </w:rPr>
              <w:t>Class of 2019</w:t>
            </w:r>
          </w:p>
          <w:p w14:paraId="14A47943" w14:textId="77777777" w:rsidR="00973063" w:rsidRPr="009C29B5" w:rsidRDefault="00973063" w:rsidP="00973063">
            <w:pPr>
              <w:jc w:val="center"/>
              <w:rPr>
                <w:rFonts w:ascii="Arial" w:hAnsi="Arial" w:cs="Arial"/>
                <w:i/>
                <w:sz w:val="20"/>
                <w:szCs w:val="20"/>
              </w:rPr>
            </w:pPr>
            <w:r>
              <w:rPr>
                <w:rFonts w:ascii="Arial" w:hAnsi="Arial" w:cs="Arial"/>
                <w:i/>
                <w:sz w:val="20"/>
                <w:szCs w:val="20"/>
              </w:rPr>
              <w:t>34</w:t>
            </w:r>
            <w:r w:rsidRPr="009C29B5">
              <w:rPr>
                <w:rFonts w:ascii="Arial" w:hAnsi="Arial" w:cs="Arial"/>
                <w:i/>
                <w:sz w:val="20"/>
                <w:szCs w:val="20"/>
              </w:rPr>
              <w:t>%</w:t>
            </w:r>
          </w:p>
          <w:p w14:paraId="2A0C1AB0" w14:textId="04CCB538" w:rsidR="00973063" w:rsidRPr="009C29B5" w:rsidRDefault="00973063" w:rsidP="00973063">
            <w:pPr>
              <w:jc w:val="center"/>
              <w:rPr>
                <w:rFonts w:ascii="Arial" w:hAnsi="Arial" w:cs="Arial"/>
                <w:sz w:val="20"/>
              </w:rPr>
            </w:pPr>
            <w:r>
              <w:rPr>
                <w:rFonts w:ascii="Arial" w:hAnsi="Arial" w:cs="Arial"/>
                <w:i/>
                <w:sz w:val="20"/>
                <w:szCs w:val="20"/>
              </w:rPr>
              <w:t>15</w:t>
            </w:r>
            <w:r w:rsidRPr="009C29B5">
              <w:rPr>
                <w:rFonts w:ascii="Arial" w:hAnsi="Arial" w:cs="Arial"/>
                <w:i/>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50C976" w14:textId="77777777" w:rsidR="00973063" w:rsidRPr="009C29B5" w:rsidRDefault="00973063" w:rsidP="00973063">
            <w:pPr>
              <w:jc w:val="center"/>
              <w:rPr>
                <w:rFonts w:ascii="Arial" w:hAnsi="Arial" w:cs="Arial"/>
                <w:i/>
                <w:sz w:val="16"/>
                <w:szCs w:val="16"/>
              </w:rPr>
            </w:pPr>
            <w:r w:rsidRPr="009C29B5">
              <w:rPr>
                <w:rFonts w:ascii="Arial" w:hAnsi="Arial" w:cs="Arial"/>
                <w:i/>
                <w:sz w:val="16"/>
                <w:szCs w:val="16"/>
              </w:rPr>
              <w:t>Class of 2020</w:t>
            </w:r>
          </w:p>
          <w:p w14:paraId="024D7C7A" w14:textId="77777777" w:rsidR="00973063" w:rsidRPr="009C29B5" w:rsidRDefault="00973063" w:rsidP="00973063">
            <w:pPr>
              <w:jc w:val="center"/>
              <w:rPr>
                <w:rFonts w:ascii="Arial" w:hAnsi="Arial" w:cs="Arial"/>
                <w:i/>
                <w:sz w:val="20"/>
                <w:szCs w:val="20"/>
              </w:rPr>
            </w:pPr>
            <w:r>
              <w:rPr>
                <w:rFonts w:ascii="Arial" w:hAnsi="Arial" w:cs="Arial"/>
                <w:i/>
                <w:sz w:val="20"/>
                <w:szCs w:val="20"/>
              </w:rPr>
              <w:t>28</w:t>
            </w:r>
            <w:r w:rsidRPr="009C29B5">
              <w:rPr>
                <w:rFonts w:ascii="Arial" w:hAnsi="Arial" w:cs="Arial"/>
                <w:i/>
                <w:sz w:val="20"/>
                <w:szCs w:val="20"/>
              </w:rPr>
              <w:t>%</w:t>
            </w:r>
          </w:p>
          <w:p w14:paraId="2783D608" w14:textId="71AD082B" w:rsidR="00973063" w:rsidRPr="009C29B5" w:rsidRDefault="00973063" w:rsidP="00973063">
            <w:pPr>
              <w:jc w:val="center"/>
              <w:rPr>
                <w:rFonts w:ascii="Arial" w:hAnsi="Arial" w:cs="Arial"/>
                <w:sz w:val="20"/>
              </w:rPr>
            </w:pPr>
            <w:r>
              <w:rPr>
                <w:rFonts w:ascii="Arial" w:hAnsi="Arial" w:cs="Arial"/>
                <w:i/>
                <w:sz w:val="20"/>
                <w:szCs w:val="20"/>
              </w:rPr>
              <w:t>1</w:t>
            </w:r>
            <w:r w:rsidRPr="009C29B5">
              <w:rPr>
                <w:rFonts w:ascii="Arial" w:hAnsi="Arial" w:cs="Arial"/>
                <w:i/>
                <w:sz w:val="20"/>
                <w:szCs w:val="20"/>
              </w:rPr>
              <w:t>4%</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6E7565" w14:textId="04DC6DDC" w:rsidR="00973063" w:rsidRPr="009C29B5" w:rsidRDefault="00973063" w:rsidP="00973063">
            <w:pPr>
              <w:jc w:val="center"/>
              <w:rPr>
                <w:rFonts w:ascii="Arial" w:hAnsi="Arial" w:cs="Arial"/>
                <w:i/>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A9030" w14:textId="557866E6" w:rsidR="00973063" w:rsidRDefault="00973063" w:rsidP="00973063">
            <w:pPr>
              <w:jc w:val="center"/>
              <w:rPr>
                <w:rFonts w:ascii="Arial" w:hAnsi="Arial" w:cs="Arial"/>
                <w:sz w:val="20"/>
              </w:rPr>
            </w:pPr>
          </w:p>
        </w:tc>
      </w:tr>
      <w:tr w:rsidR="00973063" w14:paraId="582F86D5" w14:textId="77777777" w:rsidTr="00973063">
        <w:trPr>
          <w:trHeight w:val="288"/>
        </w:trPr>
        <w:tc>
          <w:tcPr>
            <w:tcW w:w="4978" w:type="dxa"/>
            <w:vMerge/>
            <w:tcBorders>
              <w:top w:val="single" w:sz="4" w:space="0" w:color="auto"/>
              <w:left w:val="single" w:sz="4" w:space="0" w:color="auto"/>
              <w:bottom w:val="single" w:sz="4" w:space="0" w:color="auto"/>
              <w:right w:val="single" w:sz="4" w:space="0" w:color="auto"/>
            </w:tcBorders>
            <w:vAlign w:val="center"/>
            <w:hideMark/>
          </w:tcPr>
          <w:p w14:paraId="79C3836D" w14:textId="77777777" w:rsidR="00973063" w:rsidRDefault="00973063" w:rsidP="00973063">
            <w:pPr>
              <w:rPr>
                <w:rFonts w:ascii="Arial" w:hAnsi="Arial" w:cs="Arial"/>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5F1BE" w14:textId="77777777" w:rsidR="00973063" w:rsidRPr="00AD767D" w:rsidRDefault="00973063" w:rsidP="00973063">
            <w:pPr>
              <w:jc w:val="center"/>
              <w:rPr>
                <w:rFonts w:ascii="Arial" w:hAnsi="Arial" w:cs="Arial"/>
                <w:i/>
                <w:sz w:val="16"/>
                <w:szCs w:val="16"/>
              </w:rPr>
            </w:pPr>
            <w:r w:rsidRPr="00AD767D">
              <w:rPr>
                <w:rFonts w:ascii="Arial" w:hAnsi="Arial" w:cs="Arial"/>
                <w:i/>
                <w:sz w:val="16"/>
                <w:szCs w:val="16"/>
              </w:rPr>
              <w:t>target</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57080" w14:textId="77777777" w:rsidR="00973063" w:rsidRDefault="00973063" w:rsidP="00973063">
            <w:pPr>
              <w:jc w:val="center"/>
              <w:rPr>
                <w:rFonts w:ascii="Arial" w:hAnsi="Arial" w:cs="Arial"/>
                <w:i/>
                <w:sz w:val="16"/>
                <w:szCs w:val="16"/>
              </w:rPr>
            </w:pPr>
            <w:r>
              <w:rPr>
                <w:rFonts w:ascii="Arial" w:hAnsi="Arial" w:cs="Arial"/>
                <w:i/>
                <w:sz w:val="16"/>
                <w:szCs w:val="16"/>
              </w:rPr>
              <w:t>Less than 55%</w:t>
            </w:r>
          </w:p>
          <w:p w14:paraId="537BFF7C" w14:textId="4DB9CBE5" w:rsidR="00973063" w:rsidRDefault="00973063" w:rsidP="00973063">
            <w:pPr>
              <w:jc w:val="center"/>
              <w:rPr>
                <w:rFonts w:ascii="Arial" w:hAnsi="Arial" w:cs="Arial"/>
                <w:i/>
                <w:sz w:val="16"/>
                <w:szCs w:val="16"/>
              </w:rPr>
            </w:pPr>
            <w:r>
              <w:rPr>
                <w:rFonts w:ascii="Arial" w:hAnsi="Arial" w:cs="Arial"/>
                <w:i/>
                <w:sz w:val="16"/>
                <w:szCs w:val="16"/>
              </w:rPr>
              <w:t>Less than 20%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FF185" w14:textId="77777777" w:rsidR="00973063" w:rsidRDefault="00973063" w:rsidP="00973063">
            <w:pPr>
              <w:jc w:val="center"/>
              <w:rPr>
                <w:rFonts w:ascii="Arial" w:hAnsi="Arial" w:cs="Arial"/>
                <w:i/>
                <w:sz w:val="16"/>
                <w:szCs w:val="16"/>
              </w:rPr>
            </w:pPr>
            <w:r>
              <w:rPr>
                <w:rFonts w:ascii="Arial" w:hAnsi="Arial" w:cs="Arial"/>
                <w:i/>
                <w:sz w:val="16"/>
                <w:szCs w:val="16"/>
              </w:rPr>
              <w:t>Less than 55%</w:t>
            </w:r>
          </w:p>
          <w:p w14:paraId="79E4F39D" w14:textId="237179A6" w:rsidR="00973063" w:rsidRDefault="00973063" w:rsidP="00973063">
            <w:pPr>
              <w:jc w:val="center"/>
              <w:rPr>
                <w:rFonts w:ascii="Arial" w:hAnsi="Arial" w:cs="Arial"/>
                <w:i/>
                <w:sz w:val="16"/>
                <w:szCs w:val="16"/>
              </w:rPr>
            </w:pPr>
            <w:r>
              <w:rPr>
                <w:rFonts w:ascii="Arial" w:hAnsi="Arial" w:cs="Arial"/>
                <w:i/>
                <w:sz w:val="16"/>
                <w:szCs w:val="16"/>
              </w:rPr>
              <w:t>Less than 20%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4925F" w14:textId="77777777" w:rsidR="00973063" w:rsidRDefault="00973063" w:rsidP="00973063">
            <w:pPr>
              <w:jc w:val="center"/>
              <w:rPr>
                <w:rFonts w:ascii="Arial" w:hAnsi="Arial" w:cs="Arial"/>
                <w:i/>
                <w:sz w:val="16"/>
                <w:szCs w:val="16"/>
              </w:rPr>
            </w:pPr>
            <w:r>
              <w:rPr>
                <w:rFonts w:ascii="Arial" w:hAnsi="Arial" w:cs="Arial"/>
                <w:i/>
                <w:sz w:val="16"/>
                <w:szCs w:val="16"/>
              </w:rPr>
              <w:t>Less than 55%</w:t>
            </w:r>
          </w:p>
          <w:p w14:paraId="6D1E8570" w14:textId="6E8021C6" w:rsidR="00973063" w:rsidRDefault="00973063" w:rsidP="00973063">
            <w:pPr>
              <w:jc w:val="center"/>
              <w:rPr>
                <w:rFonts w:ascii="Arial" w:hAnsi="Arial" w:cs="Arial"/>
                <w:i/>
                <w:sz w:val="16"/>
                <w:szCs w:val="16"/>
              </w:rPr>
            </w:pPr>
            <w:r>
              <w:rPr>
                <w:rFonts w:ascii="Arial" w:hAnsi="Arial" w:cs="Arial"/>
                <w:i/>
                <w:sz w:val="16"/>
                <w:szCs w:val="16"/>
              </w:rPr>
              <w:t>Less than 20%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C8BE9" w14:textId="77777777" w:rsidR="00973063" w:rsidRDefault="00973063" w:rsidP="00973063">
            <w:pPr>
              <w:jc w:val="center"/>
              <w:rPr>
                <w:rFonts w:ascii="Arial" w:hAnsi="Arial" w:cs="Arial"/>
                <w:i/>
                <w:sz w:val="16"/>
                <w:szCs w:val="16"/>
              </w:rPr>
            </w:pPr>
            <w:r>
              <w:rPr>
                <w:rFonts w:ascii="Arial" w:hAnsi="Arial" w:cs="Arial"/>
                <w:i/>
                <w:sz w:val="16"/>
                <w:szCs w:val="16"/>
              </w:rPr>
              <w:t>Less than 55%</w:t>
            </w:r>
          </w:p>
          <w:p w14:paraId="4FAFFED2" w14:textId="44B04189" w:rsidR="00973063" w:rsidRDefault="00973063" w:rsidP="00973063">
            <w:pPr>
              <w:jc w:val="center"/>
              <w:rPr>
                <w:rFonts w:ascii="Arial" w:hAnsi="Arial" w:cs="Arial"/>
                <w:i/>
                <w:sz w:val="16"/>
                <w:szCs w:val="16"/>
              </w:rPr>
            </w:pPr>
            <w:r>
              <w:rPr>
                <w:rFonts w:ascii="Arial" w:hAnsi="Arial" w:cs="Arial"/>
                <w:i/>
                <w:sz w:val="16"/>
                <w:szCs w:val="16"/>
              </w:rPr>
              <w:t>Less than 20%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9982C" w14:textId="67AB0FB9" w:rsidR="00973063" w:rsidRDefault="00973063" w:rsidP="00973063">
            <w:pPr>
              <w:jc w:val="center"/>
              <w:rPr>
                <w:rFonts w:ascii="Arial" w:hAnsi="Arial" w:cs="Arial"/>
                <w:i/>
                <w:sz w:val="16"/>
                <w:szCs w:val="16"/>
              </w:rPr>
            </w:pPr>
          </w:p>
        </w:tc>
      </w:tr>
      <w:bookmarkEnd w:id="16"/>
      <w:tr w:rsidR="00973063" w14:paraId="157515E8" w14:textId="77777777" w:rsidTr="00AB5346">
        <w:tc>
          <w:tcPr>
            <w:tcW w:w="5628"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325471B8" w14:textId="77777777" w:rsidR="00973063" w:rsidRPr="00AD767D" w:rsidRDefault="00973063" w:rsidP="00973063">
            <w:pPr>
              <w:jc w:val="center"/>
              <w:rPr>
                <w:rFonts w:ascii="Arial" w:hAnsi="Arial" w:cs="Arial"/>
                <w:b/>
                <w:bCs/>
                <w:color w:val="FFFFFF"/>
                <w:sz w:val="20"/>
              </w:rPr>
            </w:pPr>
            <w:r w:rsidRPr="00AD767D">
              <w:rPr>
                <w:rFonts w:ascii="Arial" w:hAnsi="Arial" w:cs="Arial"/>
                <w:b/>
                <w:bCs/>
                <w:color w:val="FFFFFF"/>
                <w:sz w:val="20"/>
              </w:rPr>
              <w:t>Performance Measure</w:t>
            </w:r>
          </w:p>
        </w:tc>
        <w:tc>
          <w:tcPr>
            <w:tcW w:w="937"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6C9B7F9A" w14:textId="0A269AB0" w:rsidR="00973063" w:rsidRDefault="00973063" w:rsidP="00973063">
            <w:pPr>
              <w:jc w:val="center"/>
              <w:rPr>
                <w:rFonts w:ascii="Arial" w:hAnsi="Arial" w:cs="Arial"/>
                <w:b/>
                <w:bCs/>
                <w:color w:val="FFFFFF"/>
                <w:sz w:val="20"/>
              </w:rPr>
            </w:pPr>
            <w:r>
              <w:rPr>
                <w:rFonts w:ascii="Arial" w:hAnsi="Arial" w:cs="Arial"/>
                <w:b/>
                <w:bCs/>
                <w:color w:val="FFFFFF"/>
                <w:sz w:val="20"/>
              </w:rPr>
              <w:t>FY 2019</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247B1608" w14:textId="38CA54FA" w:rsidR="00973063" w:rsidRDefault="00973063" w:rsidP="00973063">
            <w:pPr>
              <w:jc w:val="center"/>
              <w:rPr>
                <w:rFonts w:ascii="Arial" w:hAnsi="Arial" w:cs="Arial"/>
                <w:b/>
                <w:bCs/>
                <w:color w:val="FFFFFF"/>
                <w:sz w:val="20"/>
              </w:rPr>
            </w:pPr>
            <w:r>
              <w:rPr>
                <w:rFonts w:ascii="Arial" w:hAnsi="Arial" w:cs="Arial"/>
                <w:b/>
                <w:bCs/>
                <w:color w:val="FFFFFF"/>
                <w:sz w:val="20"/>
              </w:rPr>
              <w:t>FY 2020</w:t>
            </w:r>
          </w:p>
        </w:tc>
        <w:tc>
          <w:tcPr>
            <w:tcW w:w="99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2108F7B7" w14:textId="79C80BA7" w:rsidR="00973063" w:rsidRDefault="00973063" w:rsidP="00973063">
            <w:pPr>
              <w:jc w:val="center"/>
              <w:rPr>
                <w:rFonts w:ascii="Arial" w:hAnsi="Arial" w:cs="Arial"/>
                <w:b/>
                <w:bCs/>
                <w:color w:val="FFFFFF"/>
                <w:sz w:val="20"/>
              </w:rPr>
            </w:pPr>
            <w:r>
              <w:rPr>
                <w:rFonts w:ascii="Arial" w:hAnsi="Arial" w:cs="Arial"/>
                <w:b/>
                <w:bCs/>
                <w:color w:val="FFFFFF"/>
                <w:sz w:val="20"/>
              </w:rPr>
              <w:t>FY 2021</w:t>
            </w:r>
          </w:p>
        </w:tc>
        <w:tc>
          <w:tcPr>
            <w:tcW w:w="99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7013F3E8" w14:textId="25E2F49A" w:rsidR="00973063" w:rsidRDefault="00973063" w:rsidP="00973063">
            <w:pPr>
              <w:jc w:val="center"/>
              <w:rPr>
                <w:rFonts w:ascii="Arial" w:hAnsi="Arial" w:cs="Arial"/>
                <w:b/>
                <w:bCs/>
                <w:color w:val="FFFFFF"/>
                <w:sz w:val="20"/>
              </w:rPr>
            </w:pPr>
            <w:r>
              <w:rPr>
                <w:rFonts w:ascii="Arial" w:hAnsi="Arial" w:cs="Arial"/>
                <w:b/>
                <w:bCs/>
                <w:color w:val="FFFFFF"/>
                <w:sz w:val="20"/>
              </w:rPr>
              <w:t>FY 2022</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4880EF9C" w14:textId="4F506263" w:rsidR="00973063" w:rsidRDefault="00973063" w:rsidP="00973063">
            <w:pPr>
              <w:jc w:val="center"/>
              <w:rPr>
                <w:rFonts w:ascii="Arial" w:hAnsi="Arial" w:cs="Arial"/>
                <w:b/>
                <w:bCs/>
                <w:color w:val="FFFFFF"/>
                <w:sz w:val="20"/>
              </w:rPr>
            </w:pPr>
            <w:r>
              <w:rPr>
                <w:rFonts w:ascii="Arial" w:hAnsi="Arial" w:cs="Arial"/>
                <w:b/>
                <w:bCs/>
                <w:color w:val="FFFFFF"/>
                <w:sz w:val="20"/>
              </w:rPr>
              <w:t>FY 2023</w:t>
            </w:r>
          </w:p>
        </w:tc>
      </w:tr>
      <w:tr w:rsidR="00973063" w14:paraId="6C60EDDE" w14:textId="77777777" w:rsidTr="00AB5346">
        <w:trPr>
          <w:trHeight w:val="323"/>
        </w:trPr>
        <w:tc>
          <w:tcPr>
            <w:tcW w:w="103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7D61DC7" w14:textId="77777777" w:rsidR="00973063" w:rsidRPr="00AD767D" w:rsidRDefault="00973063" w:rsidP="00973063">
            <w:pPr>
              <w:jc w:val="center"/>
              <w:rPr>
                <w:rFonts w:ascii="Arial" w:hAnsi="Arial" w:cs="Arial"/>
                <w:b/>
              </w:rPr>
            </w:pPr>
            <w:r w:rsidRPr="00AD767D">
              <w:rPr>
                <w:rFonts w:ascii="Arial" w:hAnsi="Arial" w:cs="Arial"/>
                <w:b/>
                <w:sz w:val="20"/>
              </w:rPr>
              <w:t xml:space="preserve">Goal 2: EDUCATIONAL </w:t>
            </w:r>
            <w:r>
              <w:rPr>
                <w:rFonts w:ascii="Arial" w:hAnsi="Arial" w:cs="Arial"/>
                <w:b/>
                <w:sz w:val="20"/>
              </w:rPr>
              <w:t>READINESS</w:t>
            </w:r>
          </w:p>
          <w:p w14:paraId="7C41337B" w14:textId="77777777" w:rsidR="00973063" w:rsidRPr="00AD767D" w:rsidRDefault="00973063" w:rsidP="00973063">
            <w:pPr>
              <w:jc w:val="center"/>
              <w:rPr>
                <w:rFonts w:ascii="Arial" w:hAnsi="Arial" w:cs="Arial"/>
                <w:i/>
                <w:sz w:val="20"/>
              </w:rPr>
            </w:pPr>
            <w:r w:rsidRPr="00477262">
              <w:rPr>
                <w:rFonts w:ascii="Arial" w:hAnsi="Arial" w:cs="Arial"/>
                <w:i/>
                <w:sz w:val="20"/>
              </w:rPr>
              <w:t>Provide a rigorous, uniform, and thorough education that empowers students to be lifelong learners and prepares all students to fully participate in their community and postsecondary and workforce opportunities.</w:t>
            </w:r>
          </w:p>
        </w:tc>
      </w:tr>
      <w:tr w:rsidR="00973063" w14:paraId="0372F118" w14:textId="77777777" w:rsidTr="00973063">
        <w:trPr>
          <w:trHeight w:val="288"/>
        </w:trPr>
        <w:tc>
          <w:tcPr>
            <w:tcW w:w="4978" w:type="dxa"/>
            <w:vMerge w:val="restart"/>
            <w:tcBorders>
              <w:top w:val="single" w:sz="4" w:space="0" w:color="auto"/>
              <w:left w:val="single" w:sz="4" w:space="0" w:color="auto"/>
              <w:bottom w:val="single" w:sz="4" w:space="0" w:color="auto"/>
              <w:right w:val="single" w:sz="4" w:space="0" w:color="auto"/>
            </w:tcBorders>
            <w:hideMark/>
          </w:tcPr>
          <w:p w14:paraId="5D9244F9" w14:textId="77777777" w:rsidR="00973063" w:rsidRDefault="00973063" w:rsidP="00973063">
            <w:pPr>
              <w:pStyle w:val="ListParagraph"/>
              <w:numPr>
                <w:ilvl w:val="0"/>
                <w:numId w:val="35"/>
              </w:numPr>
              <w:ind w:left="342"/>
              <w:rPr>
                <w:rStyle w:val="FootnoteReference"/>
              </w:rPr>
            </w:pPr>
            <w:r>
              <w:rPr>
                <w:rFonts w:ascii="Arial" w:hAnsi="Arial" w:cs="Arial"/>
                <w:sz w:val="20"/>
                <w:szCs w:val="20"/>
              </w:rPr>
              <w:t>High School Cohort Graduation Rate</w:t>
            </w:r>
          </w:p>
          <w:p w14:paraId="4F6CF0E1" w14:textId="77777777" w:rsidR="00973063" w:rsidRDefault="00973063" w:rsidP="00973063">
            <w:pPr>
              <w:pStyle w:val="ListParagraph"/>
              <w:ind w:left="342"/>
              <w:rPr>
                <w:rFonts w:ascii="Arial" w:hAnsi="Arial" w:cs="Arial"/>
                <w:sz w:val="20"/>
                <w:szCs w:val="20"/>
              </w:rPr>
            </w:pPr>
          </w:p>
          <w:p w14:paraId="2161BB36" w14:textId="77777777" w:rsidR="00973063" w:rsidRDefault="00973063" w:rsidP="00973063">
            <w:pPr>
              <w:pStyle w:val="ListParagraph"/>
              <w:ind w:left="342"/>
              <w:rPr>
                <w:rFonts w:ascii="Arial" w:hAnsi="Arial" w:cs="Arial"/>
                <w:sz w:val="20"/>
                <w:szCs w:val="20"/>
              </w:rPr>
            </w:pPr>
          </w:p>
          <w:p w14:paraId="3D57C76E" w14:textId="77777777" w:rsidR="00973063" w:rsidRPr="00982FA5" w:rsidRDefault="00973063" w:rsidP="00973063">
            <w:pPr>
              <w:pStyle w:val="ListParagraph"/>
              <w:ind w:left="342"/>
              <w:rPr>
                <w:bCs/>
                <w:sz w:val="18"/>
                <w:szCs w:val="18"/>
              </w:rPr>
            </w:pPr>
            <w:r w:rsidRPr="00C54634">
              <w:rPr>
                <w:rFonts w:ascii="Arial" w:hAnsi="Arial" w:cs="Arial"/>
                <w:sz w:val="20"/>
                <w:szCs w:val="20"/>
              </w:rPr>
              <w:t xml:space="preserve">Goal 2 Objective A </w:t>
            </w:r>
            <w:r w:rsidRPr="00C54634">
              <w:rPr>
                <w:sz w:val="20"/>
                <w:szCs w:val="20"/>
              </w:rPr>
              <w:t>III</w:t>
            </w:r>
          </w:p>
        </w:tc>
        <w:tc>
          <w:tcPr>
            <w:tcW w:w="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8AA55E" w14:textId="77777777" w:rsidR="00973063" w:rsidRPr="00AD767D" w:rsidRDefault="00973063" w:rsidP="00973063">
            <w:pPr>
              <w:jc w:val="center"/>
              <w:rPr>
                <w:rFonts w:ascii="Arial" w:hAnsi="Arial" w:cs="Arial"/>
                <w:sz w:val="20"/>
              </w:rPr>
            </w:pPr>
            <w:r w:rsidRPr="00AD767D">
              <w:rPr>
                <w:rFonts w:ascii="Arial" w:hAnsi="Arial" w:cs="Arial"/>
                <w:sz w:val="20"/>
              </w:rPr>
              <w:t>actual</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F171A" w14:textId="77777777" w:rsidR="00973063" w:rsidRDefault="00973063" w:rsidP="00973063">
            <w:pPr>
              <w:jc w:val="center"/>
              <w:rPr>
                <w:rFonts w:ascii="Arial" w:hAnsi="Arial" w:cs="Arial"/>
                <w:sz w:val="20"/>
                <w:szCs w:val="20"/>
              </w:rPr>
            </w:pPr>
            <w:r>
              <w:rPr>
                <w:rFonts w:ascii="Arial" w:hAnsi="Arial" w:cs="Arial"/>
                <w:i/>
                <w:sz w:val="16"/>
                <w:szCs w:val="16"/>
              </w:rPr>
              <w:t>Class of 2019</w:t>
            </w:r>
          </w:p>
          <w:p w14:paraId="5F1E623C" w14:textId="38C64AFD" w:rsidR="00973063" w:rsidRDefault="00973063" w:rsidP="00973063">
            <w:pPr>
              <w:jc w:val="center"/>
              <w:rPr>
                <w:rFonts w:ascii="Arial" w:hAnsi="Arial" w:cs="Arial"/>
                <w:sz w:val="20"/>
              </w:rPr>
            </w:pPr>
            <w:r>
              <w:rPr>
                <w:rFonts w:ascii="Arial" w:hAnsi="Arial" w:cs="Arial"/>
                <w:sz w:val="20"/>
                <w:szCs w:val="20"/>
              </w:rPr>
              <w:t>80.7%</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7A035" w14:textId="77777777" w:rsidR="00973063" w:rsidRDefault="00973063" w:rsidP="00973063">
            <w:pPr>
              <w:jc w:val="center"/>
              <w:rPr>
                <w:rFonts w:ascii="Arial" w:hAnsi="Arial" w:cs="Arial"/>
                <w:sz w:val="20"/>
                <w:szCs w:val="20"/>
              </w:rPr>
            </w:pPr>
            <w:r>
              <w:rPr>
                <w:rFonts w:ascii="Arial" w:hAnsi="Arial" w:cs="Arial"/>
                <w:i/>
                <w:sz w:val="16"/>
                <w:szCs w:val="16"/>
              </w:rPr>
              <w:t>Class of 2020</w:t>
            </w:r>
          </w:p>
          <w:p w14:paraId="6DEDCC75" w14:textId="3309D1FE" w:rsidR="00973063" w:rsidRDefault="00973063" w:rsidP="00973063">
            <w:pPr>
              <w:jc w:val="center"/>
              <w:rPr>
                <w:rFonts w:ascii="Arial" w:hAnsi="Arial" w:cs="Arial"/>
                <w:sz w:val="20"/>
              </w:rPr>
            </w:pPr>
            <w:r>
              <w:rPr>
                <w:rFonts w:ascii="Arial" w:hAnsi="Arial" w:cs="Arial"/>
                <w:sz w:val="20"/>
                <w:szCs w:val="20"/>
              </w:rPr>
              <w:t>82.1%</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9D4B8" w14:textId="77777777" w:rsidR="00973063" w:rsidRDefault="00973063" w:rsidP="00973063">
            <w:pPr>
              <w:jc w:val="center"/>
              <w:rPr>
                <w:rFonts w:ascii="Arial" w:hAnsi="Arial" w:cs="Arial"/>
                <w:sz w:val="20"/>
                <w:szCs w:val="20"/>
              </w:rPr>
            </w:pPr>
            <w:r>
              <w:rPr>
                <w:rFonts w:ascii="Arial" w:hAnsi="Arial" w:cs="Arial"/>
                <w:i/>
                <w:sz w:val="16"/>
                <w:szCs w:val="16"/>
              </w:rPr>
              <w:t>Class of 2021</w:t>
            </w:r>
          </w:p>
          <w:p w14:paraId="1016ED0F" w14:textId="4BF24958" w:rsidR="00973063" w:rsidRDefault="00973063" w:rsidP="00973063">
            <w:pPr>
              <w:jc w:val="center"/>
              <w:rPr>
                <w:rFonts w:ascii="Arial" w:hAnsi="Arial" w:cs="Arial"/>
                <w:sz w:val="20"/>
              </w:rPr>
            </w:pPr>
            <w:r>
              <w:rPr>
                <w:rFonts w:ascii="Arial" w:hAnsi="Arial" w:cs="Arial"/>
                <w:sz w:val="20"/>
                <w:szCs w:val="20"/>
              </w:rPr>
              <w:t>N/A</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635F2D" w14:textId="176F51AA" w:rsidR="00973063" w:rsidRDefault="00973063" w:rsidP="00973063">
            <w:pPr>
              <w:jc w:val="cente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6F6B1" w14:textId="76201275" w:rsidR="00973063" w:rsidRDefault="00973063" w:rsidP="00973063">
            <w:pPr>
              <w:jc w:val="center"/>
              <w:rPr>
                <w:rFonts w:ascii="Arial" w:hAnsi="Arial" w:cs="Arial"/>
                <w:sz w:val="20"/>
              </w:rPr>
            </w:pPr>
          </w:p>
        </w:tc>
      </w:tr>
      <w:tr w:rsidR="00973063" w14:paraId="610BBC37" w14:textId="77777777" w:rsidTr="00973063">
        <w:trPr>
          <w:trHeight w:val="288"/>
        </w:trPr>
        <w:tc>
          <w:tcPr>
            <w:tcW w:w="4978" w:type="dxa"/>
            <w:vMerge/>
            <w:tcBorders>
              <w:top w:val="single" w:sz="4" w:space="0" w:color="auto"/>
              <w:left w:val="single" w:sz="4" w:space="0" w:color="auto"/>
              <w:bottom w:val="single" w:sz="4" w:space="0" w:color="auto"/>
              <w:right w:val="single" w:sz="4" w:space="0" w:color="auto"/>
            </w:tcBorders>
            <w:vAlign w:val="center"/>
            <w:hideMark/>
          </w:tcPr>
          <w:p w14:paraId="6B97E4E2" w14:textId="77777777" w:rsidR="00973063" w:rsidRDefault="00973063" w:rsidP="00973063">
            <w:pPr>
              <w:rPr>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3490A9" w14:textId="77777777" w:rsidR="00973063" w:rsidRPr="00AD767D" w:rsidRDefault="00973063" w:rsidP="00973063">
            <w:pPr>
              <w:jc w:val="center"/>
              <w:rPr>
                <w:rFonts w:ascii="Arial" w:hAnsi="Arial" w:cs="Arial"/>
                <w:i/>
                <w:sz w:val="20"/>
              </w:rPr>
            </w:pPr>
            <w:r w:rsidRPr="00AD767D">
              <w:rPr>
                <w:rFonts w:ascii="Arial" w:hAnsi="Arial" w:cs="Arial"/>
                <w:i/>
                <w:sz w:val="16"/>
                <w:szCs w:val="16"/>
              </w:rPr>
              <w:t>target</w:t>
            </w:r>
          </w:p>
        </w:tc>
        <w:tc>
          <w:tcPr>
            <w:tcW w:w="937" w:type="dxa"/>
            <w:tcBorders>
              <w:right w:val="single" w:sz="4" w:space="0" w:color="auto"/>
            </w:tcBorders>
            <w:shd w:val="clear" w:color="auto" w:fill="auto"/>
            <w:vAlign w:val="center"/>
          </w:tcPr>
          <w:p w14:paraId="249E863A" w14:textId="4B8A10AD" w:rsidR="00973063" w:rsidRPr="00BD4465" w:rsidRDefault="00973063" w:rsidP="00973063">
            <w:pPr>
              <w:jc w:val="center"/>
              <w:rPr>
                <w:rFonts w:ascii="Arial" w:hAnsi="Arial" w:cs="Arial"/>
                <w:sz w:val="16"/>
                <w:szCs w:val="16"/>
              </w:rPr>
            </w:pPr>
            <w:r w:rsidRPr="00BD4465">
              <w:rPr>
                <w:rFonts w:ascii="Arial" w:hAnsi="Arial" w:cs="Arial"/>
                <w:sz w:val="16"/>
                <w:szCs w:val="16"/>
              </w:rPr>
              <w:t>87.3%</w:t>
            </w:r>
          </w:p>
        </w:tc>
        <w:tc>
          <w:tcPr>
            <w:tcW w:w="900" w:type="dxa"/>
            <w:tcBorders>
              <w:right w:val="single" w:sz="4" w:space="0" w:color="auto"/>
            </w:tcBorders>
            <w:shd w:val="clear" w:color="auto" w:fill="auto"/>
            <w:vAlign w:val="center"/>
          </w:tcPr>
          <w:p w14:paraId="709028F2" w14:textId="0AAEAC92" w:rsidR="00973063" w:rsidRPr="00BD4465" w:rsidRDefault="00973063" w:rsidP="00973063">
            <w:pPr>
              <w:jc w:val="center"/>
              <w:rPr>
                <w:rFonts w:ascii="Arial" w:hAnsi="Arial" w:cs="Arial"/>
                <w:sz w:val="16"/>
                <w:szCs w:val="16"/>
              </w:rPr>
            </w:pPr>
            <w:r w:rsidRPr="00BD4465">
              <w:rPr>
                <w:rFonts w:ascii="Arial" w:hAnsi="Arial" w:cs="Arial"/>
                <w:sz w:val="16"/>
                <w:szCs w:val="16"/>
              </w:rPr>
              <w:t>89.9%</w:t>
            </w:r>
          </w:p>
        </w:tc>
        <w:tc>
          <w:tcPr>
            <w:tcW w:w="990" w:type="dxa"/>
            <w:tcBorders>
              <w:right w:val="single" w:sz="4" w:space="0" w:color="auto"/>
            </w:tcBorders>
            <w:shd w:val="clear" w:color="auto" w:fill="auto"/>
            <w:vAlign w:val="center"/>
          </w:tcPr>
          <w:p w14:paraId="657FCFDC" w14:textId="6A1F09D8" w:rsidR="00973063" w:rsidRPr="00BD4465" w:rsidRDefault="00973063" w:rsidP="00973063">
            <w:pPr>
              <w:jc w:val="center"/>
              <w:rPr>
                <w:rFonts w:ascii="Arial" w:hAnsi="Arial" w:cs="Arial"/>
                <w:sz w:val="16"/>
                <w:szCs w:val="16"/>
              </w:rPr>
            </w:pPr>
            <w:r w:rsidRPr="00BD4465">
              <w:rPr>
                <w:rFonts w:ascii="Arial" w:hAnsi="Arial" w:cs="Arial"/>
                <w:sz w:val="16"/>
                <w:szCs w:val="16"/>
              </w:rPr>
              <w:t>89.9%</w:t>
            </w:r>
          </w:p>
        </w:tc>
        <w:tc>
          <w:tcPr>
            <w:tcW w:w="990" w:type="dxa"/>
            <w:tcBorders>
              <w:right w:val="single" w:sz="4" w:space="0" w:color="auto"/>
            </w:tcBorders>
            <w:shd w:val="clear" w:color="auto" w:fill="auto"/>
            <w:vAlign w:val="center"/>
          </w:tcPr>
          <w:p w14:paraId="7356262D" w14:textId="43C99523" w:rsidR="00973063" w:rsidRPr="00BD4465" w:rsidRDefault="00973063" w:rsidP="00973063">
            <w:pPr>
              <w:jc w:val="center"/>
              <w:rPr>
                <w:rFonts w:ascii="Arial" w:hAnsi="Arial" w:cs="Arial"/>
                <w:sz w:val="16"/>
                <w:szCs w:val="16"/>
              </w:rPr>
            </w:pPr>
            <w:r w:rsidRPr="00BD4465">
              <w:rPr>
                <w:rFonts w:ascii="Arial" w:hAnsi="Arial" w:cs="Arial"/>
                <w:sz w:val="16"/>
                <w:szCs w:val="16"/>
              </w:rPr>
              <w:t>92.4%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B0384D5" w14:textId="6A5126B4" w:rsidR="00973063" w:rsidRPr="00BD4465" w:rsidRDefault="00973063" w:rsidP="00973063">
            <w:pPr>
              <w:jc w:val="center"/>
              <w:rPr>
                <w:rFonts w:ascii="Arial" w:hAnsi="Arial" w:cs="Arial"/>
                <w:sz w:val="16"/>
                <w:szCs w:val="16"/>
              </w:rPr>
            </w:pPr>
          </w:p>
        </w:tc>
      </w:tr>
      <w:tr w:rsidR="00973063" w:rsidRPr="00BE255C" w14:paraId="2787B5D5" w14:textId="77777777" w:rsidTr="00AB5346">
        <w:trPr>
          <w:trHeight w:val="539"/>
        </w:trPr>
        <w:tc>
          <w:tcPr>
            <w:tcW w:w="4978" w:type="dxa"/>
            <w:vMerge w:val="restart"/>
            <w:tcBorders>
              <w:top w:val="single" w:sz="4" w:space="0" w:color="auto"/>
              <w:left w:val="single" w:sz="4" w:space="0" w:color="auto"/>
              <w:bottom w:val="single" w:sz="4" w:space="0" w:color="auto"/>
              <w:right w:val="single" w:sz="4" w:space="0" w:color="auto"/>
            </w:tcBorders>
            <w:hideMark/>
          </w:tcPr>
          <w:p w14:paraId="1A4065D8" w14:textId="77777777" w:rsidR="00973063" w:rsidRPr="00BE255C" w:rsidRDefault="00973063" w:rsidP="00973063">
            <w:pPr>
              <w:pStyle w:val="ListParagraph"/>
              <w:numPr>
                <w:ilvl w:val="0"/>
                <w:numId w:val="35"/>
              </w:numPr>
              <w:ind w:left="342"/>
              <w:rPr>
                <w:rFonts w:ascii="Arial" w:hAnsi="Arial" w:cs="Arial"/>
                <w:bCs/>
                <w:sz w:val="20"/>
              </w:rPr>
            </w:pPr>
            <w:r>
              <w:rPr>
                <w:rFonts w:ascii="Arial" w:hAnsi="Arial" w:cs="Arial"/>
                <w:sz w:val="20"/>
                <w:szCs w:val="20"/>
              </w:rPr>
              <w:t>Percentage of Idaho high school graduates meeting college placement/entrance exam college readiness benchmarks.</w:t>
            </w:r>
          </w:p>
          <w:p w14:paraId="338FDD78" w14:textId="3E623C9F" w:rsidR="00973063" w:rsidRPr="00BE255C" w:rsidRDefault="00973063" w:rsidP="00973063">
            <w:pPr>
              <w:pStyle w:val="ListParagraph"/>
              <w:ind w:left="342"/>
              <w:rPr>
                <w:rFonts w:ascii="Arial" w:hAnsi="Arial" w:cs="Arial"/>
                <w:bCs/>
                <w:sz w:val="20"/>
              </w:rPr>
            </w:pPr>
            <w:r w:rsidRPr="00BE255C">
              <w:rPr>
                <w:rFonts w:ascii="Arial" w:hAnsi="Arial" w:cs="Arial"/>
                <w:bCs/>
                <w:sz w:val="20"/>
              </w:rPr>
              <w:t>•</w:t>
            </w:r>
            <w:r w:rsidRPr="00BE255C">
              <w:rPr>
                <w:rFonts w:ascii="Arial" w:hAnsi="Arial" w:cs="Arial"/>
                <w:bCs/>
                <w:sz w:val="20"/>
              </w:rPr>
              <w:tab/>
            </w:r>
            <w:r>
              <w:rPr>
                <w:rFonts w:ascii="Arial" w:hAnsi="Arial" w:cs="Arial"/>
                <w:bCs/>
                <w:sz w:val="20"/>
              </w:rPr>
              <w:t>ACT</w:t>
            </w:r>
            <w:r w:rsidRPr="00BE255C">
              <w:rPr>
                <w:rFonts w:ascii="Arial" w:hAnsi="Arial" w:cs="Arial"/>
                <w:bCs/>
                <w:sz w:val="20"/>
              </w:rPr>
              <w:t xml:space="preserve"> </w:t>
            </w:r>
          </w:p>
          <w:p w14:paraId="313021CE" w14:textId="77777777" w:rsidR="00973063" w:rsidRDefault="00973063" w:rsidP="00973063">
            <w:pPr>
              <w:pStyle w:val="ListParagraph"/>
              <w:ind w:left="342"/>
              <w:rPr>
                <w:rFonts w:ascii="Arial" w:hAnsi="Arial" w:cs="Arial"/>
                <w:bCs/>
                <w:sz w:val="20"/>
              </w:rPr>
            </w:pPr>
            <w:r w:rsidRPr="00BE255C">
              <w:rPr>
                <w:rFonts w:ascii="Arial" w:hAnsi="Arial" w:cs="Arial"/>
                <w:bCs/>
                <w:sz w:val="20"/>
              </w:rPr>
              <w:t>•</w:t>
            </w:r>
            <w:r w:rsidRPr="00BE255C">
              <w:rPr>
                <w:rFonts w:ascii="Arial" w:hAnsi="Arial" w:cs="Arial"/>
                <w:bCs/>
                <w:sz w:val="20"/>
              </w:rPr>
              <w:tab/>
              <w:t>SAT</w:t>
            </w:r>
            <w:r w:rsidRPr="003325B9">
              <w:rPr>
                <w:rFonts w:ascii="Arial" w:hAnsi="Arial" w:cs="Arial"/>
                <w:bCs/>
                <w:sz w:val="20"/>
                <w:vertAlign w:val="superscript"/>
              </w:rPr>
              <w:t>3</w:t>
            </w:r>
          </w:p>
          <w:p w14:paraId="1E8DB42E" w14:textId="77777777" w:rsidR="00973063" w:rsidRPr="008D7CA5" w:rsidRDefault="00973063" w:rsidP="00973063">
            <w:pPr>
              <w:pStyle w:val="ListParagraph"/>
              <w:ind w:left="342"/>
              <w:rPr>
                <w:rFonts w:ascii="Arial" w:hAnsi="Arial" w:cs="Arial"/>
                <w:bCs/>
                <w:sz w:val="20"/>
              </w:rPr>
            </w:pPr>
            <w:r w:rsidRPr="00C54634">
              <w:rPr>
                <w:rFonts w:ascii="Arial" w:hAnsi="Arial" w:cs="Arial"/>
                <w:bCs/>
                <w:sz w:val="20"/>
                <w:szCs w:val="28"/>
              </w:rPr>
              <w:t>Goal 2 Objective A IV</w:t>
            </w:r>
          </w:p>
        </w:tc>
        <w:tc>
          <w:tcPr>
            <w:tcW w:w="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46021B" w14:textId="77777777" w:rsidR="00973063" w:rsidRPr="00AD767D" w:rsidRDefault="00973063" w:rsidP="00973063">
            <w:pPr>
              <w:rPr>
                <w:rFonts w:ascii="Arial" w:hAnsi="Arial" w:cs="Arial"/>
                <w:sz w:val="20"/>
              </w:rPr>
            </w:pPr>
            <w:r w:rsidRPr="00AD767D">
              <w:rPr>
                <w:rFonts w:ascii="Arial" w:hAnsi="Arial" w:cs="Arial"/>
                <w:sz w:val="20"/>
              </w:rPr>
              <w:t xml:space="preserve">   actual</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B283F" w14:textId="77777777" w:rsidR="00973063" w:rsidRPr="00BE255C" w:rsidRDefault="00973063" w:rsidP="00973063">
            <w:pPr>
              <w:jc w:val="center"/>
              <w:rPr>
                <w:rFonts w:ascii="Arial" w:hAnsi="Arial" w:cs="Arial"/>
                <w:sz w:val="20"/>
                <w:szCs w:val="20"/>
              </w:rPr>
            </w:pPr>
            <w:r>
              <w:rPr>
                <w:rFonts w:ascii="Arial" w:hAnsi="Arial" w:cs="Arial"/>
                <w:i/>
                <w:sz w:val="16"/>
                <w:szCs w:val="16"/>
              </w:rPr>
              <w:t>Class of 2019</w:t>
            </w:r>
          </w:p>
          <w:p w14:paraId="54F3CC22" w14:textId="77777777" w:rsidR="00973063" w:rsidRDefault="00973063" w:rsidP="00973063">
            <w:pPr>
              <w:jc w:val="center"/>
              <w:rPr>
                <w:rFonts w:ascii="Arial" w:hAnsi="Arial" w:cs="Arial"/>
                <w:sz w:val="20"/>
              </w:rPr>
            </w:pPr>
            <w:r>
              <w:rPr>
                <w:rFonts w:ascii="Arial" w:hAnsi="Arial" w:cs="Arial"/>
                <w:sz w:val="20"/>
              </w:rPr>
              <w:t>35%</w:t>
            </w:r>
            <w:r w:rsidRPr="00AB5346">
              <w:rPr>
                <w:rFonts w:ascii="Arial" w:hAnsi="Arial" w:cs="Arial"/>
                <w:sz w:val="20"/>
                <w:vertAlign w:val="superscript"/>
              </w:rPr>
              <w:t>2</w:t>
            </w:r>
          </w:p>
          <w:p w14:paraId="55AD688E" w14:textId="27EB06A0" w:rsidR="00973063" w:rsidRPr="00BE255C" w:rsidRDefault="00973063" w:rsidP="00973063">
            <w:pPr>
              <w:jc w:val="center"/>
              <w:rPr>
                <w:rFonts w:ascii="Arial" w:hAnsi="Arial" w:cs="Arial"/>
                <w:sz w:val="20"/>
              </w:rPr>
            </w:pPr>
            <w:r>
              <w:rPr>
                <w:rFonts w:ascii="Arial" w:hAnsi="Arial" w:cs="Arial"/>
                <w:sz w:val="20"/>
              </w:rPr>
              <w:t>32%</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9EC88" w14:textId="77777777" w:rsidR="00973063" w:rsidRPr="00BE255C" w:rsidRDefault="00973063" w:rsidP="00973063">
            <w:pPr>
              <w:jc w:val="center"/>
              <w:rPr>
                <w:rFonts w:ascii="Arial" w:hAnsi="Arial" w:cs="Arial"/>
                <w:sz w:val="20"/>
                <w:szCs w:val="20"/>
              </w:rPr>
            </w:pPr>
            <w:r>
              <w:rPr>
                <w:rFonts w:ascii="Arial" w:hAnsi="Arial" w:cs="Arial"/>
                <w:i/>
                <w:sz w:val="16"/>
                <w:szCs w:val="16"/>
              </w:rPr>
              <w:t>Class of 2020</w:t>
            </w:r>
          </w:p>
          <w:p w14:paraId="40A41764" w14:textId="77777777" w:rsidR="00973063" w:rsidRDefault="00973063" w:rsidP="00973063">
            <w:pPr>
              <w:jc w:val="center"/>
              <w:rPr>
                <w:rFonts w:ascii="Arial" w:hAnsi="Arial" w:cs="Arial"/>
                <w:sz w:val="20"/>
              </w:rPr>
            </w:pPr>
            <w:r>
              <w:rPr>
                <w:rFonts w:ascii="Arial" w:hAnsi="Arial" w:cs="Arial"/>
                <w:sz w:val="20"/>
              </w:rPr>
              <w:t>37%</w:t>
            </w:r>
            <w:r w:rsidRPr="00AB5346">
              <w:rPr>
                <w:rFonts w:ascii="Arial" w:hAnsi="Arial" w:cs="Arial"/>
                <w:sz w:val="20"/>
                <w:vertAlign w:val="superscript"/>
              </w:rPr>
              <w:t>6</w:t>
            </w:r>
          </w:p>
          <w:p w14:paraId="44E6F536" w14:textId="72222613" w:rsidR="00973063" w:rsidRPr="00BE255C" w:rsidRDefault="00973063" w:rsidP="00973063">
            <w:pPr>
              <w:jc w:val="center"/>
              <w:rPr>
                <w:rFonts w:ascii="Arial" w:hAnsi="Arial" w:cs="Arial"/>
                <w:sz w:val="20"/>
              </w:rPr>
            </w:pPr>
            <w:r>
              <w:rPr>
                <w:rFonts w:ascii="Arial" w:hAnsi="Arial" w:cs="Arial"/>
                <w:sz w:val="20"/>
              </w:rPr>
              <w:t>32%</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BA36F" w14:textId="77777777" w:rsidR="00973063" w:rsidRPr="00BE255C" w:rsidRDefault="00973063" w:rsidP="00973063">
            <w:pPr>
              <w:jc w:val="center"/>
              <w:rPr>
                <w:rFonts w:ascii="Arial" w:hAnsi="Arial" w:cs="Arial"/>
                <w:sz w:val="20"/>
                <w:szCs w:val="20"/>
              </w:rPr>
            </w:pPr>
            <w:r>
              <w:rPr>
                <w:rFonts w:ascii="Arial" w:hAnsi="Arial" w:cs="Arial"/>
                <w:i/>
                <w:sz w:val="16"/>
                <w:szCs w:val="16"/>
              </w:rPr>
              <w:t>Class of 2021</w:t>
            </w:r>
          </w:p>
          <w:p w14:paraId="7659AEF7" w14:textId="77777777" w:rsidR="00973063" w:rsidRDefault="00973063" w:rsidP="00973063">
            <w:pPr>
              <w:jc w:val="center"/>
              <w:rPr>
                <w:rFonts w:ascii="Arial" w:hAnsi="Arial" w:cs="Arial"/>
                <w:sz w:val="20"/>
              </w:rPr>
            </w:pPr>
            <w:r>
              <w:rPr>
                <w:rFonts w:ascii="Arial" w:hAnsi="Arial" w:cs="Arial"/>
                <w:sz w:val="20"/>
              </w:rPr>
              <w:t>42%</w:t>
            </w:r>
            <w:r w:rsidRPr="00AB5346">
              <w:rPr>
                <w:rFonts w:ascii="Arial" w:hAnsi="Arial" w:cs="Arial"/>
                <w:sz w:val="20"/>
                <w:vertAlign w:val="superscript"/>
              </w:rPr>
              <w:t>6</w:t>
            </w:r>
          </w:p>
          <w:p w14:paraId="537DCBC3" w14:textId="699A2B2B" w:rsidR="00973063" w:rsidRPr="00BE255C" w:rsidRDefault="00973063" w:rsidP="00973063">
            <w:pPr>
              <w:jc w:val="center"/>
              <w:rPr>
                <w:rFonts w:ascii="Arial" w:hAnsi="Arial" w:cs="Arial"/>
                <w:sz w:val="20"/>
              </w:rPr>
            </w:pPr>
            <w:r>
              <w:rPr>
                <w:rFonts w:ascii="Arial" w:hAnsi="Arial" w:cs="Arial"/>
                <w:sz w:val="20"/>
              </w:rPr>
              <w:t>N/A</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B0181" w14:textId="249C97D6" w:rsidR="00973063" w:rsidRPr="00BE255C" w:rsidRDefault="00973063" w:rsidP="00973063">
            <w:pPr>
              <w:jc w:val="cente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584E3" w14:textId="38866C05" w:rsidR="00973063" w:rsidRPr="00BE255C" w:rsidRDefault="00973063" w:rsidP="00973063">
            <w:pPr>
              <w:jc w:val="center"/>
              <w:rPr>
                <w:rFonts w:ascii="Arial" w:hAnsi="Arial" w:cs="Arial"/>
                <w:sz w:val="20"/>
              </w:rPr>
            </w:pPr>
          </w:p>
        </w:tc>
      </w:tr>
      <w:tr w:rsidR="00973063" w:rsidRPr="00BE255C" w14:paraId="143658D7" w14:textId="77777777" w:rsidTr="00981893">
        <w:trPr>
          <w:trHeight w:val="323"/>
        </w:trPr>
        <w:tc>
          <w:tcPr>
            <w:tcW w:w="4978" w:type="dxa"/>
            <w:vMerge/>
            <w:tcBorders>
              <w:top w:val="single" w:sz="4" w:space="0" w:color="auto"/>
              <w:left w:val="single" w:sz="4" w:space="0" w:color="auto"/>
              <w:bottom w:val="single" w:sz="4" w:space="0" w:color="auto"/>
              <w:right w:val="single" w:sz="4" w:space="0" w:color="auto"/>
            </w:tcBorders>
            <w:vAlign w:val="center"/>
            <w:hideMark/>
          </w:tcPr>
          <w:p w14:paraId="1C577D27" w14:textId="77777777" w:rsidR="00973063" w:rsidRPr="00BE255C" w:rsidRDefault="00973063" w:rsidP="00973063">
            <w:pPr>
              <w:rPr>
                <w:rFonts w:ascii="Arial" w:hAnsi="Arial" w:cs="Arial"/>
                <w:sz w:val="20"/>
              </w:rPr>
            </w:pPr>
          </w:p>
        </w:tc>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6913AA" w14:textId="77777777" w:rsidR="00973063" w:rsidRPr="00AD767D" w:rsidRDefault="00973063" w:rsidP="00973063">
            <w:pPr>
              <w:jc w:val="center"/>
              <w:rPr>
                <w:rFonts w:ascii="Arial" w:hAnsi="Arial" w:cs="Arial"/>
                <w:sz w:val="20"/>
              </w:rPr>
            </w:pPr>
            <w:r w:rsidRPr="00AD767D">
              <w:rPr>
                <w:rFonts w:ascii="Arial" w:hAnsi="Arial" w:cs="Arial"/>
                <w:i/>
                <w:sz w:val="16"/>
                <w:szCs w:val="16"/>
              </w:rPr>
              <w:t>target</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8BFCF" w14:textId="77777777" w:rsidR="00973063" w:rsidRDefault="00973063" w:rsidP="00973063">
            <w:pPr>
              <w:jc w:val="center"/>
              <w:rPr>
                <w:rFonts w:ascii="Arial" w:hAnsi="Arial" w:cs="Arial"/>
                <w:i/>
                <w:sz w:val="16"/>
                <w:szCs w:val="16"/>
              </w:rPr>
            </w:pPr>
          </w:p>
          <w:p w14:paraId="2A43311B" w14:textId="77777777" w:rsidR="00973063" w:rsidRDefault="00973063" w:rsidP="00973063">
            <w:pPr>
              <w:jc w:val="center"/>
              <w:rPr>
                <w:rFonts w:ascii="Arial" w:hAnsi="Arial" w:cs="Arial"/>
                <w:i/>
                <w:sz w:val="16"/>
                <w:szCs w:val="16"/>
              </w:rPr>
            </w:pPr>
            <w:r>
              <w:rPr>
                <w:rFonts w:ascii="Arial" w:hAnsi="Arial" w:cs="Arial"/>
                <w:i/>
                <w:sz w:val="16"/>
                <w:szCs w:val="16"/>
              </w:rPr>
              <w:t>60%</w:t>
            </w:r>
          </w:p>
          <w:p w14:paraId="75D4B228" w14:textId="6EBFA888" w:rsidR="00973063" w:rsidRPr="00BE255C" w:rsidRDefault="00973063" w:rsidP="00973063">
            <w:pPr>
              <w:jc w:val="center"/>
              <w:rPr>
                <w:rFonts w:ascii="Arial" w:hAnsi="Arial" w:cs="Arial"/>
                <w:i/>
                <w:sz w:val="16"/>
                <w:szCs w:val="16"/>
              </w:rPr>
            </w:pPr>
            <w:r>
              <w:rPr>
                <w:rFonts w:ascii="Arial" w:hAnsi="Arial" w:cs="Arial"/>
                <w:i/>
                <w:sz w:val="16"/>
                <w:szCs w:val="16"/>
              </w:rPr>
              <w:t>60%</w:t>
            </w:r>
            <w:r w:rsidRPr="00BE255C">
              <w:rPr>
                <w:rFonts w:ascii="Arial" w:hAnsi="Arial" w:cs="Arial"/>
                <w:i/>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14D6F" w14:textId="77777777" w:rsidR="00973063" w:rsidRDefault="00973063" w:rsidP="00973063">
            <w:pPr>
              <w:jc w:val="center"/>
              <w:rPr>
                <w:rFonts w:ascii="Arial" w:hAnsi="Arial" w:cs="Arial"/>
                <w:i/>
                <w:sz w:val="16"/>
                <w:szCs w:val="16"/>
              </w:rPr>
            </w:pPr>
          </w:p>
          <w:p w14:paraId="31F4880C" w14:textId="77777777" w:rsidR="00973063" w:rsidRDefault="00973063" w:rsidP="00973063">
            <w:pPr>
              <w:jc w:val="center"/>
              <w:rPr>
                <w:rFonts w:ascii="Arial" w:hAnsi="Arial" w:cs="Arial"/>
                <w:i/>
                <w:sz w:val="16"/>
                <w:szCs w:val="16"/>
              </w:rPr>
            </w:pPr>
            <w:r>
              <w:rPr>
                <w:rFonts w:ascii="Arial" w:hAnsi="Arial" w:cs="Arial"/>
                <w:i/>
                <w:sz w:val="16"/>
                <w:szCs w:val="16"/>
              </w:rPr>
              <w:t>60%</w:t>
            </w:r>
          </w:p>
          <w:p w14:paraId="1AAEB752" w14:textId="0D13FD58" w:rsidR="00973063" w:rsidRPr="00BE255C" w:rsidRDefault="00973063" w:rsidP="00973063">
            <w:pPr>
              <w:jc w:val="center"/>
              <w:rPr>
                <w:rFonts w:ascii="Arial" w:hAnsi="Arial" w:cs="Arial"/>
                <w:i/>
                <w:sz w:val="16"/>
                <w:szCs w:val="16"/>
              </w:rPr>
            </w:pPr>
            <w:r>
              <w:rPr>
                <w:rFonts w:ascii="Arial" w:hAnsi="Arial" w:cs="Arial"/>
                <w:i/>
                <w:sz w:val="16"/>
                <w:szCs w:val="16"/>
              </w:rPr>
              <w:t>60%</w:t>
            </w:r>
            <w:r w:rsidRPr="00BE255C">
              <w:rPr>
                <w:rFonts w:ascii="Arial" w:hAnsi="Arial" w:cs="Arial"/>
                <w:i/>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AC94C" w14:textId="77777777" w:rsidR="00973063" w:rsidRDefault="00973063" w:rsidP="00973063">
            <w:pPr>
              <w:jc w:val="center"/>
              <w:rPr>
                <w:rFonts w:ascii="Arial" w:hAnsi="Arial" w:cs="Arial"/>
                <w:i/>
                <w:sz w:val="16"/>
                <w:szCs w:val="16"/>
              </w:rPr>
            </w:pPr>
          </w:p>
          <w:p w14:paraId="14394885" w14:textId="77777777" w:rsidR="00973063" w:rsidRDefault="00973063" w:rsidP="00973063">
            <w:pPr>
              <w:jc w:val="center"/>
              <w:rPr>
                <w:rFonts w:ascii="Arial" w:hAnsi="Arial" w:cs="Arial"/>
                <w:i/>
                <w:sz w:val="16"/>
                <w:szCs w:val="16"/>
              </w:rPr>
            </w:pPr>
            <w:r>
              <w:rPr>
                <w:rFonts w:ascii="Arial" w:hAnsi="Arial" w:cs="Arial"/>
                <w:i/>
                <w:sz w:val="16"/>
                <w:szCs w:val="16"/>
              </w:rPr>
              <w:t>60%</w:t>
            </w:r>
          </w:p>
          <w:p w14:paraId="7CC3DA66" w14:textId="749FDCF9" w:rsidR="00973063" w:rsidRPr="00BE255C" w:rsidRDefault="00973063" w:rsidP="00973063">
            <w:pPr>
              <w:jc w:val="center"/>
              <w:rPr>
                <w:rFonts w:ascii="Arial" w:hAnsi="Arial" w:cs="Arial"/>
                <w:i/>
                <w:sz w:val="16"/>
                <w:szCs w:val="16"/>
              </w:rPr>
            </w:pPr>
            <w:r>
              <w:rPr>
                <w:rFonts w:ascii="Arial" w:hAnsi="Arial" w:cs="Arial"/>
                <w:i/>
                <w:sz w:val="16"/>
                <w:szCs w:val="16"/>
              </w:rPr>
              <w:t>60%</w:t>
            </w:r>
            <w:r w:rsidRPr="00BE255C">
              <w:rPr>
                <w:rFonts w:ascii="Arial" w:hAnsi="Arial" w:cs="Arial"/>
                <w:i/>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D2150" w14:textId="77777777" w:rsidR="00973063" w:rsidRDefault="00973063" w:rsidP="00973063">
            <w:pPr>
              <w:jc w:val="center"/>
              <w:rPr>
                <w:rFonts w:ascii="Arial" w:hAnsi="Arial" w:cs="Arial"/>
                <w:i/>
                <w:sz w:val="16"/>
                <w:szCs w:val="16"/>
              </w:rPr>
            </w:pPr>
          </w:p>
          <w:p w14:paraId="2B23C06C" w14:textId="77777777" w:rsidR="00973063" w:rsidRDefault="00973063" w:rsidP="00973063">
            <w:pPr>
              <w:jc w:val="center"/>
              <w:rPr>
                <w:rFonts w:ascii="Arial" w:hAnsi="Arial" w:cs="Arial"/>
                <w:i/>
                <w:sz w:val="16"/>
                <w:szCs w:val="16"/>
              </w:rPr>
            </w:pPr>
            <w:r>
              <w:rPr>
                <w:rFonts w:ascii="Arial" w:hAnsi="Arial" w:cs="Arial"/>
                <w:i/>
                <w:sz w:val="16"/>
                <w:szCs w:val="16"/>
              </w:rPr>
              <w:t>60%</w:t>
            </w:r>
          </w:p>
          <w:p w14:paraId="1B79F546" w14:textId="1599B838" w:rsidR="00973063" w:rsidRPr="00BE255C" w:rsidRDefault="00973063" w:rsidP="00973063">
            <w:pPr>
              <w:jc w:val="center"/>
              <w:rPr>
                <w:rFonts w:ascii="Arial" w:hAnsi="Arial" w:cs="Arial"/>
                <w:i/>
                <w:sz w:val="16"/>
                <w:szCs w:val="16"/>
              </w:rPr>
            </w:pPr>
            <w:r>
              <w:rPr>
                <w:rFonts w:ascii="Arial" w:hAnsi="Arial" w:cs="Arial"/>
                <w:i/>
                <w:sz w:val="16"/>
                <w:szCs w:val="16"/>
              </w:rPr>
              <w:t>60%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E26" w14:textId="0755C441" w:rsidR="00973063" w:rsidRPr="00BE255C" w:rsidRDefault="00973063" w:rsidP="00973063">
            <w:pPr>
              <w:jc w:val="center"/>
              <w:rPr>
                <w:rFonts w:ascii="Arial" w:hAnsi="Arial" w:cs="Arial"/>
                <w:i/>
                <w:sz w:val="16"/>
                <w:szCs w:val="16"/>
              </w:rPr>
            </w:pPr>
          </w:p>
        </w:tc>
      </w:tr>
      <w:tr w:rsidR="00973063" w:rsidRPr="00BE255C" w14:paraId="3373BBFD" w14:textId="77777777" w:rsidTr="00AB5346">
        <w:trPr>
          <w:trHeight w:val="288"/>
        </w:trPr>
        <w:tc>
          <w:tcPr>
            <w:tcW w:w="4978" w:type="dxa"/>
            <w:vMerge w:val="restart"/>
            <w:tcBorders>
              <w:top w:val="single" w:sz="4" w:space="0" w:color="auto"/>
              <w:left w:val="single" w:sz="4" w:space="0" w:color="auto"/>
              <w:right w:val="single" w:sz="4" w:space="0" w:color="auto"/>
            </w:tcBorders>
          </w:tcPr>
          <w:p w14:paraId="03FAEC34" w14:textId="77777777" w:rsidR="00973063" w:rsidRDefault="00973063" w:rsidP="00973063">
            <w:pPr>
              <w:pStyle w:val="ListParagraph"/>
              <w:numPr>
                <w:ilvl w:val="0"/>
                <w:numId w:val="35"/>
              </w:numPr>
              <w:ind w:left="342"/>
              <w:rPr>
                <w:rFonts w:ascii="Arial" w:hAnsi="Arial" w:cs="Arial"/>
                <w:bCs/>
                <w:sz w:val="20"/>
                <w:szCs w:val="20"/>
              </w:rPr>
            </w:pPr>
            <w:r>
              <w:rPr>
                <w:rFonts w:ascii="Arial" w:hAnsi="Arial" w:cs="Arial"/>
                <w:sz w:val="20"/>
                <w:szCs w:val="20"/>
              </w:rPr>
              <w:t>Percent of high school graduates who enroll in a postsecondary institution within 12 months of graduation.</w:t>
            </w:r>
            <w:r w:rsidRPr="00C54634">
              <w:rPr>
                <w:rFonts w:ascii="Arial" w:hAnsi="Arial" w:cs="Arial"/>
                <w:bCs/>
                <w:sz w:val="20"/>
                <w:szCs w:val="20"/>
              </w:rPr>
              <w:t xml:space="preserve"> </w:t>
            </w:r>
          </w:p>
          <w:p w14:paraId="4C442DEE" w14:textId="77777777" w:rsidR="00973063" w:rsidRPr="00C54634" w:rsidRDefault="00973063" w:rsidP="00973063">
            <w:pPr>
              <w:rPr>
                <w:rFonts w:ascii="Arial" w:hAnsi="Arial" w:cs="Arial"/>
                <w:bCs/>
                <w:sz w:val="20"/>
                <w:szCs w:val="20"/>
              </w:rPr>
            </w:pPr>
          </w:p>
          <w:p w14:paraId="6EA2CF49" w14:textId="77777777" w:rsidR="00973063" w:rsidRDefault="00973063" w:rsidP="00973063">
            <w:pPr>
              <w:pStyle w:val="ListParagraph"/>
              <w:ind w:left="342"/>
              <w:rPr>
                <w:rFonts w:ascii="Arial" w:hAnsi="Arial" w:cs="Arial"/>
                <w:bCs/>
                <w:sz w:val="20"/>
                <w:szCs w:val="20"/>
              </w:rPr>
            </w:pPr>
          </w:p>
          <w:p w14:paraId="76F71CD3" w14:textId="77777777" w:rsidR="00973063" w:rsidRPr="00C54634" w:rsidRDefault="00973063" w:rsidP="00973063">
            <w:pPr>
              <w:pStyle w:val="ListParagraph"/>
              <w:ind w:left="342"/>
              <w:rPr>
                <w:rFonts w:ascii="Arial" w:hAnsi="Arial" w:cs="Arial"/>
                <w:bCs/>
                <w:sz w:val="20"/>
                <w:szCs w:val="20"/>
              </w:rPr>
            </w:pPr>
            <w:r w:rsidRPr="00C54634">
              <w:rPr>
                <w:rFonts w:ascii="Arial" w:hAnsi="Arial" w:cs="Arial"/>
                <w:bCs/>
                <w:sz w:val="20"/>
                <w:szCs w:val="20"/>
              </w:rPr>
              <w:t>Goal 2 Objective A VII</w:t>
            </w:r>
          </w:p>
        </w:tc>
        <w:tc>
          <w:tcPr>
            <w:tcW w:w="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9CDDB" w14:textId="77777777" w:rsidR="00973063" w:rsidRPr="00AD767D" w:rsidRDefault="00973063" w:rsidP="00973063">
            <w:pPr>
              <w:jc w:val="center"/>
              <w:rPr>
                <w:rFonts w:ascii="Arial" w:hAnsi="Arial" w:cs="Arial"/>
                <w:sz w:val="20"/>
              </w:rPr>
            </w:pPr>
            <w:r w:rsidRPr="00AD767D">
              <w:rPr>
                <w:rFonts w:ascii="Arial" w:hAnsi="Arial" w:cs="Arial"/>
                <w:sz w:val="20"/>
              </w:rPr>
              <w:t>actual</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3CECAC" w14:textId="77777777" w:rsidR="00973063" w:rsidRPr="00AB5346" w:rsidRDefault="00973063" w:rsidP="00973063">
            <w:pPr>
              <w:jc w:val="center"/>
              <w:rPr>
                <w:rFonts w:ascii="Arial" w:hAnsi="Arial" w:cs="Arial"/>
                <w:sz w:val="20"/>
                <w:szCs w:val="20"/>
              </w:rPr>
            </w:pPr>
            <w:r w:rsidRPr="00AB5346">
              <w:rPr>
                <w:rFonts w:ascii="Arial" w:hAnsi="Arial" w:cs="Arial"/>
                <w:i/>
                <w:sz w:val="16"/>
                <w:szCs w:val="16"/>
              </w:rPr>
              <w:t>Class of 2018</w:t>
            </w:r>
          </w:p>
          <w:p w14:paraId="1940ED53" w14:textId="4D506264" w:rsidR="00973063" w:rsidRPr="00AB5346" w:rsidRDefault="00973063" w:rsidP="00973063">
            <w:pPr>
              <w:jc w:val="center"/>
              <w:rPr>
                <w:rFonts w:ascii="Arial" w:hAnsi="Arial" w:cs="Arial"/>
                <w:color w:val="000000" w:themeColor="text1"/>
                <w:sz w:val="20"/>
                <w:szCs w:val="20"/>
              </w:rPr>
            </w:pPr>
            <w:r w:rsidRPr="00AB5346">
              <w:rPr>
                <w:rFonts w:ascii="Arial" w:hAnsi="Arial" w:cs="Arial"/>
                <w:sz w:val="20"/>
              </w:rPr>
              <w:t>52%</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B835A" w14:textId="77777777" w:rsidR="00973063" w:rsidRPr="00AB5346" w:rsidRDefault="00973063" w:rsidP="00973063">
            <w:pPr>
              <w:jc w:val="center"/>
              <w:rPr>
                <w:rFonts w:ascii="Arial" w:hAnsi="Arial" w:cs="Arial"/>
                <w:sz w:val="20"/>
                <w:szCs w:val="20"/>
              </w:rPr>
            </w:pPr>
            <w:r w:rsidRPr="00AB5346">
              <w:rPr>
                <w:rFonts w:ascii="Arial" w:hAnsi="Arial" w:cs="Arial"/>
                <w:i/>
                <w:sz w:val="16"/>
                <w:szCs w:val="16"/>
              </w:rPr>
              <w:t>Class of 2019</w:t>
            </w:r>
          </w:p>
          <w:p w14:paraId="4606CBAB" w14:textId="434AD230" w:rsidR="00973063" w:rsidRPr="00AB5346" w:rsidRDefault="00973063" w:rsidP="00973063">
            <w:pPr>
              <w:jc w:val="center"/>
              <w:rPr>
                <w:rFonts w:ascii="Arial" w:hAnsi="Arial" w:cs="Arial"/>
                <w:sz w:val="20"/>
              </w:rPr>
            </w:pPr>
            <w:r w:rsidRPr="00AB5346">
              <w:rPr>
                <w:rFonts w:ascii="Arial" w:hAnsi="Arial" w:cs="Arial"/>
                <w:sz w:val="20"/>
              </w:rPr>
              <w:t>49%</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6E41A6" w14:textId="77777777" w:rsidR="00973063" w:rsidRDefault="00973063" w:rsidP="00973063">
            <w:pPr>
              <w:jc w:val="center"/>
              <w:rPr>
                <w:rFonts w:ascii="Arial" w:hAnsi="Arial" w:cs="Arial"/>
                <w:sz w:val="20"/>
                <w:szCs w:val="20"/>
              </w:rPr>
            </w:pPr>
            <w:r>
              <w:rPr>
                <w:rFonts w:ascii="Arial" w:hAnsi="Arial" w:cs="Arial"/>
                <w:i/>
                <w:sz w:val="16"/>
                <w:szCs w:val="16"/>
              </w:rPr>
              <w:t>Class of 2020</w:t>
            </w:r>
          </w:p>
          <w:p w14:paraId="2033DF9D" w14:textId="28D9385A" w:rsidR="00973063" w:rsidRPr="00AB5346" w:rsidRDefault="00973063" w:rsidP="00973063">
            <w:pPr>
              <w:jc w:val="center"/>
              <w:rPr>
                <w:rFonts w:ascii="Arial" w:hAnsi="Arial" w:cs="Arial"/>
                <w:sz w:val="20"/>
              </w:rPr>
            </w:pPr>
            <w:r>
              <w:rPr>
                <w:rFonts w:ascii="Arial" w:hAnsi="Arial" w:cs="Arial"/>
                <w:sz w:val="20"/>
              </w:rPr>
              <w:t>N/A</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D01E1" w14:textId="2679C59C" w:rsidR="00973063" w:rsidRDefault="00973063" w:rsidP="00973063">
            <w:pPr>
              <w:jc w:val="cente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DF16C" w14:textId="6A2B1F10" w:rsidR="00973063" w:rsidRDefault="00973063" w:rsidP="00973063">
            <w:pPr>
              <w:jc w:val="center"/>
              <w:rPr>
                <w:rFonts w:ascii="Arial" w:hAnsi="Arial" w:cs="Arial"/>
                <w:sz w:val="20"/>
              </w:rPr>
            </w:pPr>
          </w:p>
        </w:tc>
      </w:tr>
      <w:tr w:rsidR="00973063" w:rsidRPr="00BE255C" w14:paraId="3CA51100" w14:textId="77777777" w:rsidTr="00AB5346">
        <w:trPr>
          <w:trHeight w:val="288"/>
        </w:trPr>
        <w:tc>
          <w:tcPr>
            <w:tcW w:w="4978" w:type="dxa"/>
            <w:vMerge/>
            <w:tcBorders>
              <w:left w:val="single" w:sz="4" w:space="0" w:color="auto"/>
              <w:bottom w:val="single" w:sz="4" w:space="0" w:color="auto"/>
              <w:right w:val="single" w:sz="4" w:space="0" w:color="auto"/>
            </w:tcBorders>
          </w:tcPr>
          <w:p w14:paraId="79FFA735" w14:textId="77777777" w:rsidR="00973063" w:rsidRPr="003A6DFE" w:rsidRDefault="00973063" w:rsidP="00973063">
            <w:pPr>
              <w:pStyle w:val="ListParagraph"/>
              <w:ind w:left="342"/>
              <w:rPr>
                <w:rFonts w:ascii="Arial" w:hAnsi="Arial" w:cs="Arial"/>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E9556" w14:textId="77777777" w:rsidR="00973063" w:rsidRPr="00AD767D" w:rsidRDefault="00973063" w:rsidP="00973063">
            <w:pPr>
              <w:jc w:val="center"/>
              <w:rPr>
                <w:rFonts w:ascii="Arial" w:hAnsi="Arial" w:cs="Arial"/>
                <w:i/>
                <w:sz w:val="16"/>
                <w:szCs w:val="16"/>
              </w:rPr>
            </w:pPr>
            <w:r w:rsidRPr="00AD767D">
              <w:rPr>
                <w:rFonts w:ascii="Arial" w:hAnsi="Arial" w:cs="Arial"/>
                <w:i/>
                <w:sz w:val="16"/>
                <w:szCs w:val="16"/>
              </w:rPr>
              <w:t>target</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3F277" w14:textId="105F48DE" w:rsidR="00973063" w:rsidRDefault="00973063" w:rsidP="00973063">
            <w:pPr>
              <w:jc w:val="center"/>
              <w:rPr>
                <w:rFonts w:ascii="Arial" w:hAnsi="Arial" w:cs="Arial"/>
                <w:i/>
                <w:sz w:val="16"/>
                <w:szCs w:val="16"/>
              </w:rPr>
            </w:pPr>
            <w:r>
              <w:rPr>
                <w:rFonts w:ascii="Arial" w:hAnsi="Arial" w:cs="Arial"/>
                <w:i/>
                <w:sz w:val="16"/>
                <w:szCs w:val="16"/>
              </w:rPr>
              <w:t>60% of Idaho High School Graduates</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97A20" w14:textId="327B13FD" w:rsidR="00973063" w:rsidRDefault="00973063" w:rsidP="00973063">
            <w:pPr>
              <w:jc w:val="center"/>
              <w:rPr>
                <w:rFonts w:ascii="Arial" w:hAnsi="Arial" w:cs="Arial"/>
                <w:i/>
                <w:sz w:val="16"/>
                <w:szCs w:val="16"/>
              </w:rPr>
            </w:pPr>
            <w:r>
              <w:rPr>
                <w:rFonts w:ascii="Arial" w:hAnsi="Arial" w:cs="Arial"/>
                <w:i/>
                <w:sz w:val="16"/>
                <w:szCs w:val="16"/>
              </w:rPr>
              <w:t>60% of Idaho High School Graduates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EEE9F" w14:textId="36BA9240" w:rsidR="00973063" w:rsidRDefault="00973063" w:rsidP="00973063">
            <w:pPr>
              <w:jc w:val="center"/>
              <w:rPr>
                <w:rFonts w:ascii="Arial" w:hAnsi="Arial" w:cs="Arial"/>
                <w:i/>
                <w:sz w:val="16"/>
                <w:szCs w:val="16"/>
              </w:rPr>
            </w:pPr>
            <w:r>
              <w:rPr>
                <w:rFonts w:ascii="Arial" w:hAnsi="Arial" w:cs="Arial"/>
                <w:i/>
                <w:sz w:val="16"/>
                <w:szCs w:val="16"/>
              </w:rPr>
              <w:t>60% of Idaho High School Graduates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5312A" w14:textId="2E8963B6" w:rsidR="00973063" w:rsidRDefault="00973063" w:rsidP="00973063">
            <w:pPr>
              <w:jc w:val="center"/>
              <w:rPr>
                <w:rFonts w:ascii="Arial" w:hAnsi="Arial" w:cs="Arial"/>
                <w:i/>
                <w:sz w:val="16"/>
                <w:szCs w:val="16"/>
              </w:rPr>
            </w:pPr>
            <w:r>
              <w:rPr>
                <w:rFonts w:ascii="Arial" w:hAnsi="Arial" w:cs="Arial"/>
                <w:i/>
                <w:sz w:val="16"/>
                <w:szCs w:val="16"/>
              </w:rPr>
              <w:t>60% of Idaho High School Graduates</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BE536" w14:textId="7AB0AF2A" w:rsidR="00973063" w:rsidRDefault="00973063" w:rsidP="00973063">
            <w:pPr>
              <w:jc w:val="center"/>
              <w:rPr>
                <w:rFonts w:ascii="Arial" w:hAnsi="Arial" w:cs="Arial"/>
                <w:i/>
                <w:sz w:val="16"/>
                <w:szCs w:val="16"/>
              </w:rPr>
            </w:pPr>
          </w:p>
        </w:tc>
      </w:tr>
      <w:tr w:rsidR="00973063" w14:paraId="72A6091F" w14:textId="77777777" w:rsidTr="00AB5346">
        <w:tc>
          <w:tcPr>
            <w:tcW w:w="5628"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2389F250" w14:textId="77777777" w:rsidR="00973063" w:rsidRPr="00AD767D" w:rsidRDefault="00973063" w:rsidP="00973063">
            <w:pPr>
              <w:jc w:val="center"/>
              <w:rPr>
                <w:rFonts w:ascii="Arial" w:hAnsi="Arial" w:cs="Arial"/>
                <w:b/>
                <w:bCs/>
                <w:color w:val="FFFFFF"/>
                <w:sz w:val="20"/>
              </w:rPr>
            </w:pPr>
            <w:bookmarkStart w:id="17" w:name="_Hlk50539786"/>
            <w:r w:rsidRPr="00AD767D">
              <w:rPr>
                <w:rFonts w:ascii="Arial" w:hAnsi="Arial" w:cs="Arial"/>
                <w:b/>
                <w:bCs/>
                <w:color w:val="FFFFFF"/>
                <w:sz w:val="20"/>
              </w:rPr>
              <w:t>Performance Measure</w:t>
            </w:r>
          </w:p>
        </w:tc>
        <w:tc>
          <w:tcPr>
            <w:tcW w:w="937"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7E219B36" w14:textId="70F7BFBA" w:rsidR="00973063" w:rsidRDefault="00973063" w:rsidP="00973063">
            <w:pPr>
              <w:jc w:val="center"/>
              <w:rPr>
                <w:rFonts w:ascii="Arial" w:hAnsi="Arial" w:cs="Arial"/>
                <w:b/>
                <w:bCs/>
                <w:color w:val="FFFFFF"/>
                <w:sz w:val="20"/>
              </w:rPr>
            </w:pPr>
            <w:r>
              <w:rPr>
                <w:rFonts w:ascii="Arial" w:hAnsi="Arial" w:cs="Arial"/>
                <w:b/>
                <w:bCs/>
                <w:color w:val="FFFFFF"/>
                <w:sz w:val="20"/>
              </w:rPr>
              <w:t>FY 2019</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6A4C50A3" w14:textId="710DB4C1" w:rsidR="00973063" w:rsidRDefault="00973063" w:rsidP="00973063">
            <w:pPr>
              <w:jc w:val="center"/>
              <w:rPr>
                <w:rFonts w:ascii="Arial" w:hAnsi="Arial" w:cs="Arial"/>
                <w:b/>
                <w:bCs/>
                <w:color w:val="FFFFFF"/>
                <w:sz w:val="20"/>
              </w:rPr>
            </w:pPr>
            <w:r>
              <w:rPr>
                <w:rFonts w:ascii="Arial" w:hAnsi="Arial" w:cs="Arial"/>
                <w:b/>
                <w:bCs/>
                <w:color w:val="FFFFFF"/>
                <w:sz w:val="20"/>
              </w:rPr>
              <w:t>FY 2020</w:t>
            </w:r>
          </w:p>
        </w:tc>
        <w:tc>
          <w:tcPr>
            <w:tcW w:w="99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0CBE7E52" w14:textId="24E45DD3" w:rsidR="00973063" w:rsidRDefault="00973063" w:rsidP="00973063">
            <w:pPr>
              <w:jc w:val="center"/>
              <w:rPr>
                <w:rFonts w:ascii="Arial" w:hAnsi="Arial" w:cs="Arial"/>
                <w:b/>
                <w:bCs/>
                <w:color w:val="FFFFFF"/>
                <w:sz w:val="20"/>
              </w:rPr>
            </w:pPr>
            <w:r>
              <w:rPr>
                <w:rFonts w:ascii="Arial" w:hAnsi="Arial" w:cs="Arial"/>
                <w:b/>
                <w:bCs/>
                <w:color w:val="FFFFFF"/>
                <w:sz w:val="20"/>
              </w:rPr>
              <w:t>FY 2021</w:t>
            </w:r>
          </w:p>
        </w:tc>
        <w:tc>
          <w:tcPr>
            <w:tcW w:w="99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0300C1FF" w14:textId="0D5F609B" w:rsidR="00973063" w:rsidRDefault="00973063" w:rsidP="00973063">
            <w:pPr>
              <w:jc w:val="center"/>
              <w:rPr>
                <w:rFonts w:ascii="Arial" w:hAnsi="Arial" w:cs="Arial"/>
                <w:b/>
                <w:bCs/>
                <w:color w:val="FFFFFF"/>
                <w:sz w:val="20"/>
              </w:rPr>
            </w:pPr>
            <w:r>
              <w:rPr>
                <w:rFonts w:ascii="Arial" w:hAnsi="Arial" w:cs="Arial"/>
                <w:b/>
                <w:bCs/>
                <w:color w:val="FFFFFF"/>
                <w:sz w:val="20"/>
              </w:rPr>
              <w:t>FY 2022</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4F1EFB93" w14:textId="1016F26C" w:rsidR="00973063" w:rsidRDefault="00973063" w:rsidP="00973063">
            <w:pPr>
              <w:jc w:val="center"/>
              <w:rPr>
                <w:rFonts w:ascii="Arial" w:hAnsi="Arial" w:cs="Arial"/>
                <w:b/>
                <w:bCs/>
                <w:color w:val="FFFFFF"/>
                <w:sz w:val="20"/>
              </w:rPr>
            </w:pPr>
            <w:r>
              <w:rPr>
                <w:rFonts w:ascii="Arial" w:hAnsi="Arial" w:cs="Arial"/>
                <w:b/>
                <w:bCs/>
                <w:color w:val="FFFFFF"/>
                <w:sz w:val="20"/>
              </w:rPr>
              <w:t>FY 2023</w:t>
            </w:r>
          </w:p>
        </w:tc>
      </w:tr>
      <w:tr w:rsidR="00973063" w14:paraId="205AF5BA" w14:textId="77777777" w:rsidTr="00AB5346">
        <w:trPr>
          <w:trHeight w:val="323"/>
        </w:trPr>
        <w:tc>
          <w:tcPr>
            <w:tcW w:w="103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B8EF7B" w14:textId="77777777" w:rsidR="00973063" w:rsidRPr="00AD767D" w:rsidRDefault="00973063" w:rsidP="00973063">
            <w:pPr>
              <w:jc w:val="center"/>
              <w:rPr>
                <w:rFonts w:ascii="Arial" w:hAnsi="Arial" w:cs="Arial"/>
                <w:b/>
              </w:rPr>
            </w:pPr>
            <w:r w:rsidRPr="00AD767D">
              <w:rPr>
                <w:rFonts w:ascii="Arial" w:hAnsi="Arial" w:cs="Arial"/>
                <w:b/>
                <w:sz w:val="20"/>
              </w:rPr>
              <w:t>Goal 3: EDUCATIONAL ATTAINMENT</w:t>
            </w:r>
          </w:p>
          <w:p w14:paraId="5FC84063" w14:textId="77777777" w:rsidR="00973063" w:rsidRPr="00AD767D" w:rsidRDefault="00973063" w:rsidP="00973063">
            <w:pPr>
              <w:jc w:val="center"/>
              <w:rPr>
                <w:rFonts w:ascii="Arial" w:hAnsi="Arial" w:cs="Arial"/>
                <w:i/>
                <w:sz w:val="20"/>
              </w:rPr>
            </w:pPr>
            <w:r w:rsidRPr="00AD767D">
              <w:rPr>
                <w:rFonts w:ascii="Arial" w:hAnsi="Arial" w:cs="Arial"/>
                <w:i/>
                <w:sz w:val="20"/>
              </w:rPr>
              <w:t>Ensure Idaho’s public colleges and universities will award enough degrees and certificates to meet the education and forecasted workforce needs of Idaho residents necessary to survive and thrive in the changing economy.</w:t>
            </w:r>
          </w:p>
        </w:tc>
      </w:tr>
      <w:bookmarkEnd w:id="17"/>
      <w:tr w:rsidR="00973063" w14:paraId="601920D8" w14:textId="77777777" w:rsidTr="00AB5346">
        <w:trPr>
          <w:trHeight w:val="586"/>
        </w:trPr>
        <w:tc>
          <w:tcPr>
            <w:tcW w:w="4978" w:type="dxa"/>
            <w:vMerge w:val="restart"/>
            <w:tcBorders>
              <w:top w:val="single" w:sz="4" w:space="0" w:color="auto"/>
              <w:left w:val="single" w:sz="4" w:space="0" w:color="auto"/>
              <w:right w:val="single" w:sz="4" w:space="0" w:color="auto"/>
            </w:tcBorders>
            <w:vAlign w:val="center"/>
          </w:tcPr>
          <w:p w14:paraId="773811B6" w14:textId="77777777" w:rsidR="00973063" w:rsidRPr="007036A6" w:rsidRDefault="00973063" w:rsidP="00973063">
            <w:pPr>
              <w:pStyle w:val="ListParagraph"/>
              <w:numPr>
                <w:ilvl w:val="0"/>
                <w:numId w:val="35"/>
              </w:numPr>
              <w:rPr>
                <w:rFonts w:ascii="Arial" w:hAnsi="Arial" w:cs="Arial"/>
                <w:sz w:val="20"/>
              </w:rPr>
            </w:pPr>
            <w:r w:rsidRPr="004E4D05">
              <w:rPr>
                <w:rFonts w:ascii="Arial" w:hAnsi="Arial" w:cs="Arial"/>
                <w:sz w:val="20"/>
              </w:rPr>
              <w:t>Percentage of new full-time degree-seeking students who return (or who graduate) for second year in an Idaho postsecondary public institution.</w:t>
            </w:r>
            <w:r>
              <w:rPr>
                <w:rFonts w:ascii="Arial" w:hAnsi="Arial" w:cs="Arial"/>
                <w:sz w:val="20"/>
              </w:rPr>
              <w:t xml:space="preserve"> </w:t>
            </w:r>
          </w:p>
          <w:p w14:paraId="3D0C5952" w14:textId="77777777" w:rsidR="00973063" w:rsidRDefault="00973063" w:rsidP="00973063">
            <w:pPr>
              <w:pStyle w:val="ListParagraph"/>
              <w:numPr>
                <w:ilvl w:val="0"/>
                <w:numId w:val="37"/>
              </w:numPr>
              <w:rPr>
                <w:rFonts w:ascii="Arial" w:hAnsi="Arial" w:cs="Arial"/>
                <w:sz w:val="20"/>
              </w:rPr>
            </w:pPr>
            <w:r>
              <w:rPr>
                <w:rFonts w:ascii="Arial" w:hAnsi="Arial" w:cs="Arial"/>
                <w:sz w:val="20"/>
              </w:rPr>
              <w:t>Two-year Institution, New Student</w:t>
            </w:r>
          </w:p>
          <w:p w14:paraId="1DCB6F57" w14:textId="77777777" w:rsidR="00973063" w:rsidRDefault="00973063" w:rsidP="00973063">
            <w:pPr>
              <w:pStyle w:val="ListParagraph"/>
              <w:numPr>
                <w:ilvl w:val="0"/>
                <w:numId w:val="37"/>
              </w:numPr>
              <w:rPr>
                <w:rFonts w:ascii="Arial" w:hAnsi="Arial" w:cs="Arial"/>
                <w:sz w:val="20"/>
              </w:rPr>
            </w:pPr>
            <w:r>
              <w:rPr>
                <w:rFonts w:ascii="Arial" w:hAnsi="Arial" w:cs="Arial"/>
                <w:sz w:val="20"/>
              </w:rPr>
              <w:t>Two-year Institution, Transfer</w:t>
            </w:r>
          </w:p>
          <w:p w14:paraId="207B1A33" w14:textId="77777777" w:rsidR="00973063" w:rsidRDefault="00973063" w:rsidP="00973063">
            <w:pPr>
              <w:pStyle w:val="ListParagraph"/>
              <w:numPr>
                <w:ilvl w:val="0"/>
                <w:numId w:val="37"/>
              </w:numPr>
              <w:rPr>
                <w:rFonts w:ascii="Arial" w:hAnsi="Arial" w:cs="Arial"/>
                <w:sz w:val="20"/>
              </w:rPr>
            </w:pPr>
            <w:r>
              <w:rPr>
                <w:rFonts w:ascii="Arial" w:hAnsi="Arial" w:cs="Arial"/>
                <w:sz w:val="20"/>
              </w:rPr>
              <w:t>Four-year Institution, New Student</w:t>
            </w:r>
          </w:p>
          <w:p w14:paraId="2DA8D5D8" w14:textId="77777777" w:rsidR="00973063" w:rsidRDefault="00973063" w:rsidP="00973063">
            <w:pPr>
              <w:pStyle w:val="ListParagraph"/>
              <w:numPr>
                <w:ilvl w:val="0"/>
                <w:numId w:val="37"/>
              </w:numPr>
              <w:rPr>
                <w:rFonts w:ascii="Arial" w:hAnsi="Arial" w:cs="Arial"/>
                <w:sz w:val="20"/>
              </w:rPr>
            </w:pPr>
            <w:r>
              <w:rPr>
                <w:rFonts w:ascii="Arial" w:hAnsi="Arial" w:cs="Arial"/>
                <w:sz w:val="20"/>
              </w:rPr>
              <w:t>Four-year Institution, Transfer</w:t>
            </w:r>
          </w:p>
          <w:p w14:paraId="4120859A" w14:textId="77777777" w:rsidR="00973063" w:rsidRPr="00C54634" w:rsidRDefault="00973063" w:rsidP="00973063">
            <w:pPr>
              <w:rPr>
                <w:rFonts w:ascii="Arial" w:hAnsi="Arial" w:cs="Arial"/>
                <w:sz w:val="20"/>
              </w:rPr>
            </w:pPr>
            <w:r>
              <w:rPr>
                <w:rFonts w:ascii="Arial" w:hAnsi="Arial" w:cs="Arial"/>
                <w:bCs/>
                <w:sz w:val="20"/>
                <w:szCs w:val="20"/>
              </w:rPr>
              <w:t xml:space="preserve">       </w:t>
            </w:r>
            <w:r w:rsidRPr="00C54634">
              <w:rPr>
                <w:rFonts w:ascii="Arial" w:hAnsi="Arial" w:cs="Arial"/>
                <w:bCs/>
                <w:sz w:val="20"/>
                <w:szCs w:val="20"/>
              </w:rPr>
              <w:t xml:space="preserve">Goal </w:t>
            </w:r>
            <w:r>
              <w:rPr>
                <w:rFonts w:ascii="Arial" w:hAnsi="Arial" w:cs="Arial"/>
                <w:bCs/>
                <w:sz w:val="20"/>
                <w:szCs w:val="20"/>
              </w:rPr>
              <w:t>3</w:t>
            </w:r>
            <w:r w:rsidRPr="00C54634">
              <w:rPr>
                <w:rFonts w:ascii="Arial" w:hAnsi="Arial" w:cs="Arial"/>
                <w:bCs/>
                <w:sz w:val="20"/>
                <w:szCs w:val="20"/>
              </w:rPr>
              <w:t xml:space="preserve"> Objective A </w:t>
            </w:r>
            <w:r>
              <w:rPr>
                <w:rFonts w:ascii="Arial" w:hAnsi="Arial" w:cs="Arial"/>
                <w:bCs/>
                <w:sz w:val="20"/>
                <w:szCs w:val="20"/>
              </w:rPr>
              <w:t>I</w:t>
            </w:r>
            <w:r w:rsidRPr="00C54634">
              <w:rPr>
                <w:rFonts w:ascii="Arial" w:hAnsi="Arial" w:cs="Arial"/>
                <w:bCs/>
                <w:sz w:val="20"/>
                <w:szCs w:val="20"/>
              </w:rPr>
              <w:t>II</w:t>
            </w:r>
          </w:p>
        </w:tc>
        <w:tc>
          <w:tcPr>
            <w:tcW w:w="650" w:type="dxa"/>
            <w:tcBorders>
              <w:top w:val="single" w:sz="4" w:space="0" w:color="auto"/>
              <w:left w:val="single" w:sz="4" w:space="0" w:color="auto"/>
              <w:right w:val="single" w:sz="4" w:space="0" w:color="auto"/>
            </w:tcBorders>
            <w:shd w:val="clear" w:color="auto" w:fill="D9D9D9" w:themeFill="background1" w:themeFillShade="D9"/>
            <w:vAlign w:val="center"/>
          </w:tcPr>
          <w:p w14:paraId="17B23F63" w14:textId="77777777" w:rsidR="00973063" w:rsidRPr="00AD767D" w:rsidRDefault="00973063" w:rsidP="00973063">
            <w:pPr>
              <w:jc w:val="center"/>
              <w:rPr>
                <w:rFonts w:ascii="Arial" w:hAnsi="Arial" w:cs="Arial"/>
                <w:sz w:val="20"/>
                <w:szCs w:val="20"/>
              </w:rPr>
            </w:pPr>
            <w:r w:rsidRPr="00AD767D">
              <w:rPr>
                <w:rFonts w:ascii="Arial" w:hAnsi="Arial" w:cs="Arial"/>
                <w:sz w:val="20"/>
                <w:szCs w:val="20"/>
              </w:rPr>
              <w:t>actual</w:t>
            </w:r>
          </w:p>
        </w:tc>
        <w:tc>
          <w:tcPr>
            <w:tcW w:w="937" w:type="dxa"/>
            <w:tcBorders>
              <w:top w:val="single" w:sz="4" w:space="0" w:color="auto"/>
              <w:left w:val="single" w:sz="4" w:space="0" w:color="auto"/>
              <w:right w:val="single" w:sz="4" w:space="0" w:color="auto"/>
            </w:tcBorders>
            <w:shd w:val="clear" w:color="auto" w:fill="D9D9D9" w:themeFill="background1" w:themeFillShade="D9"/>
            <w:vAlign w:val="center"/>
          </w:tcPr>
          <w:p w14:paraId="6E11CC08" w14:textId="77777777" w:rsidR="00973063" w:rsidRPr="000D153D" w:rsidRDefault="00973063" w:rsidP="00973063">
            <w:pPr>
              <w:jc w:val="center"/>
              <w:rPr>
                <w:rFonts w:ascii="Arial" w:hAnsi="Arial" w:cs="Arial"/>
                <w:sz w:val="20"/>
                <w:szCs w:val="20"/>
              </w:rPr>
            </w:pPr>
            <w:r>
              <w:rPr>
                <w:rFonts w:ascii="Arial" w:hAnsi="Arial" w:cs="Arial"/>
                <w:sz w:val="20"/>
                <w:szCs w:val="20"/>
              </w:rPr>
              <w:t>55%</w:t>
            </w:r>
          </w:p>
          <w:p w14:paraId="404C8CD1" w14:textId="3BCD49DD" w:rsidR="00973063" w:rsidRPr="000D153D" w:rsidRDefault="00973063" w:rsidP="00973063">
            <w:pPr>
              <w:jc w:val="center"/>
              <w:rPr>
                <w:rFonts w:ascii="Arial" w:hAnsi="Arial" w:cs="Arial"/>
                <w:sz w:val="20"/>
                <w:szCs w:val="20"/>
              </w:rPr>
            </w:pPr>
            <w:r>
              <w:rPr>
                <w:rFonts w:ascii="Arial" w:hAnsi="Arial" w:cs="Arial"/>
                <w:sz w:val="20"/>
                <w:szCs w:val="20"/>
              </w:rPr>
              <w:t>65%</w:t>
            </w:r>
          </w:p>
        </w:tc>
        <w:tc>
          <w:tcPr>
            <w:tcW w:w="900" w:type="dxa"/>
            <w:tcBorders>
              <w:top w:val="single" w:sz="4" w:space="0" w:color="auto"/>
              <w:left w:val="single" w:sz="4" w:space="0" w:color="auto"/>
              <w:right w:val="single" w:sz="4" w:space="0" w:color="auto"/>
            </w:tcBorders>
            <w:shd w:val="clear" w:color="auto" w:fill="D9D9D9" w:themeFill="background1" w:themeFillShade="D9"/>
            <w:vAlign w:val="center"/>
          </w:tcPr>
          <w:p w14:paraId="4D977FF9" w14:textId="77777777" w:rsidR="00973063" w:rsidRPr="000D153D" w:rsidRDefault="00973063" w:rsidP="00973063">
            <w:pPr>
              <w:jc w:val="center"/>
              <w:rPr>
                <w:rFonts w:ascii="Arial" w:hAnsi="Arial" w:cs="Arial"/>
                <w:sz w:val="20"/>
                <w:szCs w:val="20"/>
              </w:rPr>
            </w:pPr>
            <w:r>
              <w:rPr>
                <w:rFonts w:ascii="Arial" w:hAnsi="Arial" w:cs="Arial"/>
                <w:sz w:val="20"/>
                <w:szCs w:val="20"/>
              </w:rPr>
              <w:t>54%</w:t>
            </w:r>
          </w:p>
          <w:p w14:paraId="7AC32ABF" w14:textId="48154162" w:rsidR="00973063" w:rsidRPr="000D153D" w:rsidRDefault="00973063" w:rsidP="00973063">
            <w:pPr>
              <w:jc w:val="center"/>
              <w:rPr>
                <w:rFonts w:ascii="Arial" w:hAnsi="Arial" w:cs="Arial"/>
                <w:sz w:val="20"/>
                <w:szCs w:val="20"/>
              </w:rPr>
            </w:pPr>
            <w:r>
              <w:rPr>
                <w:rFonts w:ascii="Arial" w:hAnsi="Arial" w:cs="Arial"/>
                <w:sz w:val="20"/>
                <w:szCs w:val="20"/>
              </w:rPr>
              <w:t>57%</w:t>
            </w:r>
          </w:p>
        </w:tc>
        <w:tc>
          <w:tcPr>
            <w:tcW w:w="990" w:type="dxa"/>
            <w:tcBorders>
              <w:top w:val="single" w:sz="4" w:space="0" w:color="auto"/>
              <w:left w:val="single" w:sz="4" w:space="0" w:color="auto"/>
              <w:right w:val="single" w:sz="4" w:space="0" w:color="auto"/>
            </w:tcBorders>
            <w:shd w:val="clear" w:color="auto" w:fill="D9D9D9" w:themeFill="background1" w:themeFillShade="D9"/>
            <w:vAlign w:val="center"/>
          </w:tcPr>
          <w:p w14:paraId="727A22D7" w14:textId="77777777" w:rsidR="00973063" w:rsidRPr="000D153D" w:rsidRDefault="00973063" w:rsidP="00973063">
            <w:pPr>
              <w:jc w:val="center"/>
              <w:rPr>
                <w:rFonts w:ascii="Arial" w:hAnsi="Arial" w:cs="Arial"/>
                <w:sz w:val="20"/>
                <w:szCs w:val="20"/>
              </w:rPr>
            </w:pPr>
            <w:r>
              <w:rPr>
                <w:rFonts w:ascii="Arial" w:hAnsi="Arial" w:cs="Arial"/>
                <w:sz w:val="20"/>
                <w:szCs w:val="20"/>
              </w:rPr>
              <w:t>58%</w:t>
            </w:r>
          </w:p>
          <w:p w14:paraId="72517B42" w14:textId="529794EE" w:rsidR="00973063" w:rsidRPr="000D153D" w:rsidRDefault="00973063" w:rsidP="00973063">
            <w:pPr>
              <w:jc w:val="center"/>
              <w:rPr>
                <w:rFonts w:ascii="Arial" w:hAnsi="Arial" w:cs="Arial"/>
                <w:sz w:val="20"/>
                <w:szCs w:val="20"/>
              </w:rPr>
            </w:pPr>
            <w:r>
              <w:rPr>
                <w:rFonts w:ascii="Arial" w:hAnsi="Arial" w:cs="Arial"/>
                <w:sz w:val="20"/>
                <w:szCs w:val="20"/>
              </w:rPr>
              <w:t>63%</w:t>
            </w:r>
          </w:p>
        </w:tc>
        <w:tc>
          <w:tcPr>
            <w:tcW w:w="990" w:type="dxa"/>
            <w:tcBorders>
              <w:top w:val="single" w:sz="4" w:space="0" w:color="auto"/>
              <w:left w:val="single" w:sz="4" w:space="0" w:color="auto"/>
              <w:right w:val="single" w:sz="4" w:space="0" w:color="auto"/>
            </w:tcBorders>
            <w:shd w:val="clear" w:color="auto" w:fill="D9D9D9" w:themeFill="background1" w:themeFillShade="D9"/>
            <w:vAlign w:val="center"/>
          </w:tcPr>
          <w:p w14:paraId="0472DB27" w14:textId="289EB57C" w:rsidR="00973063" w:rsidRPr="000D153D" w:rsidRDefault="00973063" w:rsidP="00973063">
            <w:pPr>
              <w:jc w:val="center"/>
              <w:rPr>
                <w:rFonts w:ascii="Arial" w:hAnsi="Arial" w:cs="Arial"/>
                <w:sz w:val="20"/>
                <w:szCs w:val="20"/>
              </w:rPr>
            </w:pPr>
          </w:p>
        </w:tc>
        <w:tc>
          <w:tcPr>
            <w:tcW w:w="900" w:type="dxa"/>
            <w:tcBorders>
              <w:top w:val="single" w:sz="4" w:space="0" w:color="auto"/>
              <w:left w:val="single" w:sz="4" w:space="0" w:color="auto"/>
              <w:right w:val="single" w:sz="4" w:space="0" w:color="auto"/>
            </w:tcBorders>
            <w:shd w:val="clear" w:color="auto" w:fill="D9D9D9" w:themeFill="background1" w:themeFillShade="D9"/>
            <w:vAlign w:val="center"/>
          </w:tcPr>
          <w:p w14:paraId="454E18C5" w14:textId="1E875DA0" w:rsidR="00973063" w:rsidRPr="000D153D" w:rsidRDefault="00973063" w:rsidP="00973063">
            <w:pPr>
              <w:jc w:val="center"/>
              <w:rPr>
                <w:rFonts w:ascii="Arial" w:hAnsi="Arial" w:cs="Arial"/>
                <w:sz w:val="20"/>
                <w:szCs w:val="20"/>
              </w:rPr>
            </w:pPr>
          </w:p>
        </w:tc>
      </w:tr>
      <w:tr w:rsidR="00973063" w14:paraId="4273575B" w14:textId="77777777" w:rsidTr="00AB5346">
        <w:trPr>
          <w:trHeight w:val="288"/>
        </w:trPr>
        <w:tc>
          <w:tcPr>
            <w:tcW w:w="4978" w:type="dxa"/>
            <w:vMerge/>
            <w:tcBorders>
              <w:left w:val="single" w:sz="4" w:space="0" w:color="auto"/>
              <w:right w:val="single" w:sz="4" w:space="0" w:color="auto"/>
            </w:tcBorders>
            <w:vAlign w:val="center"/>
          </w:tcPr>
          <w:p w14:paraId="3F0DF229" w14:textId="77777777" w:rsidR="00973063" w:rsidRPr="004E4D05" w:rsidRDefault="00973063" w:rsidP="00973063">
            <w:pPr>
              <w:pStyle w:val="ListParagraph"/>
              <w:numPr>
                <w:ilvl w:val="0"/>
                <w:numId w:val="35"/>
              </w:numPr>
              <w:rPr>
                <w:rFonts w:ascii="Arial" w:hAnsi="Arial" w:cs="Arial"/>
                <w:sz w:val="20"/>
              </w:rPr>
            </w:pPr>
          </w:p>
        </w:tc>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FD3C2" w14:textId="77777777" w:rsidR="00973063" w:rsidRPr="00AD767D" w:rsidRDefault="00973063" w:rsidP="00973063">
            <w:pPr>
              <w:jc w:val="center"/>
              <w:rPr>
                <w:rFonts w:ascii="Arial" w:hAnsi="Arial" w:cs="Arial"/>
                <w:i/>
                <w:sz w:val="16"/>
                <w:szCs w:val="16"/>
              </w:rPr>
            </w:pPr>
            <w:r>
              <w:rPr>
                <w:rFonts w:ascii="Arial" w:hAnsi="Arial" w:cs="Arial"/>
                <w:i/>
                <w:sz w:val="16"/>
                <w:szCs w:val="16"/>
              </w:rPr>
              <w:t>t</w:t>
            </w:r>
            <w:r w:rsidRPr="00AD767D">
              <w:rPr>
                <w:rFonts w:ascii="Arial" w:hAnsi="Arial" w:cs="Arial"/>
                <w:i/>
                <w:sz w:val="16"/>
                <w:szCs w:val="16"/>
              </w:rPr>
              <w:t>arget</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B6A2F" w14:textId="5D71F9D0" w:rsidR="00973063" w:rsidRDefault="00973063" w:rsidP="00973063">
            <w:pPr>
              <w:jc w:val="center"/>
              <w:rPr>
                <w:rFonts w:ascii="Arial" w:hAnsi="Arial" w:cs="Arial"/>
                <w:i/>
                <w:sz w:val="16"/>
                <w:szCs w:val="16"/>
              </w:rPr>
            </w:pPr>
            <w:r>
              <w:rPr>
                <w:rFonts w:ascii="Arial" w:hAnsi="Arial" w:cs="Arial"/>
                <w:i/>
                <w:sz w:val="16"/>
                <w:szCs w:val="16"/>
              </w:rPr>
              <w:t>75%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54319" w14:textId="78899A05" w:rsidR="00973063" w:rsidRDefault="00973063" w:rsidP="00973063">
            <w:pPr>
              <w:jc w:val="center"/>
              <w:rPr>
                <w:rFonts w:ascii="Arial" w:hAnsi="Arial" w:cs="Arial"/>
                <w:i/>
                <w:sz w:val="16"/>
                <w:szCs w:val="16"/>
              </w:rPr>
            </w:pPr>
            <w:r>
              <w:rPr>
                <w:rFonts w:ascii="Arial" w:hAnsi="Arial" w:cs="Arial"/>
                <w:i/>
                <w:sz w:val="16"/>
                <w:szCs w:val="16"/>
              </w:rPr>
              <w:t>75%</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BEE80" w14:textId="51E69C83" w:rsidR="00973063" w:rsidRDefault="00973063" w:rsidP="00973063">
            <w:pPr>
              <w:jc w:val="center"/>
              <w:rPr>
                <w:rFonts w:ascii="Arial" w:hAnsi="Arial" w:cs="Arial"/>
                <w:i/>
                <w:sz w:val="16"/>
                <w:szCs w:val="16"/>
              </w:rPr>
            </w:pPr>
            <w:r>
              <w:rPr>
                <w:rFonts w:ascii="Arial" w:hAnsi="Arial" w:cs="Arial"/>
                <w:i/>
                <w:sz w:val="16"/>
                <w:szCs w:val="16"/>
              </w:rPr>
              <w:t>75%</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964DE" w14:textId="170F409C" w:rsidR="00973063" w:rsidRDefault="00973063" w:rsidP="00973063">
            <w:pPr>
              <w:jc w:val="center"/>
              <w:rPr>
                <w:rFonts w:ascii="Arial" w:hAnsi="Arial" w:cs="Arial"/>
                <w:i/>
                <w:sz w:val="16"/>
                <w:szCs w:val="16"/>
              </w:rPr>
            </w:pPr>
            <w:r>
              <w:rPr>
                <w:rFonts w:ascii="Arial" w:hAnsi="Arial" w:cs="Arial"/>
                <w:i/>
                <w:sz w:val="16"/>
                <w:szCs w:val="16"/>
              </w:rPr>
              <w:t>75%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F4D3F" w14:textId="458CDA44" w:rsidR="00973063" w:rsidRDefault="00973063" w:rsidP="00973063">
            <w:pPr>
              <w:jc w:val="center"/>
              <w:rPr>
                <w:rFonts w:ascii="Arial" w:hAnsi="Arial" w:cs="Arial"/>
                <w:i/>
                <w:sz w:val="16"/>
                <w:szCs w:val="16"/>
              </w:rPr>
            </w:pPr>
          </w:p>
        </w:tc>
      </w:tr>
      <w:tr w:rsidR="00973063" w14:paraId="18B387D4" w14:textId="77777777" w:rsidTr="00AB5346">
        <w:trPr>
          <w:trHeight w:val="586"/>
        </w:trPr>
        <w:tc>
          <w:tcPr>
            <w:tcW w:w="4978" w:type="dxa"/>
            <w:vMerge/>
            <w:tcBorders>
              <w:left w:val="single" w:sz="4" w:space="0" w:color="auto"/>
              <w:right w:val="single" w:sz="4" w:space="0" w:color="auto"/>
            </w:tcBorders>
            <w:vAlign w:val="center"/>
          </w:tcPr>
          <w:p w14:paraId="5DEB265B" w14:textId="77777777" w:rsidR="00973063" w:rsidRPr="004E4D05" w:rsidRDefault="00973063" w:rsidP="00973063">
            <w:pPr>
              <w:pStyle w:val="ListParagraph"/>
              <w:numPr>
                <w:ilvl w:val="0"/>
                <w:numId w:val="35"/>
              </w:numPr>
              <w:rPr>
                <w:rFonts w:ascii="Arial" w:hAnsi="Arial" w:cs="Arial"/>
                <w:sz w:val="20"/>
              </w:rPr>
            </w:pPr>
          </w:p>
        </w:tc>
        <w:tc>
          <w:tcPr>
            <w:tcW w:w="650" w:type="dxa"/>
            <w:tcBorders>
              <w:top w:val="single" w:sz="4" w:space="0" w:color="auto"/>
              <w:left w:val="single" w:sz="4" w:space="0" w:color="auto"/>
              <w:right w:val="single" w:sz="4" w:space="0" w:color="auto"/>
            </w:tcBorders>
            <w:shd w:val="clear" w:color="auto" w:fill="D9D9D9" w:themeFill="background1" w:themeFillShade="D9"/>
            <w:vAlign w:val="center"/>
          </w:tcPr>
          <w:p w14:paraId="212B6B45" w14:textId="77777777" w:rsidR="00973063" w:rsidRPr="00AD767D" w:rsidRDefault="00973063" w:rsidP="00973063">
            <w:pPr>
              <w:jc w:val="center"/>
              <w:rPr>
                <w:rFonts w:ascii="Arial" w:hAnsi="Arial" w:cs="Arial"/>
                <w:sz w:val="20"/>
                <w:szCs w:val="20"/>
              </w:rPr>
            </w:pPr>
            <w:r w:rsidRPr="00AD767D">
              <w:rPr>
                <w:rFonts w:ascii="Arial" w:hAnsi="Arial" w:cs="Arial"/>
                <w:sz w:val="20"/>
                <w:szCs w:val="20"/>
              </w:rPr>
              <w:t>actual</w:t>
            </w:r>
          </w:p>
        </w:tc>
        <w:tc>
          <w:tcPr>
            <w:tcW w:w="937" w:type="dxa"/>
            <w:tcBorders>
              <w:top w:val="single" w:sz="4" w:space="0" w:color="auto"/>
              <w:left w:val="single" w:sz="4" w:space="0" w:color="auto"/>
              <w:right w:val="single" w:sz="4" w:space="0" w:color="auto"/>
            </w:tcBorders>
            <w:shd w:val="clear" w:color="auto" w:fill="D9D9D9" w:themeFill="background1" w:themeFillShade="D9"/>
            <w:vAlign w:val="center"/>
          </w:tcPr>
          <w:p w14:paraId="3F2E4D2E" w14:textId="77777777" w:rsidR="00973063" w:rsidRPr="000D153D" w:rsidRDefault="00973063" w:rsidP="00973063">
            <w:pPr>
              <w:jc w:val="center"/>
              <w:rPr>
                <w:rFonts w:ascii="Arial" w:hAnsi="Arial" w:cs="Arial"/>
                <w:sz w:val="20"/>
                <w:szCs w:val="20"/>
              </w:rPr>
            </w:pPr>
            <w:r>
              <w:rPr>
                <w:rFonts w:ascii="Arial" w:hAnsi="Arial" w:cs="Arial"/>
                <w:sz w:val="20"/>
                <w:szCs w:val="20"/>
              </w:rPr>
              <w:t>75%</w:t>
            </w:r>
          </w:p>
          <w:p w14:paraId="4D8ADA3A" w14:textId="6E53B380" w:rsidR="00973063" w:rsidRPr="000D153D" w:rsidRDefault="00973063" w:rsidP="00973063">
            <w:pPr>
              <w:jc w:val="center"/>
              <w:rPr>
                <w:rFonts w:ascii="Arial" w:hAnsi="Arial" w:cs="Arial"/>
                <w:sz w:val="20"/>
                <w:szCs w:val="20"/>
              </w:rPr>
            </w:pPr>
            <w:r>
              <w:rPr>
                <w:rFonts w:ascii="Arial" w:hAnsi="Arial" w:cs="Arial"/>
                <w:sz w:val="20"/>
                <w:szCs w:val="20"/>
              </w:rPr>
              <w:t>76%</w:t>
            </w:r>
          </w:p>
        </w:tc>
        <w:tc>
          <w:tcPr>
            <w:tcW w:w="900" w:type="dxa"/>
            <w:tcBorders>
              <w:top w:val="single" w:sz="4" w:space="0" w:color="auto"/>
              <w:left w:val="single" w:sz="4" w:space="0" w:color="auto"/>
              <w:right w:val="single" w:sz="4" w:space="0" w:color="auto"/>
            </w:tcBorders>
            <w:shd w:val="clear" w:color="auto" w:fill="D9D9D9" w:themeFill="background1" w:themeFillShade="D9"/>
            <w:vAlign w:val="center"/>
          </w:tcPr>
          <w:p w14:paraId="1C1A34E1" w14:textId="77777777" w:rsidR="00973063" w:rsidRPr="000D153D" w:rsidRDefault="00973063" w:rsidP="00973063">
            <w:pPr>
              <w:jc w:val="center"/>
              <w:rPr>
                <w:rFonts w:ascii="Arial" w:hAnsi="Arial" w:cs="Arial"/>
                <w:sz w:val="20"/>
                <w:szCs w:val="20"/>
              </w:rPr>
            </w:pPr>
            <w:r>
              <w:rPr>
                <w:rFonts w:ascii="Arial" w:hAnsi="Arial" w:cs="Arial"/>
                <w:sz w:val="20"/>
                <w:szCs w:val="20"/>
              </w:rPr>
              <w:t>74%</w:t>
            </w:r>
          </w:p>
          <w:p w14:paraId="2EFA6DE1" w14:textId="346B6D7C" w:rsidR="00973063" w:rsidRPr="000D153D" w:rsidRDefault="00973063" w:rsidP="00973063">
            <w:pPr>
              <w:jc w:val="center"/>
              <w:rPr>
                <w:rFonts w:ascii="Arial" w:hAnsi="Arial" w:cs="Arial"/>
                <w:sz w:val="20"/>
                <w:szCs w:val="20"/>
              </w:rPr>
            </w:pPr>
            <w:r>
              <w:rPr>
                <w:rFonts w:ascii="Arial" w:hAnsi="Arial" w:cs="Arial"/>
                <w:sz w:val="20"/>
                <w:szCs w:val="20"/>
              </w:rPr>
              <w:t>75%</w:t>
            </w:r>
          </w:p>
        </w:tc>
        <w:tc>
          <w:tcPr>
            <w:tcW w:w="990" w:type="dxa"/>
            <w:tcBorders>
              <w:top w:val="single" w:sz="4" w:space="0" w:color="auto"/>
              <w:left w:val="single" w:sz="4" w:space="0" w:color="auto"/>
              <w:right w:val="single" w:sz="4" w:space="0" w:color="auto"/>
            </w:tcBorders>
            <w:shd w:val="clear" w:color="auto" w:fill="D9D9D9" w:themeFill="background1" w:themeFillShade="D9"/>
            <w:vAlign w:val="center"/>
          </w:tcPr>
          <w:p w14:paraId="18540E68" w14:textId="77777777" w:rsidR="00973063" w:rsidRPr="000D153D" w:rsidRDefault="00973063" w:rsidP="00973063">
            <w:pPr>
              <w:jc w:val="center"/>
              <w:rPr>
                <w:rFonts w:ascii="Arial" w:hAnsi="Arial" w:cs="Arial"/>
                <w:sz w:val="20"/>
                <w:szCs w:val="20"/>
              </w:rPr>
            </w:pPr>
            <w:r>
              <w:rPr>
                <w:rFonts w:ascii="Arial" w:hAnsi="Arial" w:cs="Arial"/>
                <w:sz w:val="20"/>
                <w:szCs w:val="20"/>
              </w:rPr>
              <w:t>75%</w:t>
            </w:r>
          </w:p>
          <w:p w14:paraId="7A6A7B6E" w14:textId="6BB975E2" w:rsidR="00973063" w:rsidRPr="000D153D" w:rsidRDefault="00973063" w:rsidP="00973063">
            <w:pPr>
              <w:jc w:val="center"/>
              <w:rPr>
                <w:rFonts w:ascii="Arial" w:hAnsi="Arial" w:cs="Arial"/>
                <w:sz w:val="20"/>
                <w:szCs w:val="20"/>
              </w:rPr>
            </w:pPr>
            <w:r>
              <w:rPr>
                <w:rFonts w:ascii="Arial" w:hAnsi="Arial" w:cs="Arial"/>
                <w:sz w:val="20"/>
                <w:szCs w:val="20"/>
              </w:rPr>
              <w:t>76%</w:t>
            </w:r>
          </w:p>
        </w:tc>
        <w:tc>
          <w:tcPr>
            <w:tcW w:w="990" w:type="dxa"/>
            <w:tcBorders>
              <w:top w:val="single" w:sz="4" w:space="0" w:color="auto"/>
              <w:left w:val="single" w:sz="4" w:space="0" w:color="auto"/>
              <w:right w:val="single" w:sz="4" w:space="0" w:color="auto"/>
            </w:tcBorders>
            <w:shd w:val="clear" w:color="auto" w:fill="D9D9D9" w:themeFill="background1" w:themeFillShade="D9"/>
            <w:vAlign w:val="center"/>
          </w:tcPr>
          <w:p w14:paraId="5230B7BC" w14:textId="6BA51848" w:rsidR="00973063" w:rsidRPr="000D153D" w:rsidRDefault="00973063" w:rsidP="00973063">
            <w:pPr>
              <w:jc w:val="center"/>
              <w:rPr>
                <w:rFonts w:ascii="Arial" w:hAnsi="Arial" w:cs="Arial"/>
                <w:sz w:val="20"/>
                <w:szCs w:val="20"/>
              </w:rPr>
            </w:pPr>
          </w:p>
        </w:tc>
        <w:tc>
          <w:tcPr>
            <w:tcW w:w="900" w:type="dxa"/>
            <w:tcBorders>
              <w:top w:val="single" w:sz="4" w:space="0" w:color="auto"/>
              <w:left w:val="single" w:sz="4" w:space="0" w:color="auto"/>
              <w:right w:val="single" w:sz="4" w:space="0" w:color="auto"/>
            </w:tcBorders>
            <w:shd w:val="clear" w:color="auto" w:fill="D9D9D9" w:themeFill="background1" w:themeFillShade="D9"/>
            <w:vAlign w:val="center"/>
          </w:tcPr>
          <w:p w14:paraId="3205845C" w14:textId="67922396" w:rsidR="00973063" w:rsidRPr="000D153D" w:rsidRDefault="00973063" w:rsidP="00973063">
            <w:pPr>
              <w:jc w:val="center"/>
              <w:rPr>
                <w:rFonts w:ascii="Arial" w:hAnsi="Arial" w:cs="Arial"/>
                <w:sz w:val="20"/>
                <w:szCs w:val="20"/>
              </w:rPr>
            </w:pPr>
          </w:p>
        </w:tc>
      </w:tr>
      <w:tr w:rsidR="00973063" w14:paraId="1727835C" w14:textId="77777777" w:rsidTr="00AB5346">
        <w:trPr>
          <w:trHeight w:val="288"/>
        </w:trPr>
        <w:tc>
          <w:tcPr>
            <w:tcW w:w="4978" w:type="dxa"/>
            <w:vMerge/>
            <w:tcBorders>
              <w:left w:val="single" w:sz="4" w:space="0" w:color="auto"/>
              <w:bottom w:val="single" w:sz="4" w:space="0" w:color="auto"/>
              <w:right w:val="single" w:sz="4" w:space="0" w:color="auto"/>
            </w:tcBorders>
            <w:vAlign w:val="center"/>
          </w:tcPr>
          <w:p w14:paraId="3A6E91A7" w14:textId="77777777" w:rsidR="00973063" w:rsidRPr="004E4D05" w:rsidRDefault="00973063" w:rsidP="00973063">
            <w:pPr>
              <w:pStyle w:val="ListParagraph"/>
              <w:numPr>
                <w:ilvl w:val="0"/>
                <w:numId w:val="35"/>
              </w:numPr>
              <w:rPr>
                <w:rFonts w:ascii="Arial" w:hAnsi="Arial" w:cs="Arial"/>
                <w:sz w:val="20"/>
              </w:rPr>
            </w:pPr>
          </w:p>
        </w:tc>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69201" w14:textId="77777777" w:rsidR="00973063" w:rsidRDefault="00973063" w:rsidP="00973063">
            <w:pPr>
              <w:jc w:val="center"/>
              <w:rPr>
                <w:rFonts w:ascii="Arial" w:hAnsi="Arial" w:cs="Arial"/>
                <w:i/>
                <w:sz w:val="16"/>
                <w:szCs w:val="16"/>
              </w:rPr>
            </w:pPr>
            <w:r>
              <w:rPr>
                <w:rFonts w:ascii="Arial" w:hAnsi="Arial" w:cs="Arial"/>
                <w:i/>
                <w:sz w:val="16"/>
                <w:szCs w:val="16"/>
              </w:rPr>
              <w:t>target</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BFE23" w14:textId="3902FCAD" w:rsidR="00973063" w:rsidRDefault="00973063" w:rsidP="00973063">
            <w:pPr>
              <w:jc w:val="center"/>
              <w:rPr>
                <w:rFonts w:ascii="Arial" w:hAnsi="Arial" w:cs="Arial"/>
                <w:i/>
                <w:sz w:val="16"/>
                <w:szCs w:val="16"/>
              </w:rPr>
            </w:pPr>
            <w:r>
              <w:rPr>
                <w:rFonts w:ascii="Arial" w:hAnsi="Arial" w:cs="Arial"/>
                <w:i/>
                <w:sz w:val="16"/>
                <w:szCs w:val="16"/>
              </w:rPr>
              <w:t>85%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17363" w14:textId="42A44520" w:rsidR="00973063" w:rsidRDefault="00973063" w:rsidP="00973063">
            <w:pPr>
              <w:jc w:val="center"/>
              <w:rPr>
                <w:rFonts w:ascii="Arial" w:hAnsi="Arial" w:cs="Arial"/>
                <w:i/>
                <w:sz w:val="16"/>
                <w:szCs w:val="16"/>
              </w:rPr>
            </w:pPr>
            <w:r>
              <w:rPr>
                <w:rFonts w:ascii="Arial" w:hAnsi="Arial" w:cs="Arial"/>
                <w:i/>
                <w:sz w:val="16"/>
                <w:szCs w:val="16"/>
              </w:rPr>
              <w:t>85%</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45B4E" w14:textId="32FCB305" w:rsidR="00973063" w:rsidRDefault="00973063" w:rsidP="00973063">
            <w:pPr>
              <w:jc w:val="center"/>
              <w:rPr>
                <w:rFonts w:ascii="Arial" w:hAnsi="Arial" w:cs="Arial"/>
                <w:i/>
                <w:sz w:val="16"/>
                <w:szCs w:val="16"/>
              </w:rPr>
            </w:pPr>
            <w:r>
              <w:rPr>
                <w:rFonts w:ascii="Arial" w:hAnsi="Arial" w:cs="Arial"/>
                <w:i/>
                <w:sz w:val="16"/>
                <w:szCs w:val="16"/>
              </w:rPr>
              <w:t>85%</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F9DF8" w14:textId="236C8ADA" w:rsidR="00973063" w:rsidRDefault="00973063" w:rsidP="00973063">
            <w:pPr>
              <w:jc w:val="center"/>
              <w:rPr>
                <w:rFonts w:ascii="Arial" w:hAnsi="Arial" w:cs="Arial"/>
                <w:i/>
                <w:sz w:val="16"/>
                <w:szCs w:val="16"/>
              </w:rPr>
            </w:pPr>
            <w:r>
              <w:rPr>
                <w:rFonts w:ascii="Arial" w:hAnsi="Arial" w:cs="Arial"/>
                <w:i/>
                <w:sz w:val="16"/>
                <w:szCs w:val="16"/>
              </w:rPr>
              <w:t>85%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C1CBE" w14:textId="5A4D3E11" w:rsidR="00973063" w:rsidRDefault="00973063" w:rsidP="00973063">
            <w:pPr>
              <w:jc w:val="center"/>
              <w:rPr>
                <w:rFonts w:ascii="Arial" w:hAnsi="Arial" w:cs="Arial"/>
                <w:i/>
                <w:sz w:val="16"/>
                <w:szCs w:val="16"/>
              </w:rPr>
            </w:pPr>
          </w:p>
        </w:tc>
      </w:tr>
    </w:tbl>
    <w:p w14:paraId="61E72E32" w14:textId="77777777" w:rsidR="00D66E3C" w:rsidRDefault="00D66E3C">
      <w:r>
        <w:br w:type="page"/>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978"/>
        <w:gridCol w:w="650"/>
        <w:gridCol w:w="937"/>
        <w:gridCol w:w="900"/>
        <w:gridCol w:w="990"/>
        <w:gridCol w:w="900"/>
        <w:gridCol w:w="900"/>
      </w:tblGrid>
      <w:tr w:rsidR="00C97B4B" w14:paraId="4113B510" w14:textId="77777777" w:rsidTr="00C54634">
        <w:tc>
          <w:tcPr>
            <w:tcW w:w="5628"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7CE422D4" w14:textId="77777777" w:rsidR="00C97B4B" w:rsidRDefault="00C97B4B" w:rsidP="00C97B4B">
            <w:pPr>
              <w:jc w:val="center"/>
              <w:rPr>
                <w:rFonts w:ascii="Arial" w:hAnsi="Arial" w:cs="Arial"/>
                <w:b/>
                <w:bCs/>
                <w:color w:val="FFFFFF"/>
                <w:sz w:val="20"/>
              </w:rPr>
            </w:pPr>
            <w:r>
              <w:rPr>
                <w:rFonts w:ascii="Arial" w:hAnsi="Arial" w:cs="Arial"/>
                <w:b/>
                <w:bCs/>
                <w:color w:val="FFFFFF"/>
                <w:sz w:val="20"/>
              </w:rPr>
              <w:lastRenderedPageBreak/>
              <w:t>Performance Measure</w:t>
            </w:r>
          </w:p>
        </w:tc>
        <w:tc>
          <w:tcPr>
            <w:tcW w:w="937"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57192A15" w14:textId="0054ADCC" w:rsidR="00C97B4B" w:rsidRDefault="00973063" w:rsidP="00C97B4B">
            <w:pPr>
              <w:jc w:val="center"/>
              <w:rPr>
                <w:rFonts w:ascii="Arial" w:hAnsi="Arial" w:cs="Arial"/>
                <w:b/>
                <w:bCs/>
                <w:color w:val="FFFFFF"/>
                <w:sz w:val="20"/>
              </w:rPr>
            </w:pPr>
            <w:r>
              <w:rPr>
                <w:rFonts w:ascii="Arial" w:hAnsi="Arial" w:cs="Arial"/>
                <w:b/>
                <w:bCs/>
                <w:color w:val="FFFFFF"/>
                <w:sz w:val="20"/>
              </w:rPr>
              <w:t>FY 2019</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7B704643" w14:textId="4C3C07DA" w:rsidR="00C97B4B" w:rsidRDefault="00973063" w:rsidP="00C97B4B">
            <w:pPr>
              <w:jc w:val="center"/>
              <w:rPr>
                <w:rFonts w:ascii="Arial" w:hAnsi="Arial" w:cs="Arial"/>
                <w:b/>
                <w:bCs/>
                <w:color w:val="FFFFFF"/>
                <w:sz w:val="20"/>
              </w:rPr>
            </w:pPr>
            <w:r>
              <w:rPr>
                <w:rFonts w:ascii="Arial" w:hAnsi="Arial" w:cs="Arial"/>
                <w:b/>
                <w:bCs/>
                <w:color w:val="FFFFFF"/>
                <w:sz w:val="20"/>
              </w:rPr>
              <w:t>FY 2020</w:t>
            </w:r>
          </w:p>
        </w:tc>
        <w:tc>
          <w:tcPr>
            <w:tcW w:w="99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1D4461FE" w14:textId="65783908" w:rsidR="00C97B4B" w:rsidRDefault="00973063" w:rsidP="00C97B4B">
            <w:pPr>
              <w:jc w:val="center"/>
              <w:rPr>
                <w:rFonts w:ascii="Arial" w:hAnsi="Arial" w:cs="Arial"/>
                <w:b/>
                <w:bCs/>
                <w:color w:val="FFFFFF"/>
                <w:sz w:val="20"/>
              </w:rPr>
            </w:pPr>
            <w:r>
              <w:rPr>
                <w:rFonts w:ascii="Arial" w:hAnsi="Arial" w:cs="Arial"/>
                <w:b/>
                <w:bCs/>
                <w:color w:val="FFFFFF"/>
                <w:sz w:val="20"/>
              </w:rPr>
              <w:t>FY 2021</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6370053E" w14:textId="39D9B0E6" w:rsidR="00C97B4B" w:rsidRDefault="00973063" w:rsidP="00C97B4B">
            <w:pPr>
              <w:jc w:val="center"/>
              <w:rPr>
                <w:rFonts w:ascii="Arial" w:hAnsi="Arial" w:cs="Arial"/>
                <w:b/>
                <w:bCs/>
                <w:color w:val="FFFFFF"/>
                <w:sz w:val="20"/>
              </w:rPr>
            </w:pPr>
            <w:r>
              <w:rPr>
                <w:rFonts w:ascii="Arial" w:hAnsi="Arial" w:cs="Arial"/>
                <w:b/>
                <w:bCs/>
                <w:color w:val="FFFFFF"/>
                <w:sz w:val="20"/>
              </w:rPr>
              <w:t>FY 2022</w:t>
            </w:r>
          </w:p>
        </w:tc>
        <w:tc>
          <w:tcPr>
            <w:tcW w:w="900"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5B860FA9" w14:textId="25DA56EC" w:rsidR="00C97B4B" w:rsidRDefault="00973063" w:rsidP="00C97B4B">
            <w:pPr>
              <w:jc w:val="center"/>
              <w:rPr>
                <w:rFonts w:ascii="Arial" w:hAnsi="Arial" w:cs="Arial"/>
                <w:b/>
                <w:bCs/>
                <w:color w:val="FFFFFF"/>
                <w:sz w:val="20"/>
              </w:rPr>
            </w:pPr>
            <w:r>
              <w:rPr>
                <w:rFonts w:ascii="Arial" w:hAnsi="Arial" w:cs="Arial"/>
                <w:b/>
                <w:bCs/>
                <w:color w:val="FFFFFF"/>
                <w:sz w:val="20"/>
              </w:rPr>
              <w:t>FY 2023</w:t>
            </w:r>
          </w:p>
        </w:tc>
      </w:tr>
      <w:tr w:rsidR="00B84400" w14:paraId="67115524" w14:textId="77777777" w:rsidTr="004E4D05">
        <w:trPr>
          <w:trHeight w:val="323"/>
        </w:trPr>
        <w:tc>
          <w:tcPr>
            <w:tcW w:w="102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C160B85" w14:textId="77777777" w:rsidR="00B84400" w:rsidRDefault="00B84400" w:rsidP="004E4D05">
            <w:pPr>
              <w:jc w:val="center"/>
              <w:rPr>
                <w:rFonts w:ascii="Arial" w:hAnsi="Arial" w:cs="Arial"/>
                <w:b/>
              </w:rPr>
            </w:pPr>
            <w:r>
              <w:rPr>
                <w:rFonts w:ascii="Arial" w:hAnsi="Arial" w:cs="Arial"/>
                <w:b/>
                <w:sz w:val="20"/>
              </w:rPr>
              <w:t>Goal 4: WORKFORCE READINESS</w:t>
            </w:r>
          </w:p>
          <w:p w14:paraId="64C4A596" w14:textId="77777777" w:rsidR="00B84400" w:rsidRDefault="000F7BFF" w:rsidP="004E4D05">
            <w:pPr>
              <w:jc w:val="center"/>
              <w:rPr>
                <w:rFonts w:ascii="Arial" w:hAnsi="Arial" w:cs="Arial"/>
                <w:i/>
                <w:sz w:val="20"/>
              </w:rPr>
            </w:pPr>
            <w:r w:rsidRPr="000F7BFF">
              <w:rPr>
                <w:rFonts w:ascii="Arial" w:hAnsi="Arial" w:cs="Arial"/>
                <w:i/>
                <w:sz w:val="20"/>
              </w:rPr>
              <w:t>Ensure the educational system provides an individualized environment that facilitates the creation of practical and theoretical knowledge leading to college and career readiness.</w:t>
            </w:r>
          </w:p>
        </w:tc>
      </w:tr>
      <w:tr w:rsidR="00973063" w:rsidRPr="00BE255C" w14:paraId="3B947FB2" w14:textId="77777777" w:rsidTr="00C54634">
        <w:trPr>
          <w:trHeight w:val="288"/>
        </w:trPr>
        <w:tc>
          <w:tcPr>
            <w:tcW w:w="4978" w:type="dxa"/>
            <w:vMerge w:val="restart"/>
            <w:tcBorders>
              <w:top w:val="single" w:sz="4" w:space="0" w:color="auto"/>
              <w:left w:val="single" w:sz="4" w:space="0" w:color="auto"/>
              <w:bottom w:val="single" w:sz="4" w:space="0" w:color="auto"/>
              <w:right w:val="single" w:sz="4" w:space="0" w:color="auto"/>
            </w:tcBorders>
            <w:hideMark/>
          </w:tcPr>
          <w:p w14:paraId="1EFC2444" w14:textId="77777777" w:rsidR="00973063" w:rsidRPr="008D7CA5" w:rsidRDefault="00973063" w:rsidP="00973063">
            <w:pPr>
              <w:pStyle w:val="ListParagraph"/>
              <w:keepNext/>
              <w:numPr>
                <w:ilvl w:val="0"/>
                <w:numId w:val="35"/>
              </w:numPr>
              <w:ind w:left="342"/>
              <w:rPr>
                <w:rFonts w:ascii="Arial" w:hAnsi="Arial" w:cs="Arial"/>
                <w:bCs/>
                <w:sz w:val="20"/>
              </w:rPr>
            </w:pPr>
            <w:r w:rsidRPr="00BE255C">
              <w:rPr>
                <w:rFonts w:ascii="Arial" w:hAnsi="Arial" w:cs="Arial"/>
                <w:sz w:val="20"/>
                <w:szCs w:val="20"/>
              </w:rPr>
              <w:t>Ratio of non-STEM to STEM baccalaureate degrees</w:t>
            </w:r>
          </w:p>
          <w:p w14:paraId="4A08048B" w14:textId="77777777" w:rsidR="00973063" w:rsidRPr="008D7CA5" w:rsidRDefault="00973063" w:rsidP="00973063">
            <w:pPr>
              <w:pStyle w:val="ListParagraph"/>
              <w:keepNext/>
              <w:ind w:left="342"/>
              <w:rPr>
                <w:rFonts w:ascii="Arial" w:hAnsi="Arial" w:cs="Arial"/>
                <w:bCs/>
                <w:sz w:val="20"/>
              </w:rPr>
            </w:pPr>
            <w:r w:rsidRPr="00B84400">
              <w:rPr>
                <w:rFonts w:ascii="Arial" w:hAnsi="Arial" w:cs="Arial"/>
                <w:bCs/>
                <w:sz w:val="18"/>
              </w:rPr>
              <w:t>Goal 4 Objective A III</w:t>
            </w:r>
          </w:p>
        </w:tc>
        <w:tc>
          <w:tcPr>
            <w:tcW w:w="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3190C" w14:textId="77777777" w:rsidR="00973063" w:rsidRPr="00BE255C" w:rsidRDefault="00973063" w:rsidP="00973063">
            <w:pPr>
              <w:keepNext/>
              <w:jc w:val="center"/>
              <w:rPr>
                <w:rFonts w:ascii="Arial" w:hAnsi="Arial" w:cs="Arial"/>
                <w:sz w:val="20"/>
              </w:rPr>
            </w:pPr>
            <w:r w:rsidRPr="00BE255C">
              <w:rPr>
                <w:rFonts w:ascii="Arial" w:hAnsi="Arial" w:cs="Arial"/>
                <w:sz w:val="20"/>
              </w:rPr>
              <w:t>actual</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049EF2" w14:textId="5E03E2C3" w:rsidR="00973063" w:rsidRPr="00BE255C" w:rsidRDefault="00973063" w:rsidP="00973063">
            <w:pPr>
              <w:keepNext/>
              <w:jc w:val="center"/>
              <w:rPr>
                <w:rFonts w:ascii="Arial" w:hAnsi="Arial" w:cs="Arial"/>
                <w:sz w:val="20"/>
                <w:szCs w:val="20"/>
              </w:rPr>
            </w:pPr>
            <w:r w:rsidRPr="00BE255C">
              <w:rPr>
                <w:rFonts w:ascii="Arial" w:hAnsi="Arial" w:cs="Arial"/>
                <w:sz w:val="20"/>
                <w:szCs w:val="20"/>
              </w:rPr>
              <w:t>1:0.2</w:t>
            </w:r>
            <w:r>
              <w:rPr>
                <w:rFonts w:ascii="Arial" w:hAnsi="Arial" w:cs="Arial"/>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2B5F4" w14:textId="561F3D63" w:rsidR="00973063" w:rsidRPr="00BE255C" w:rsidRDefault="00973063" w:rsidP="00973063">
            <w:pPr>
              <w:keepNext/>
              <w:jc w:val="center"/>
              <w:rPr>
                <w:rFonts w:ascii="Arial" w:hAnsi="Arial" w:cs="Arial"/>
                <w:sz w:val="20"/>
              </w:rPr>
            </w:pPr>
            <w:r w:rsidRPr="00BE255C">
              <w:rPr>
                <w:rFonts w:ascii="Arial" w:hAnsi="Arial" w:cs="Arial"/>
                <w:sz w:val="20"/>
                <w:szCs w:val="20"/>
              </w:rPr>
              <w:t>1:0.</w:t>
            </w:r>
            <w:r>
              <w:rPr>
                <w:rFonts w:ascii="Arial" w:hAnsi="Arial" w:cs="Arial"/>
                <w:sz w:val="20"/>
                <w:szCs w:val="20"/>
              </w:rPr>
              <w:t>26</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1B3E35" w14:textId="0782E40C" w:rsidR="00973063" w:rsidRPr="00BE255C" w:rsidRDefault="00973063" w:rsidP="00973063">
            <w:pPr>
              <w:keepNext/>
              <w:jc w:val="center"/>
              <w:rPr>
                <w:rFonts w:ascii="Arial" w:hAnsi="Arial" w:cs="Arial"/>
                <w:sz w:val="20"/>
              </w:rPr>
            </w:pPr>
            <w:r w:rsidRPr="00BE255C">
              <w:rPr>
                <w:rFonts w:ascii="Arial" w:hAnsi="Arial" w:cs="Arial"/>
                <w:sz w:val="20"/>
                <w:szCs w:val="20"/>
              </w:rPr>
              <w:t>1:0.</w:t>
            </w:r>
            <w:r>
              <w:rPr>
                <w:rFonts w:ascii="Arial" w:hAnsi="Arial" w:cs="Arial"/>
                <w:sz w:val="20"/>
                <w:szCs w:val="20"/>
              </w:rPr>
              <w:t>20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E7F06" w14:textId="37A171E0" w:rsidR="00973063" w:rsidRPr="00BE255C" w:rsidRDefault="00973063" w:rsidP="00973063">
            <w:pPr>
              <w:keepNext/>
              <w:jc w:val="cente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BE81D" w14:textId="145341DD" w:rsidR="00973063" w:rsidRPr="00BE255C" w:rsidRDefault="00973063" w:rsidP="00973063">
            <w:pPr>
              <w:keepNext/>
              <w:jc w:val="center"/>
              <w:rPr>
                <w:rFonts w:ascii="Arial" w:hAnsi="Arial" w:cs="Arial"/>
                <w:sz w:val="20"/>
              </w:rPr>
            </w:pPr>
          </w:p>
        </w:tc>
      </w:tr>
      <w:tr w:rsidR="00973063" w:rsidRPr="00BE255C" w14:paraId="21714DD1" w14:textId="77777777" w:rsidTr="00C54634">
        <w:trPr>
          <w:trHeight w:val="288"/>
        </w:trPr>
        <w:tc>
          <w:tcPr>
            <w:tcW w:w="4978" w:type="dxa"/>
            <w:vMerge/>
            <w:tcBorders>
              <w:top w:val="single" w:sz="4" w:space="0" w:color="auto"/>
              <w:left w:val="single" w:sz="4" w:space="0" w:color="auto"/>
              <w:bottom w:val="single" w:sz="4" w:space="0" w:color="auto"/>
              <w:right w:val="single" w:sz="4" w:space="0" w:color="auto"/>
            </w:tcBorders>
            <w:vAlign w:val="center"/>
            <w:hideMark/>
          </w:tcPr>
          <w:p w14:paraId="4AF39D5D" w14:textId="77777777" w:rsidR="00973063" w:rsidRPr="00BE255C" w:rsidRDefault="00973063" w:rsidP="00973063">
            <w:pPr>
              <w:keepNext/>
              <w:rPr>
                <w:rFonts w:ascii="Arial" w:hAnsi="Arial" w:cs="Arial"/>
                <w:bCs/>
                <w:color w:val="993366"/>
                <w:sz w:val="20"/>
              </w:rPr>
            </w:pPr>
          </w:p>
        </w:tc>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8E07B" w14:textId="77777777" w:rsidR="00973063" w:rsidRPr="00BE255C" w:rsidRDefault="00973063" w:rsidP="00973063">
            <w:pPr>
              <w:keepNext/>
              <w:jc w:val="center"/>
              <w:rPr>
                <w:rFonts w:ascii="Arial" w:hAnsi="Arial" w:cs="Arial"/>
                <w:sz w:val="20"/>
              </w:rPr>
            </w:pPr>
            <w:r w:rsidRPr="00BE255C">
              <w:rPr>
                <w:rFonts w:ascii="Arial" w:hAnsi="Arial" w:cs="Arial"/>
                <w:i/>
                <w:sz w:val="16"/>
                <w:szCs w:val="16"/>
              </w:rPr>
              <w:t>target</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DDDF" w14:textId="3A94E837" w:rsidR="00973063" w:rsidRPr="00BE255C" w:rsidRDefault="00973063" w:rsidP="00973063">
            <w:pPr>
              <w:keepNext/>
              <w:jc w:val="center"/>
              <w:rPr>
                <w:rFonts w:ascii="Arial" w:hAnsi="Arial" w:cs="Arial"/>
                <w:i/>
                <w:sz w:val="16"/>
                <w:szCs w:val="16"/>
              </w:rPr>
            </w:pPr>
            <w:r w:rsidRPr="00BE255C">
              <w:rPr>
                <w:rFonts w:ascii="Arial" w:hAnsi="Arial" w:cs="Arial"/>
                <w:i/>
                <w:sz w:val="16"/>
                <w:szCs w:val="16"/>
              </w:rPr>
              <w:t>1:0.25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49258" w14:textId="7D9D6609" w:rsidR="00973063" w:rsidRPr="00BE255C" w:rsidRDefault="00973063" w:rsidP="00973063">
            <w:pPr>
              <w:keepNext/>
              <w:jc w:val="center"/>
              <w:rPr>
                <w:rFonts w:ascii="Arial" w:hAnsi="Arial" w:cs="Arial"/>
                <w:i/>
                <w:sz w:val="16"/>
                <w:szCs w:val="16"/>
              </w:rPr>
            </w:pPr>
            <w:r w:rsidRPr="00BE255C">
              <w:rPr>
                <w:rFonts w:ascii="Arial" w:hAnsi="Arial" w:cs="Arial"/>
                <w:i/>
                <w:sz w:val="16"/>
                <w:szCs w:val="16"/>
              </w:rPr>
              <w:t>1:0.25</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2E1C" w14:textId="1A60623B" w:rsidR="00973063" w:rsidRPr="00BE255C" w:rsidRDefault="00973063" w:rsidP="00973063">
            <w:pPr>
              <w:keepNext/>
              <w:jc w:val="center"/>
              <w:rPr>
                <w:rFonts w:ascii="Arial" w:hAnsi="Arial" w:cs="Arial"/>
                <w:i/>
                <w:sz w:val="16"/>
                <w:szCs w:val="16"/>
              </w:rPr>
            </w:pPr>
            <w:r w:rsidRPr="00BE255C">
              <w:rPr>
                <w:rFonts w:ascii="Arial" w:hAnsi="Arial" w:cs="Arial"/>
                <w:i/>
                <w:sz w:val="16"/>
                <w:szCs w:val="16"/>
              </w:rPr>
              <w:t>1:0.25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8B07A" w14:textId="7EA527C1" w:rsidR="00973063" w:rsidRPr="00BE255C" w:rsidRDefault="00973063" w:rsidP="00973063">
            <w:pPr>
              <w:keepNext/>
              <w:jc w:val="center"/>
              <w:rPr>
                <w:rFonts w:ascii="Arial" w:hAnsi="Arial" w:cs="Arial"/>
                <w:i/>
                <w:sz w:val="16"/>
                <w:szCs w:val="16"/>
              </w:rPr>
            </w:pPr>
            <w:r w:rsidRPr="00BE255C">
              <w:rPr>
                <w:rFonts w:ascii="Arial" w:hAnsi="Arial" w:cs="Arial"/>
                <w:i/>
                <w:sz w:val="16"/>
                <w:szCs w:val="16"/>
              </w:rPr>
              <w:t>1:0.25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71D05" w14:textId="70CF064A" w:rsidR="00973063" w:rsidRPr="00BE255C" w:rsidRDefault="00973063" w:rsidP="00973063">
            <w:pPr>
              <w:keepNext/>
              <w:jc w:val="center"/>
              <w:rPr>
                <w:rFonts w:ascii="Arial" w:hAnsi="Arial" w:cs="Arial"/>
                <w:i/>
                <w:sz w:val="16"/>
                <w:szCs w:val="16"/>
              </w:rPr>
            </w:pPr>
          </w:p>
        </w:tc>
      </w:tr>
    </w:tbl>
    <w:p w14:paraId="12C30E4A" w14:textId="77777777" w:rsidR="00BE255C" w:rsidRDefault="00BE255C" w:rsidP="005D2CAB">
      <w:pPr>
        <w:rPr>
          <w:rFonts w:ascii="Arial" w:hAnsi="Arial" w:cs="Arial"/>
          <w:b/>
          <w:bCs/>
        </w:rPr>
      </w:pPr>
    </w:p>
    <w:p w14:paraId="6007EBAC" w14:textId="54F71D7E" w:rsidR="00BE255C" w:rsidRPr="006B599F" w:rsidRDefault="00F95FCD" w:rsidP="006B599F">
      <w:pPr>
        <w:rPr>
          <w:rFonts w:ascii="Arial" w:hAnsi="Arial" w:cs="Arial"/>
          <w:b/>
          <w:bCs/>
        </w:rPr>
      </w:pPr>
      <w:bookmarkStart w:id="18" w:name="OLE_LINK7"/>
      <w:r w:rsidRPr="00BE41B3">
        <w:rPr>
          <w:rFonts w:ascii="Arial" w:hAnsi="Arial" w:cs="Arial"/>
          <w:b/>
          <w:bCs/>
        </w:rPr>
        <w:t>Performance Measure Explanatory Note</w:t>
      </w:r>
      <w:r>
        <w:rPr>
          <w:rFonts w:ascii="Arial" w:hAnsi="Arial" w:cs="Arial"/>
          <w:b/>
          <w:bCs/>
        </w:rPr>
        <w:t xml:space="preserve">s </w:t>
      </w:r>
    </w:p>
    <w:bookmarkEnd w:id="18"/>
    <w:p w14:paraId="2AE90791" w14:textId="77777777" w:rsidR="00554532" w:rsidRDefault="00554532" w:rsidP="00554532">
      <w:pPr>
        <w:jc w:val="both"/>
        <w:rPr>
          <w:rFonts w:ascii="Arial" w:hAnsi="Arial" w:cs="Arial"/>
          <w:sz w:val="20"/>
          <w:szCs w:val="20"/>
        </w:rPr>
      </w:pPr>
      <w:r>
        <w:rPr>
          <w:rStyle w:val="FootnoteReference"/>
          <w:rFonts w:ascii="Arial" w:hAnsi="Arial" w:cs="Arial"/>
          <w:sz w:val="20"/>
          <w:szCs w:val="20"/>
        </w:rPr>
        <w:t>1</w:t>
      </w:r>
      <w:r w:rsidRPr="00D14783">
        <w:rPr>
          <w:rFonts w:ascii="Arial" w:hAnsi="Arial" w:cs="Arial"/>
          <w:sz w:val="20"/>
          <w:szCs w:val="20"/>
        </w:rPr>
        <w:t xml:space="preserve"> </w:t>
      </w:r>
      <w:r>
        <w:rPr>
          <w:rFonts w:ascii="Arial" w:hAnsi="Arial" w:cs="Arial"/>
          <w:sz w:val="20"/>
          <w:szCs w:val="20"/>
        </w:rPr>
        <w:t>Preliminary numbers for most recent year, subject to change.</w:t>
      </w:r>
    </w:p>
    <w:p w14:paraId="48D41699" w14:textId="77777777" w:rsidR="003325B9" w:rsidRPr="00D14783" w:rsidRDefault="003325B9" w:rsidP="003325B9">
      <w:pPr>
        <w:jc w:val="both"/>
        <w:rPr>
          <w:rFonts w:ascii="Arial" w:hAnsi="Arial" w:cs="Arial"/>
          <w:sz w:val="20"/>
          <w:szCs w:val="20"/>
        </w:rPr>
      </w:pPr>
      <w:r>
        <w:rPr>
          <w:rStyle w:val="FootnoteReference"/>
          <w:rFonts w:ascii="Arial" w:hAnsi="Arial" w:cs="Arial"/>
          <w:sz w:val="20"/>
          <w:szCs w:val="20"/>
        </w:rPr>
        <w:t>2</w:t>
      </w:r>
      <w:r>
        <w:rPr>
          <w:rFonts w:ascii="Arial" w:hAnsi="Arial" w:cs="Arial"/>
          <w:sz w:val="20"/>
          <w:szCs w:val="20"/>
        </w:rPr>
        <w:t xml:space="preserve"> </w:t>
      </w:r>
      <w:r w:rsidRPr="00C621E5">
        <w:rPr>
          <w:rFonts w:ascii="Arial" w:hAnsi="Arial" w:cs="Arial"/>
          <w:sz w:val="20"/>
          <w:szCs w:val="20"/>
        </w:rPr>
        <w:t>ACT, Inc.</w:t>
      </w:r>
      <w:r>
        <w:rPr>
          <w:rFonts w:ascii="Arial" w:hAnsi="Arial" w:cs="Arial"/>
          <w:sz w:val="20"/>
          <w:szCs w:val="20"/>
        </w:rPr>
        <w:t>:  ACT State Profile Report.</w:t>
      </w:r>
    </w:p>
    <w:p w14:paraId="0B73CC05" w14:textId="77777777" w:rsidR="003325B9" w:rsidRDefault="003325B9" w:rsidP="00554532">
      <w:pPr>
        <w:jc w:val="both"/>
        <w:rPr>
          <w:rFonts w:ascii="Arial" w:hAnsi="Arial" w:cs="Arial"/>
          <w:sz w:val="20"/>
          <w:szCs w:val="20"/>
        </w:rPr>
      </w:pPr>
      <w:r>
        <w:rPr>
          <w:rStyle w:val="FootnoteReference"/>
          <w:rFonts w:ascii="Arial" w:hAnsi="Arial" w:cs="Arial"/>
          <w:sz w:val="20"/>
          <w:szCs w:val="20"/>
        </w:rPr>
        <w:t>3</w:t>
      </w:r>
      <w:r>
        <w:rPr>
          <w:rFonts w:ascii="Arial" w:hAnsi="Arial" w:cs="Arial"/>
          <w:sz w:val="20"/>
          <w:szCs w:val="20"/>
        </w:rPr>
        <w:t xml:space="preserve"> College Board: Idaho </w:t>
      </w:r>
      <w:r w:rsidRPr="00AD767D">
        <w:rPr>
          <w:rFonts w:ascii="Arial" w:hAnsi="Arial" w:cs="Arial"/>
          <w:sz w:val="20"/>
          <w:szCs w:val="20"/>
        </w:rPr>
        <w:t>SAT Suite of Assessments Annual Report</w:t>
      </w:r>
      <w:r w:rsidRPr="00D14783">
        <w:rPr>
          <w:rFonts w:ascii="Arial" w:hAnsi="Arial" w:cs="Arial"/>
          <w:sz w:val="20"/>
          <w:szCs w:val="20"/>
        </w:rPr>
        <w:t xml:space="preserve">.  </w:t>
      </w:r>
    </w:p>
    <w:p w14:paraId="74668686" w14:textId="77777777" w:rsidR="003325B9" w:rsidRDefault="003325B9" w:rsidP="00554532">
      <w:pPr>
        <w:jc w:val="both"/>
        <w:rPr>
          <w:rFonts w:ascii="Arial" w:hAnsi="Arial" w:cs="Arial"/>
          <w:sz w:val="20"/>
          <w:szCs w:val="20"/>
        </w:rPr>
      </w:pPr>
      <w:r w:rsidRPr="003325B9">
        <w:rPr>
          <w:rFonts w:ascii="Arial" w:hAnsi="Arial" w:cs="Arial"/>
          <w:sz w:val="20"/>
          <w:szCs w:val="20"/>
          <w:vertAlign w:val="superscript"/>
        </w:rPr>
        <w:t>4</w:t>
      </w:r>
      <w:r>
        <w:rPr>
          <w:rFonts w:ascii="Arial" w:hAnsi="Arial" w:cs="Arial"/>
          <w:sz w:val="20"/>
          <w:szCs w:val="20"/>
        </w:rPr>
        <w:t xml:space="preserve"> </w:t>
      </w:r>
      <w:r w:rsidRPr="003325B9">
        <w:rPr>
          <w:rFonts w:ascii="Arial" w:hAnsi="Arial" w:cs="Arial"/>
          <w:sz w:val="20"/>
          <w:szCs w:val="20"/>
        </w:rPr>
        <w:t>The American Community Survey (ACS) Public Use Microdata Sample (PUMS)</w:t>
      </w:r>
    </w:p>
    <w:p w14:paraId="1C43B10D" w14:textId="77777777" w:rsidR="00D66E3C" w:rsidRDefault="00300196" w:rsidP="00554532">
      <w:pPr>
        <w:jc w:val="both"/>
        <w:rPr>
          <w:rFonts w:ascii="Arial" w:hAnsi="Arial" w:cs="Arial"/>
          <w:sz w:val="20"/>
          <w:szCs w:val="20"/>
        </w:rPr>
      </w:pPr>
      <w:r>
        <w:rPr>
          <w:rFonts w:ascii="Arial" w:hAnsi="Arial" w:cs="Arial"/>
          <w:sz w:val="20"/>
          <w:szCs w:val="20"/>
          <w:vertAlign w:val="superscript"/>
        </w:rPr>
        <w:t>5</w:t>
      </w:r>
      <w:r>
        <w:rPr>
          <w:rFonts w:ascii="Arial" w:hAnsi="Arial" w:cs="Arial"/>
          <w:sz w:val="20"/>
          <w:szCs w:val="20"/>
        </w:rPr>
        <w:t xml:space="preserve"> </w:t>
      </w:r>
      <w:r w:rsidR="00D66E3C">
        <w:rPr>
          <w:rFonts w:ascii="Arial" w:hAnsi="Arial" w:cs="Arial"/>
          <w:sz w:val="20"/>
          <w:szCs w:val="20"/>
        </w:rPr>
        <w:t>FY16 through FY18 reported values have been updated due to clarification on qualifying courses.</w:t>
      </w:r>
    </w:p>
    <w:p w14:paraId="6BEC08A0" w14:textId="40337C6B" w:rsidR="00D66E3C" w:rsidRDefault="00300196" w:rsidP="005D2CAB">
      <w:pPr>
        <w:jc w:val="both"/>
        <w:rPr>
          <w:rFonts w:ascii="Arial" w:hAnsi="Arial" w:cs="Arial"/>
          <w:sz w:val="20"/>
          <w:szCs w:val="20"/>
        </w:rPr>
      </w:pPr>
      <w:r>
        <w:rPr>
          <w:rStyle w:val="FootnoteReference"/>
          <w:rFonts w:ascii="Arial" w:hAnsi="Arial" w:cs="Arial"/>
          <w:sz w:val="20"/>
          <w:szCs w:val="20"/>
        </w:rPr>
        <w:t>6</w:t>
      </w:r>
      <w:r>
        <w:rPr>
          <w:rFonts w:ascii="Arial" w:hAnsi="Arial" w:cs="Arial"/>
          <w:sz w:val="20"/>
          <w:szCs w:val="20"/>
        </w:rPr>
        <w:t xml:space="preserve"> </w:t>
      </w:r>
      <w:r w:rsidR="00D66E3C">
        <w:rPr>
          <w:rFonts w:ascii="Arial" w:hAnsi="Arial" w:cs="Arial"/>
          <w:sz w:val="20"/>
          <w:szCs w:val="20"/>
        </w:rPr>
        <w:t>State Profile Report</w:t>
      </w:r>
      <w:r w:rsidR="00A679E8">
        <w:rPr>
          <w:rFonts w:ascii="Arial" w:hAnsi="Arial" w:cs="Arial"/>
          <w:sz w:val="20"/>
          <w:szCs w:val="20"/>
        </w:rPr>
        <w:t xml:space="preserve"> no longer published, percent of 12 grade test takers at college level.</w:t>
      </w:r>
    </w:p>
    <w:p w14:paraId="5913D836" w14:textId="77777777" w:rsidR="00D66E3C" w:rsidRPr="00D14783" w:rsidRDefault="00300196" w:rsidP="00D66E3C">
      <w:pPr>
        <w:jc w:val="both"/>
        <w:rPr>
          <w:rFonts w:ascii="Arial" w:hAnsi="Arial" w:cs="Arial"/>
          <w:sz w:val="20"/>
          <w:szCs w:val="20"/>
        </w:rPr>
      </w:pPr>
      <w:r>
        <w:rPr>
          <w:rFonts w:ascii="Arial" w:hAnsi="Arial" w:cs="Arial"/>
          <w:sz w:val="20"/>
          <w:szCs w:val="20"/>
          <w:vertAlign w:val="superscript"/>
        </w:rPr>
        <w:t>7</w:t>
      </w:r>
      <w:r w:rsidR="00D66E3C">
        <w:rPr>
          <w:rFonts w:ascii="Arial" w:hAnsi="Arial" w:cs="Arial"/>
          <w:sz w:val="20"/>
          <w:szCs w:val="20"/>
        </w:rPr>
        <w:t xml:space="preserve"> </w:t>
      </w:r>
      <w:r w:rsidR="00D66E3C" w:rsidRPr="00D14783">
        <w:rPr>
          <w:rFonts w:ascii="Arial" w:hAnsi="Arial" w:cs="Arial"/>
          <w:sz w:val="20"/>
          <w:szCs w:val="20"/>
        </w:rPr>
        <w:t>Updated numbers</w:t>
      </w:r>
      <w:r w:rsidR="00D66E3C">
        <w:rPr>
          <w:rFonts w:ascii="Arial" w:hAnsi="Arial" w:cs="Arial"/>
          <w:sz w:val="20"/>
          <w:szCs w:val="20"/>
        </w:rPr>
        <w:t>, prior year calculated with inconsistent capture period</w:t>
      </w:r>
    </w:p>
    <w:p w14:paraId="695A73A5" w14:textId="77777777" w:rsidR="00D66E3C" w:rsidRDefault="00D66E3C" w:rsidP="005D2CAB">
      <w:pPr>
        <w:jc w:val="both"/>
        <w:rPr>
          <w:rFonts w:ascii="Arial" w:hAnsi="Arial" w:cs="Arial"/>
        </w:rPr>
      </w:pPr>
    </w:p>
    <w:p w14:paraId="4E136D96" w14:textId="77777777" w:rsidR="00954A4C" w:rsidRPr="00B642CC" w:rsidRDefault="00954A4C" w:rsidP="005D2CAB">
      <w:pPr>
        <w:jc w:val="both"/>
        <w:rPr>
          <w:rFonts w:ascii="Arial" w:hAnsi="Arial" w:cs="Arial"/>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446B1D" w:rsidRPr="00DD77FA" w14:paraId="5EA4C4E4" w14:textId="77777777" w:rsidTr="009E08C6">
        <w:trPr>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5A5FFBDE" w14:textId="77777777" w:rsidR="00446B1D" w:rsidRDefault="00446B1D" w:rsidP="005D2CAB">
            <w:pPr>
              <w:jc w:val="center"/>
              <w:rPr>
                <w:rFonts w:ascii="Arial" w:hAnsi="Arial" w:cs="Arial"/>
                <w:sz w:val="20"/>
              </w:rPr>
            </w:pPr>
            <w:r>
              <w:rPr>
                <w:rFonts w:ascii="Arial" w:hAnsi="Arial" w:cs="Arial"/>
                <w:b/>
                <w:bCs/>
                <w:sz w:val="20"/>
              </w:rPr>
              <w:t>For More Information Contact</w:t>
            </w:r>
          </w:p>
          <w:p w14:paraId="2F4E4E76" w14:textId="77777777" w:rsidR="00446B1D" w:rsidRDefault="00446B1D" w:rsidP="005D2CAB">
            <w:pPr>
              <w:jc w:val="center"/>
              <w:rPr>
                <w:rFonts w:ascii="Arial" w:hAnsi="Arial" w:cs="Arial"/>
                <w:sz w:val="20"/>
              </w:rPr>
            </w:pPr>
          </w:p>
          <w:p w14:paraId="6A24E466" w14:textId="77777777" w:rsidR="00917315" w:rsidRDefault="00F04D59" w:rsidP="005D2CAB">
            <w:pPr>
              <w:ind w:left="252"/>
              <w:rPr>
                <w:rFonts w:ascii="Arial" w:hAnsi="Arial" w:cs="Arial"/>
                <w:noProof/>
                <w:sz w:val="20"/>
              </w:rPr>
            </w:pPr>
            <w:r>
              <w:rPr>
                <w:rFonts w:ascii="Arial" w:hAnsi="Arial" w:cs="Arial"/>
                <w:noProof/>
                <w:sz w:val="20"/>
              </w:rPr>
              <w:t>Tracie Bent, Chief Planning and Policy Officer</w:t>
            </w:r>
          </w:p>
          <w:p w14:paraId="245B0D99" w14:textId="77777777" w:rsidR="00446B1D" w:rsidRDefault="00446B1D" w:rsidP="005D2CAB">
            <w:pPr>
              <w:ind w:left="252"/>
              <w:rPr>
                <w:rFonts w:ascii="Arial" w:hAnsi="Arial" w:cs="Arial"/>
                <w:sz w:val="20"/>
              </w:rPr>
            </w:pPr>
            <w:r>
              <w:rPr>
                <w:rFonts w:ascii="Arial" w:hAnsi="Arial" w:cs="Arial"/>
                <w:noProof/>
                <w:sz w:val="20"/>
              </w:rPr>
              <w:t>Office of the State Board of Education</w:t>
            </w:r>
          </w:p>
          <w:p w14:paraId="542579AD" w14:textId="77777777" w:rsidR="00446B1D" w:rsidRDefault="00446B1D" w:rsidP="005D2CAB">
            <w:pPr>
              <w:ind w:left="252"/>
              <w:rPr>
                <w:rFonts w:ascii="Arial" w:hAnsi="Arial" w:cs="Arial"/>
                <w:sz w:val="20"/>
              </w:rPr>
            </w:pPr>
            <w:r>
              <w:rPr>
                <w:rFonts w:ascii="Arial" w:hAnsi="Arial" w:cs="Arial"/>
                <w:noProof/>
                <w:sz w:val="20"/>
              </w:rPr>
              <w:t>650 W State Rm 307</w:t>
            </w:r>
          </w:p>
          <w:p w14:paraId="3CB9CC8C" w14:textId="77777777" w:rsidR="00446B1D" w:rsidRDefault="00446B1D" w:rsidP="005D2CAB">
            <w:pPr>
              <w:ind w:left="252"/>
              <w:rPr>
                <w:rFonts w:ascii="Arial" w:hAnsi="Arial" w:cs="Arial"/>
                <w:sz w:val="20"/>
              </w:rPr>
            </w:pPr>
            <w:r>
              <w:rPr>
                <w:rFonts w:ascii="Arial" w:hAnsi="Arial" w:cs="Arial"/>
                <w:noProof/>
                <w:sz w:val="20"/>
              </w:rPr>
              <w:t>PO Box 83720</w:t>
            </w:r>
          </w:p>
          <w:p w14:paraId="3EE8E383" w14:textId="77777777" w:rsidR="00446B1D" w:rsidRPr="00DD77FA" w:rsidRDefault="00446B1D" w:rsidP="005D2CAB">
            <w:pPr>
              <w:ind w:left="252"/>
              <w:rPr>
                <w:rFonts w:ascii="Arial" w:hAnsi="Arial" w:cs="Arial"/>
                <w:sz w:val="20"/>
                <w:lang w:val="fr-FR"/>
              </w:rPr>
            </w:pPr>
            <w:r w:rsidRPr="00DD77FA">
              <w:rPr>
                <w:rFonts w:ascii="Arial" w:hAnsi="Arial" w:cs="Arial"/>
                <w:noProof/>
                <w:sz w:val="20"/>
                <w:lang w:val="fr-FR"/>
              </w:rPr>
              <w:t>Boise</w:t>
            </w:r>
            <w:r w:rsidRPr="00DD77FA">
              <w:rPr>
                <w:rFonts w:ascii="Arial" w:hAnsi="Arial" w:cs="Arial"/>
                <w:sz w:val="20"/>
                <w:lang w:val="fr-FR"/>
              </w:rPr>
              <w:t xml:space="preserve">, </w:t>
            </w:r>
            <w:r w:rsidRPr="00DD77FA">
              <w:rPr>
                <w:rFonts w:ascii="Arial" w:hAnsi="Arial" w:cs="Arial"/>
                <w:noProof/>
                <w:sz w:val="20"/>
                <w:lang w:val="fr-FR"/>
              </w:rPr>
              <w:t>ID</w:t>
            </w:r>
            <w:r w:rsidRPr="00DD77FA">
              <w:rPr>
                <w:rFonts w:ascii="Arial" w:hAnsi="Arial" w:cs="Arial"/>
                <w:sz w:val="20"/>
                <w:lang w:val="fr-FR"/>
              </w:rPr>
              <w:t xml:space="preserve">  </w:t>
            </w:r>
            <w:r w:rsidRPr="00DD77FA">
              <w:rPr>
                <w:rFonts w:ascii="Arial" w:hAnsi="Arial" w:cs="Arial"/>
                <w:noProof/>
                <w:sz w:val="20"/>
                <w:lang w:val="fr-FR"/>
              </w:rPr>
              <w:t>83720-0037</w:t>
            </w:r>
          </w:p>
          <w:p w14:paraId="076CEB77" w14:textId="77777777" w:rsidR="00446B1D" w:rsidRPr="00DD77FA" w:rsidRDefault="00293677" w:rsidP="005D2CAB">
            <w:pPr>
              <w:ind w:left="252"/>
              <w:rPr>
                <w:rFonts w:ascii="Arial" w:hAnsi="Arial" w:cs="Arial"/>
                <w:sz w:val="20"/>
                <w:szCs w:val="17"/>
                <w:lang w:val="fr-FR"/>
              </w:rPr>
            </w:pPr>
            <w:r>
              <w:rPr>
                <w:rFonts w:ascii="Arial" w:hAnsi="Arial" w:cs="Arial"/>
                <w:sz w:val="20"/>
                <w:lang w:val="fr-FR"/>
              </w:rPr>
              <w:t xml:space="preserve">Phone: </w:t>
            </w:r>
            <w:r w:rsidR="00446B1D" w:rsidRPr="00DD77FA">
              <w:rPr>
                <w:rFonts w:ascii="Arial" w:hAnsi="Arial" w:cs="Arial"/>
                <w:sz w:val="20"/>
                <w:lang w:val="fr-FR"/>
              </w:rPr>
              <w:t>(208) 332-15</w:t>
            </w:r>
            <w:r w:rsidR="00F04D59">
              <w:rPr>
                <w:rFonts w:ascii="Arial" w:hAnsi="Arial" w:cs="Arial"/>
                <w:sz w:val="20"/>
                <w:lang w:val="fr-FR"/>
              </w:rPr>
              <w:t>8</w:t>
            </w:r>
            <w:r w:rsidR="00C412FD">
              <w:rPr>
                <w:rFonts w:ascii="Arial" w:hAnsi="Arial" w:cs="Arial"/>
                <w:sz w:val="20"/>
                <w:lang w:val="fr-FR"/>
              </w:rPr>
              <w:t>2</w:t>
            </w:r>
          </w:p>
          <w:p w14:paraId="7891E3A8" w14:textId="77777777" w:rsidR="00446B1D" w:rsidRDefault="00293677" w:rsidP="005D2CAB">
            <w:pPr>
              <w:ind w:left="252"/>
              <w:rPr>
                <w:rFonts w:ascii="Arial" w:hAnsi="Arial" w:cs="Arial"/>
                <w:sz w:val="20"/>
                <w:szCs w:val="17"/>
                <w:lang w:val="fr-FR"/>
              </w:rPr>
            </w:pPr>
            <w:r>
              <w:rPr>
                <w:rFonts w:ascii="Arial" w:hAnsi="Arial" w:cs="Arial"/>
                <w:sz w:val="20"/>
                <w:szCs w:val="17"/>
                <w:lang w:val="fr-FR"/>
              </w:rPr>
              <w:t>E-mail:</w:t>
            </w:r>
            <w:r w:rsidR="00446B1D" w:rsidRPr="00DD77FA">
              <w:rPr>
                <w:rFonts w:ascii="Arial" w:hAnsi="Arial" w:cs="Arial"/>
                <w:sz w:val="20"/>
                <w:szCs w:val="17"/>
                <w:lang w:val="fr-FR"/>
              </w:rPr>
              <w:t xml:space="preserve"> </w:t>
            </w:r>
            <w:r w:rsidR="00F04D59" w:rsidRPr="00F04D59">
              <w:rPr>
                <w:rFonts w:ascii="Arial" w:hAnsi="Arial" w:cs="Arial"/>
                <w:sz w:val="20"/>
                <w:szCs w:val="17"/>
                <w:lang w:val="fr-FR"/>
              </w:rPr>
              <w:t>t</w:t>
            </w:r>
            <w:r w:rsidR="00F04D59">
              <w:rPr>
                <w:rFonts w:ascii="Arial" w:hAnsi="Arial" w:cs="Arial"/>
                <w:sz w:val="20"/>
                <w:szCs w:val="17"/>
                <w:lang w:val="fr-FR"/>
              </w:rPr>
              <w:t>racie.bent@osbe.idaho.gov</w:t>
            </w:r>
          </w:p>
          <w:p w14:paraId="0FD7A36A" w14:textId="77777777" w:rsidR="00D14783" w:rsidRPr="00DD77FA" w:rsidRDefault="00D14783" w:rsidP="005D2CAB">
            <w:pPr>
              <w:ind w:left="252"/>
              <w:rPr>
                <w:rFonts w:ascii="Arial" w:hAnsi="Arial" w:cs="Arial"/>
                <w:sz w:val="20"/>
                <w:lang w:val="fr-FR"/>
              </w:rPr>
            </w:pPr>
          </w:p>
        </w:tc>
      </w:tr>
    </w:tbl>
    <w:p w14:paraId="72223F2F" w14:textId="77777777" w:rsidR="00446B1D" w:rsidRPr="00DD77FA" w:rsidRDefault="00446B1D" w:rsidP="005D2CAB">
      <w:pPr>
        <w:jc w:val="both"/>
        <w:rPr>
          <w:lang w:val="fr-FR"/>
        </w:rPr>
      </w:pPr>
    </w:p>
    <w:sectPr w:rsidR="00446B1D" w:rsidRPr="00DD77FA" w:rsidSect="00945501">
      <w:headerReference w:type="default" r:id="rId8"/>
      <w:footerReference w:type="default" r:id="rId9"/>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E0C8" w14:textId="77777777" w:rsidR="002E34C4" w:rsidRDefault="002E34C4">
      <w:r>
        <w:separator/>
      </w:r>
    </w:p>
  </w:endnote>
  <w:endnote w:type="continuationSeparator" w:id="0">
    <w:p w14:paraId="12D38D95" w14:textId="77777777" w:rsidR="002E34C4" w:rsidRDefault="002E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256632"/>
      <w:docPartObj>
        <w:docPartGallery w:val="Page Numbers (Bottom of Page)"/>
        <w:docPartUnique/>
      </w:docPartObj>
    </w:sdtPr>
    <w:sdtEndPr>
      <w:rPr>
        <w:noProof/>
      </w:rPr>
    </w:sdtEndPr>
    <w:sdtContent>
      <w:p w14:paraId="165A39E6" w14:textId="77777777" w:rsidR="00F0038F" w:rsidRPr="00BB0F3B" w:rsidRDefault="00F0038F" w:rsidP="00D33476">
        <w:pPr>
          <w:pStyle w:val="Footer"/>
          <w:tabs>
            <w:tab w:val="clear" w:pos="4320"/>
            <w:tab w:val="clear" w:pos="8640"/>
            <w:tab w:val="center" w:pos="4680"/>
            <w:tab w:val="right" w:pos="10080"/>
          </w:tabs>
          <w:rPr>
            <w:rFonts w:ascii="Arial" w:hAnsi="Arial" w:cs="Arial"/>
            <w:sz w:val="20"/>
            <w:szCs w:val="20"/>
          </w:rPr>
        </w:pPr>
      </w:p>
      <w:p w14:paraId="1E6BF29D" w14:textId="1AE54D6B" w:rsidR="00F0038F" w:rsidRPr="00D33476" w:rsidRDefault="00F0038F" w:rsidP="00D33476">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2F11F4">
          <w:rPr>
            <w:rFonts w:ascii="Arial" w:hAnsi="Arial" w:cs="Arial"/>
            <w:noProof/>
            <w:sz w:val="20"/>
            <w:szCs w:val="20"/>
          </w:rPr>
          <w:t>1</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872B" w14:textId="77777777" w:rsidR="002E34C4" w:rsidRDefault="002E34C4">
      <w:r>
        <w:separator/>
      </w:r>
    </w:p>
  </w:footnote>
  <w:footnote w:type="continuationSeparator" w:id="0">
    <w:p w14:paraId="7A694D6D" w14:textId="77777777" w:rsidR="002E34C4" w:rsidRDefault="002E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F0038F" w14:paraId="75CEFF4D" w14:textId="77777777" w:rsidTr="00945501">
      <w:tc>
        <w:tcPr>
          <w:tcW w:w="10080" w:type="dxa"/>
          <w:shd w:val="clear" w:color="auto" w:fill="000080"/>
        </w:tcPr>
        <w:p w14:paraId="37D4B275" w14:textId="77777777" w:rsidR="00F0038F" w:rsidRDefault="00F0038F" w:rsidP="00BB0F3B">
          <w:pPr>
            <w:tabs>
              <w:tab w:val="right" w:pos="9852"/>
            </w:tabs>
            <w:rPr>
              <w:rFonts w:ascii="Arial" w:hAnsi="Arial" w:cs="Arial"/>
              <w:color w:val="FFFFFF"/>
            </w:rPr>
          </w:pPr>
          <w:r>
            <w:rPr>
              <w:rFonts w:ascii="Arial" w:hAnsi="Arial" w:cs="Arial"/>
              <w:b/>
              <w:bCs/>
              <w:noProof/>
              <w:color w:val="FFFFFF"/>
            </w:rPr>
            <w:t>Office of the State Board of Education</w:t>
          </w:r>
          <w:r>
            <w:rPr>
              <w:rFonts w:ascii="Arial" w:hAnsi="Arial" w:cs="Arial"/>
              <w:b/>
              <w:bCs/>
              <w:color w:val="FFFFFF"/>
            </w:rPr>
            <w:tab/>
          </w:r>
          <w:r>
            <w:rPr>
              <w:rFonts w:ascii="Arial" w:hAnsi="Arial" w:cs="Arial"/>
              <w:color w:val="FFFFFF"/>
            </w:rPr>
            <w:t>Performance Report</w:t>
          </w:r>
        </w:p>
      </w:tc>
    </w:tr>
    <w:tr w:rsidR="00F0038F" w14:paraId="2B4E3CFE" w14:textId="77777777" w:rsidTr="00945501">
      <w:trPr>
        <w:trHeight w:hRule="exact" w:val="90"/>
      </w:trPr>
      <w:tc>
        <w:tcPr>
          <w:tcW w:w="10080" w:type="dxa"/>
          <w:tcBorders>
            <w:top w:val="nil"/>
            <w:bottom w:val="single" w:sz="4" w:space="0" w:color="auto"/>
          </w:tcBorders>
        </w:tcPr>
        <w:p w14:paraId="21253425" w14:textId="77777777" w:rsidR="00F0038F" w:rsidRDefault="00F0038F" w:rsidP="00DA3B34"/>
      </w:tc>
    </w:tr>
    <w:tr w:rsidR="00F0038F" w14:paraId="12026857" w14:textId="77777777" w:rsidTr="00945501">
      <w:tc>
        <w:tcPr>
          <w:tcW w:w="10080" w:type="dxa"/>
          <w:tcBorders>
            <w:top w:val="single" w:sz="4" w:space="0" w:color="auto"/>
            <w:bottom w:val="nil"/>
          </w:tcBorders>
          <w:shd w:val="clear" w:color="auto" w:fill="000080"/>
        </w:tcPr>
        <w:p w14:paraId="7386B609" w14:textId="77777777" w:rsidR="00F0038F" w:rsidRDefault="00F0038F" w:rsidP="00DA3B34"/>
      </w:tc>
    </w:tr>
  </w:tbl>
  <w:p w14:paraId="016988D5" w14:textId="77777777" w:rsidR="00F0038F" w:rsidRDefault="00F0038F" w:rsidP="00451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3BD"/>
    <w:multiLevelType w:val="hybridMultilevel"/>
    <w:tmpl w:val="65DC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4910"/>
    <w:multiLevelType w:val="hybridMultilevel"/>
    <w:tmpl w:val="5E50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E62CE"/>
    <w:multiLevelType w:val="hybridMultilevel"/>
    <w:tmpl w:val="83B070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9B7550"/>
    <w:multiLevelType w:val="hybridMultilevel"/>
    <w:tmpl w:val="AEBCF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835CB"/>
    <w:multiLevelType w:val="hybridMultilevel"/>
    <w:tmpl w:val="DEB6AE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E1247B7"/>
    <w:multiLevelType w:val="hybridMultilevel"/>
    <w:tmpl w:val="8E8C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D6550"/>
    <w:multiLevelType w:val="hybridMultilevel"/>
    <w:tmpl w:val="1F9C24C6"/>
    <w:lvl w:ilvl="0" w:tplc="0582B542">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27E94FA8"/>
    <w:multiLevelType w:val="hybridMultilevel"/>
    <w:tmpl w:val="4FA27206"/>
    <w:lvl w:ilvl="0" w:tplc="04090001">
      <w:start w:val="1"/>
      <w:numFmt w:val="bullet"/>
      <w:lvlText w:val=""/>
      <w:lvlJc w:val="left"/>
      <w:pPr>
        <w:tabs>
          <w:tab w:val="num" w:pos="378"/>
        </w:tabs>
        <w:ind w:left="3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F462B"/>
    <w:multiLevelType w:val="hybridMultilevel"/>
    <w:tmpl w:val="5A7CD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711D18"/>
    <w:multiLevelType w:val="hybridMultilevel"/>
    <w:tmpl w:val="4DDED2F0"/>
    <w:lvl w:ilvl="0" w:tplc="4F387B6E">
      <w:numFmt w:val="bullet"/>
      <w:lvlText w:val="-"/>
      <w:lvlJc w:val="left"/>
      <w:pPr>
        <w:tabs>
          <w:tab w:val="num" w:pos="420"/>
        </w:tabs>
        <w:ind w:left="420" w:hanging="360"/>
      </w:pPr>
      <w:rPr>
        <w:rFonts w:ascii="Arial" w:eastAsia="Times New Roman" w:hAnsi="Arial" w:cs="Arial" w:hint="default"/>
      </w:rPr>
    </w:lvl>
    <w:lvl w:ilvl="1" w:tplc="04090001">
      <w:start w:val="1"/>
      <w:numFmt w:val="bullet"/>
      <w:lvlText w:val=""/>
      <w:lvlJc w:val="left"/>
      <w:pPr>
        <w:tabs>
          <w:tab w:val="num" w:pos="1140"/>
        </w:tabs>
        <w:ind w:left="1140" w:hanging="360"/>
      </w:pPr>
      <w:rPr>
        <w:rFonts w:ascii="Symbol" w:hAnsi="Symbo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31E7316B"/>
    <w:multiLevelType w:val="hybridMultilevel"/>
    <w:tmpl w:val="18B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F5A2C"/>
    <w:multiLevelType w:val="hybridMultilevel"/>
    <w:tmpl w:val="3E26BA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5CF7DD3"/>
    <w:multiLevelType w:val="hybridMultilevel"/>
    <w:tmpl w:val="9BAEF1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A8F3598"/>
    <w:multiLevelType w:val="hybridMultilevel"/>
    <w:tmpl w:val="3DF0738C"/>
    <w:lvl w:ilvl="0" w:tplc="06E627C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8D7C3D"/>
    <w:multiLevelType w:val="hybridMultilevel"/>
    <w:tmpl w:val="1D36E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797C27"/>
    <w:multiLevelType w:val="hybridMultilevel"/>
    <w:tmpl w:val="8098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44C40"/>
    <w:multiLevelType w:val="hybridMultilevel"/>
    <w:tmpl w:val="D1460C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B571976"/>
    <w:multiLevelType w:val="hybridMultilevel"/>
    <w:tmpl w:val="FDF40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B612A7"/>
    <w:multiLevelType w:val="hybridMultilevel"/>
    <w:tmpl w:val="80F23F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14A8A"/>
    <w:multiLevelType w:val="hybridMultilevel"/>
    <w:tmpl w:val="D9484554"/>
    <w:lvl w:ilvl="0" w:tplc="127A2012">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50D42C4E"/>
    <w:multiLevelType w:val="hybridMultilevel"/>
    <w:tmpl w:val="66121C96"/>
    <w:lvl w:ilvl="0" w:tplc="8A50A138">
      <w:numFmt w:val="bullet"/>
      <w:lvlText w:val=""/>
      <w:lvlJc w:val="left"/>
      <w:pPr>
        <w:ind w:left="702" w:hanging="360"/>
      </w:pPr>
      <w:rPr>
        <w:rFonts w:ascii="Symbol" w:eastAsia="Times New Roman" w:hAnsi="Symbol" w:cs="Aria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1" w15:restartNumberingAfterBreak="0">
    <w:nsid w:val="52CF0CDF"/>
    <w:multiLevelType w:val="hybridMultilevel"/>
    <w:tmpl w:val="23A60140"/>
    <w:lvl w:ilvl="0" w:tplc="63A659A8">
      <w:start w:val="1"/>
      <w:numFmt w:val="decimal"/>
      <w:lvlText w:val="%1."/>
      <w:lvlJc w:val="left"/>
      <w:pPr>
        <w:ind w:left="360" w:hanging="360"/>
      </w:pPr>
      <w:rPr>
        <w:rFonts w:ascii="Arial" w:hAnsi="Arial" w:cs="Arial" w:hint="default"/>
        <w:color w:val="auto"/>
        <w:sz w:val="20"/>
        <w:szCs w:val="20"/>
        <w:vertAlign w:val="baseli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2" w15:restartNumberingAfterBreak="0">
    <w:nsid w:val="56E9007B"/>
    <w:multiLevelType w:val="hybridMultilevel"/>
    <w:tmpl w:val="38AA36EE"/>
    <w:lvl w:ilvl="0" w:tplc="BF06D8AE">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5BE35ED7"/>
    <w:multiLevelType w:val="hybridMultilevel"/>
    <w:tmpl w:val="3A924B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D136AB7"/>
    <w:multiLevelType w:val="hybridMultilevel"/>
    <w:tmpl w:val="3A0EB760"/>
    <w:lvl w:ilvl="0" w:tplc="4B6AB11E">
      <w:start w:val="88"/>
      <w:numFmt w:val="bullet"/>
      <w:lvlText w:val="-"/>
      <w:lvlJc w:val="left"/>
      <w:pPr>
        <w:tabs>
          <w:tab w:val="num" w:pos="378"/>
        </w:tabs>
        <w:ind w:left="378"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CF7C0D"/>
    <w:multiLevelType w:val="hybridMultilevel"/>
    <w:tmpl w:val="C316A5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B2688"/>
    <w:multiLevelType w:val="hybridMultilevel"/>
    <w:tmpl w:val="747E751A"/>
    <w:lvl w:ilvl="0" w:tplc="C9AEC2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EC362B"/>
    <w:multiLevelType w:val="hybridMultilevel"/>
    <w:tmpl w:val="5756D254"/>
    <w:lvl w:ilvl="0" w:tplc="A782B272">
      <w:start w:val="1"/>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5427D6"/>
    <w:multiLevelType w:val="hybridMultilevel"/>
    <w:tmpl w:val="246C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E663E"/>
    <w:multiLevelType w:val="hybridMultilevel"/>
    <w:tmpl w:val="56161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3346056"/>
    <w:multiLevelType w:val="hybridMultilevel"/>
    <w:tmpl w:val="2EBA0532"/>
    <w:lvl w:ilvl="0" w:tplc="04090001">
      <w:start w:val="1"/>
      <w:numFmt w:val="bullet"/>
      <w:lvlText w:val=""/>
      <w:lvlJc w:val="left"/>
      <w:pPr>
        <w:tabs>
          <w:tab w:val="num" w:pos="378"/>
        </w:tabs>
        <w:ind w:left="3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4735F2"/>
    <w:multiLevelType w:val="hybridMultilevel"/>
    <w:tmpl w:val="F788C53A"/>
    <w:lvl w:ilvl="0" w:tplc="E49E3FFC">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15:restartNumberingAfterBreak="0">
    <w:nsid w:val="77610404"/>
    <w:multiLevelType w:val="multilevel"/>
    <w:tmpl w:val="0409001D"/>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33" w15:restartNumberingAfterBreak="0">
    <w:nsid w:val="79DF3574"/>
    <w:multiLevelType w:val="hybridMultilevel"/>
    <w:tmpl w:val="CCDA5D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243585"/>
    <w:multiLevelType w:val="hybridMultilevel"/>
    <w:tmpl w:val="E95AB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51507"/>
    <w:multiLevelType w:val="hybridMultilevel"/>
    <w:tmpl w:val="B56C7D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7734F"/>
    <w:multiLevelType w:val="multilevel"/>
    <w:tmpl w:val="EDC41A06"/>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256402833">
    <w:abstractNumId w:val="27"/>
  </w:num>
  <w:num w:numId="2" w16cid:durableId="1420100115">
    <w:abstractNumId w:val="31"/>
  </w:num>
  <w:num w:numId="3" w16cid:durableId="1775591189">
    <w:abstractNumId w:val="22"/>
  </w:num>
  <w:num w:numId="4" w16cid:durableId="1757630003">
    <w:abstractNumId w:val="19"/>
  </w:num>
  <w:num w:numId="5" w16cid:durableId="728378174">
    <w:abstractNumId w:val="6"/>
  </w:num>
  <w:num w:numId="6" w16cid:durableId="1826243765">
    <w:abstractNumId w:val="8"/>
  </w:num>
  <w:num w:numId="7" w16cid:durableId="871576420">
    <w:abstractNumId w:val="32"/>
  </w:num>
  <w:num w:numId="8" w16cid:durableId="439954897">
    <w:abstractNumId w:val="34"/>
  </w:num>
  <w:num w:numId="9" w16cid:durableId="1910339425">
    <w:abstractNumId w:val="24"/>
  </w:num>
  <w:num w:numId="10" w16cid:durableId="816190624">
    <w:abstractNumId w:val="11"/>
  </w:num>
  <w:num w:numId="11" w16cid:durableId="622272842">
    <w:abstractNumId w:val="2"/>
  </w:num>
  <w:num w:numId="12" w16cid:durableId="2100788949">
    <w:abstractNumId w:val="3"/>
  </w:num>
  <w:num w:numId="13" w16cid:durableId="1888492122">
    <w:abstractNumId w:val="26"/>
  </w:num>
  <w:num w:numId="14" w16cid:durableId="1413963005">
    <w:abstractNumId w:val="9"/>
  </w:num>
  <w:num w:numId="15" w16cid:durableId="417139199">
    <w:abstractNumId w:val="36"/>
  </w:num>
  <w:num w:numId="16" w16cid:durableId="145709949">
    <w:abstractNumId w:val="13"/>
  </w:num>
  <w:num w:numId="17" w16cid:durableId="1155680438">
    <w:abstractNumId w:val="10"/>
  </w:num>
  <w:num w:numId="18" w16cid:durableId="971178631">
    <w:abstractNumId w:val="17"/>
  </w:num>
  <w:num w:numId="19" w16cid:durableId="1547908306">
    <w:abstractNumId w:val="0"/>
  </w:num>
  <w:num w:numId="20" w16cid:durableId="821385772">
    <w:abstractNumId w:val="16"/>
  </w:num>
  <w:num w:numId="21" w16cid:durableId="1693144323">
    <w:abstractNumId w:val="29"/>
  </w:num>
  <w:num w:numId="22" w16cid:durableId="1422139928">
    <w:abstractNumId w:val="4"/>
  </w:num>
  <w:num w:numId="23" w16cid:durableId="1681851322">
    <w:abstractNumId w:val="23"/>
  </w:num>
  <w:num w:numId="24" w16cid:durableId="1751196873">
    <w:abstractNumId w:val="12"/>
  </w:num>
  <w:num w:numId="25" w16cid:durableId="1388144899">
    <w:abstractNumId w:val="5"/>
  </w:num>
  <w:num w:numId="26" w16cid:durableId="978846898">
    <w:abstractNumId w:val="28"/>
  </w:num>
  <w:num w:numId="27" w16cid:durableId="2043240315">
    <w:abstractNumId w:val="33"/>
  </w:num>
  <w:num w:numId="28" w16cid:durableId="1057628794">
    <w:abstractNumId w:val="35"/>
  </w:num>
  <w:num w:numId="29" w16cid:durableId="1640837697">
    <w:abstractNumId w:val="18"/>
  </w:num>
  <w:num w:numId="30" w16cid:durableId="278730922">
    <w:abstractNumId w:val="25"/>
  </w:num>
  <w:num w:numId="31" w16cid:durableId="1162159832">
    <w:abstractNumId w:val="1"/>
  </w:num>
  <w:num w:numId="32" w16cid:durableId="1233351945">
    <w:abstractNumId w:val="7"/>
  </w:num>
  <w:num w:numId="33" w16cid:durableId="1509441491">
    <w:abstractNumId w:val="30"/>
  </w:num>
  <w:num w:numId="34" w16cid:durableId="390541293">
    <w:abstractNumId w:val="15"/>
  </w:num>
  <w:num w:numId="35" w16cid:durableId="5487627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8540052">
    <w:abstractNumId w:val="20"/>
  </w:num>
  <w:num w:numId="37" w16cid:durableId="7934470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737"/>
    <w:rsid w:val="00006D46"/>
    <w:rsid w:val="00010A32"/>
    <w:rsid w:val="0001521A"/>
    <w:rsid w:val="000169DA"/>
    <w:rsid w:val="00017083"/>
    <w:rsid w:val="00020AC9"/>
    <w:rsid w:val="00022B70"/>
    <w:rsid w:val="00024B79"/>
    <w:rsid w:val="00027483"/>
    <w:rsid w:val="00030AFF"/>
    <w:rsid w:val="000330EB"/>
    <w:rsid w:val="0003361B"/>
    <w:rsid w:val="000366A3"/>
    <w:rsid w:val="00043F0A"/>
    <w:rsid w:val="00050698"/>
    <w:rsid w:val="0005445D"/>
    <w:rsid w:val="0005788C"/>
    <w:rsid w:val="000627D8"/>
    <w:rsid w:val="00063059"/>
    <w:rsid w:val="00065671"/>
    <w:rsid w:val="0006587F"/>
    <w:rsid w:val="0007028F"/>
    <w:rsid w:val="00073378"/>
    <w:rsid w:val="00075EC6"/>
    <w:rsid w:val="000908BB"/>
    <w:rsid w:val="000910BE"/>
    <w:rsid w:val="00092B93"/>
    <w:rsid w:val="00092DD8"/>
    <w:rsid w:val="00093913"/>
    <w:rsid w:val="00096DC8"/>
    <w:rsid w:val="00097D60"/>
    <w:rsid w:val="000A0DA3"/>
    <w:rsid w:val="000A179E"/>
    <w:rsid w:val="000A5A53"/>
    <w:rsid w:val="000A7412"/>
    <w:rsid w:val="000B1A35"/>
    <w:rsid w:val="000B20D0"/>
    <w:rsid w:val="000B554D"/>
    <w:rsid w:val="000C00AB"/>
    <w:rsid w:val="000C0DF2"/>
    <w:rsid w:val="000C5CF4"/>
    <w:rsid w:val="000C6D0F"/>
    <w:rsid w:val="000D0F14"/>
    <w:rsid w:val="000D153D"/>
    <w:rsid w:val="000D3B7F"/>
    <w:rsid w:val="000D4230"/>
    <w:rsid w:val="000E3FA1"/>
    <w:rsid w:val="000E4C44"/>
    <w:rsid w:val="000E571E"/>
    <w:rsid w:val="000E5D44"/>
    <w:rsid w:val="000E6A0F"/>
    <w:rsid w:val="000F2037"/>
    <w:rsid w:val="000F4A9E"/>
    <w:rsid w:val="000F4F63"/>
    <w:rsid w:val="000F6750"/>
    <w:rsid w:val="000F7BFF"/>
    <w:rsid w:val="00100DCD"/>
    <w:rsid w:val="00103CA1"/>
    <w:rsid w:val="001115F5"/>
    <w:rsid w:val="001127EC"/>
    <w:rsid w:val="00121479"/>
    <w:rsid w:val="001220A7"/>
    <w:rsid w:val="00123258"/>
    <w:rsid w:val="00123B10"/>
    <w:rsid w:val="00134026"/>
    <w:rsid w:val="00141B47"/>
    <w:rsid w:val="00142798"/>
    <w:rsid w:val="0014619F"/>
    <w:rsid w:val="001468F8"/>
    <w:rsid w:val="00151474"/>
    <w:rsid w:val="00161E92"/>
    <w:rsid w:val="00163F5C"/>
    <w:rsid w:val="00166A90"/>
    <w:rsid w:val="00166D0C"/>
    <w:rsid w:val="0017133F"/>
    <w:rsid w:val="001758A8"/>
    <w:rsid w:val="00176EAA"/>
    <w:rsid w:val="00182C4E"/>
    <w:rsid w:val="00191CDA"/>
    <w:rsid w:val="00191F83"/>
    <w:rsid w:val="00192757"/>
    <w:rsid w:val="0019680E"/>
    <w:rsid w:val="001A4717"/>
    <w:rsid w:val="001D3918"/>
    <w:rsid w:val="001D519F"/>
    <w:rsid w:val="001D542E"/>
    <w:rsid w:val="001D6857"/>
    <w:rsid w:val="001D7E24"/>
    <w:rsid w:val="001E0202"/>
    <w:rsid w:val="001E0558"/>
    <w:rsid w:val="001E40D5"/>
    <w:rsid w:val="001F2DEB"/>
    <w:rsid w:val="001F481F"/>
    <w:rsid w:val="001F5F86"/>
    <w:rsid w:val="001F672F"/>
    <w:rsid w:val="001F7BC1"/>
    <w:rsid w:val="00204BEB"/>
    <w:rsid w:val="00205395"/>
    <w:rsid w:val="00206E0A"/>
    <w:rsid w:val="00210657"/>
    <w:rsid w:val="0021149C"/>
    <w:rsid w:val="00211F9C"/>
    <w:rsid w:val="00212F4A"/>
    <w:rsid w:val="00212F8D"/>
    <w:rsid w:val="002142C6"/>
    <w:rsid w:val="00214323"/>
    <w:rsid w:val="00214E25"/>
    <w:rsid w:val="00221A64"/>
    <w:rsid w:val="00223524"/>
    <w:rsid w:val="00223A2C"/>
    <w:rsid w:val="002240E8"/>
    <w:rsid w:val="002254BE"/>
    <w:rsid w:val="00225D9C"/>
    <w:rsid w:val="002332D7"/>
    <w:rsid w:val="00233988"/>
    <w:rsid w:val="00234982"/>
    <w:rsid w:val="00237A9B"/>
    <w:rsid w:val="002475C2"/>
    <w:rsid w:val="0024774E"/>
    <w:rsid w:val="00250533"/>
    <w:rsid w:val="00254360"/>
    <w:rsid w:val="0025506B"/>
    <w:rsid w:val="002626CC"/>
    <w:rsid w:val="002634D5"/>
    <w:rsid w:val="002656F0"/>
    <w:rsid w:val="0027114B"/>
    <w:rsid w:val="0027479D"/>
    <w:rsid w:val="00276C5D"/>
    <w:rsid w:val="0028465A"/>
    <w:rsid w:val="00293506"/>
    <w:rsid w:val="00293677"/>
    <w:rsid w:val="00295386"/>
    <w:rsid w:val="002A0BE5"/>
    <w:rsid w:val="002A2A8E"/>
    <w:rsid w:val="002A3050"/>
    <w:rsid w:val="002B470C"/>
    <w:rsid w:val="002B5B17"/>
    <w:rsid w:val="002B69D5"/>
    <w:rsid w:val="002C36F6"/>
    <w:rsid w:val="002C3D14"/>
    <w:rsid w:val="002C6221"/>
    <w:rsid w:val="002C790A"/>
    <w:rsid w:val="002D375D"/>
    <w:rsid w:val="002D4B6C"/>
    <w:rsid w:val="002E04F4"/>
    <w:rsid w:val="002E3142"/>
    <w:rsid w:val="002E34C4"/>
    <w:rsid w:val="002E398F"/>
    <w:rsid w:val="002E4082"/>
    <w:rsid w:val="002E6017"/>
    <w:rsid w:val="002F11F4"/>
    <w:rsid w:val="002F20DD"/>
    <w:rsid w:val="002F2B97"/>
    <w:rsid w:val="002F6971"/>
    <w:rsid w:val="002F6C0C"/>
    <w:rsid w:val="002F6F2C"/>
    <w:rsid w:val="00300196"/>
    <w:rsid w:val="0030121E"/>
    <w:rsid w:val="003016F0"/>
    <w:rsid w:val="003042D7"/>
    <w:rsid w:val="003046EE"/>
    <w:rsid w:val="0030612A"/>
    <w:rsid w:val="003111A5"/>
    <w:rsid w:val="003126A3"/>
    <w:rsid w:val="00321F2E"/>
    <w:rsid w:val="00324C11"/>
    <w:rsid w:val="00330668"/>
    <w:rsid w:val="00330D98"/>
    <w:rsid w:val="00332129"/>
    <w:rsid w:val="003325B9"/>
    <w:rsid w:val="00333455"/>
    <w:rsid w:val="003340EE"/>
    <w:rsid w:val="003349FA"/>
    <w:rsid w:val="00343337"/>
    <w:rsid w:val="003459CC"/>
    <w:rsid w:val="00345DAE"/>
    <w:rsid w:val="00345E15"/>
    <w:rsid w:val="003568CE"/>
    <w:rsid w:val="0035693E"/>
    <w:rsid w:val="00361BE5"/>
    <w:rsid w:val="00367F1A"/>
    <w:rsid w:val="00371710"/>
    <w:rsid w:val="003717FF"/>
    <w:rsid w:val="00371E4B"/>
    <w:rsid w:val="00372C89"/>
    <w:rsid w:val="00375F23"/>
    <w:rsid w:val="003768D1"/>
    <w:rsid w:val="00390843"/>
    <w:rsid w:val="003908EF"/>
    <w:rsid w:val="00395B6D"/>
    <w:rsid w:val="0039602D"/>
    <w:rsid w:val="003A6DFE"/>
    <w:rsid w:val="003A747C"/>
    <w:rsid w:val="003A7B62"/>
    <w:rsid w:val="003B3535"/>
    <w:rsid w:val="003B3F6B"/>
    <w:rsid w:val="003B441B"/>
    <w:rsid w:val="003B50A6"/>
    <w:rsid w:val="003B58B3"/>
    <w:rsid w:val="003C6DC2"/>
    <w:rsid w:val="003D2BAD"/>
    <w:rsid w:val="003D33BD"/>
    <w:rsid w:val="003D475C"/>
    <w:rsid w:val="003D7140"/>
    <w:rsid w:val="003E322F"/>
    <w:rsid w:val="003E3FD5"/>
    <w:rsid w:val="003E4A43"/>
    <w:rsid w:val="003E685C"/>
    <w:rsid w:val="003F07CF"/>
    <w:rsid w:val="003F1B6C"/>
    <w:rsid w:val="003F26F5"/>
    <w:rsid w:val="003F4FA2"/>
    <w:rsid w:val="003F50D1"/>
    <w:rsid w:val="003F5A36"/>
    <w:rsid w:val="00403B45"/>
    <w:rsid w:val="00404362"/>
    <w:rsid w:val="00407C77"/>
    <w:rsid w:val="004104C6"/>
    <w:rsid w:val="00411733"/>
    <w:rsid w:val="004175F3"/>
    <w:rsid w:val="004207E6"/>
    <w:rsid w:val="00422650"/>
    <w:rsid w:val="00423247"/>
    <w:rsid w:val="00423E5B"/>
    <w:rsid w:val="0042500B"/>
    <w:rsid w:val="00425FA5"/>
    <w:rsid w:val="004267B1"/>
    <w:rsid w:val="00427B67"/>
    <w:rsid w:val="00427CD4"/>
    <w:rsid w:val="00430279"/>
    <w:rsid w:val="004322F0"/>
    <w:rsid w:val="00433125"/>
    <w:rsid w:val="0043319B"/>
    <w:rsid w:val="00433DB2"/>
    <w:rsid w:val="00440611"/>
    <w:rsid w:val="00443F64"/>
    <w:rsid w:val="00446591"/>
    <w:rsid w:val="00446B1D"/>
    <w:rsid w:val="00451BCA"/>
    <w:rsid w:val="00452F87"/>
    <w:rsid w:val="00454F7B"/>
    <w:rsid w:val="00455392"/>
    <w:rsid w:val="0045700C"/>
    <w:rsid w:val="00457D32"/>
    <w:rsid w:val="00465428"/>
    <w:rsid w:val="0046571C"/>
    <w:rsid w:val="00470689"/>
    <w:rsid w:val="00471A5E"/>
    <w:rsid w:val="00471D98"/>
    <w:rsid w:val="004720E8"/>
    <w:rsid w:val="00472347"/>
    <w:rsid w:val="0047591F"/>
    <w:rsid w:val="00477262"/>
    <w:rsid w:val="00477E83"/>
    <w:rsid w:val="004800C0"/>
    <w:rsid w:val="004809A4"/>
    <w:rsid w:val="00481B7C"/>
    <w:rsid w:val="00483B2D"/>
    <w:rsid w:val="00486E3D"/>
    <w:rsid w:val="00493739"/>
    <w:rsid w:val="004952AA"/>
    <w:rsid w:val="004962F7"/>
    <w:rsid w:val="00497305"/>
    <w:rsid w:val="004A0152"/>
    <w:rsid w:val="004A0DD1"/>
    <w:rsid w:val="004A1C17"/>
    <w:rsid w:val="004A2525"/>
    <w:rsid w:val="004A4CC3"/>
    <w:rsid w:val="004A7499"/>
    <w:rsid w:val="004B1B1B"/>
    <w:rsid w:val="004B40BE"/>
    <w:rsid w:val="004B4C72"/>
    <w:rsid w:val="004C33FC"/>
    <w:rsid w:val="004C43E0"/>
    <w:rsid w:val="004C46C3"/>
    <w:rsid w:val="004C5E26"/>
    <w:rsid w:val="004C79DA"/>
    <w:rsid w:val="004D0ED2"/>
    <w:rsid w:val="004E079C"/>
    <w:rsid w:val="004E1B69"/>
    <w:rsid w:val="004E3B00"/>
    <w:rsid w:val="004E4D05"/>
    <w:rsid w:val="004E5963"/>
    <w:rsid w:val="004E5E2D"/>
    <w:rsid w:val="004E65A9"/>
    <w:rsid w:val="004E6F9A"/>
    <w:rsid w:val="004F1E70"/>
    <w:rsid w:val="004F2FE8"/>
    <w:rsid w:val="004F5E4E"/>
    <w:rsid w:val="004F6CD3"/>
    <w:rsid w:val="0050795A"/>
    <w:rsid w:val="005104A6"/>
    <w:rsid w:val="00513B10"/>
    <w:rsid w:val="0051425E"/>
    <w:rsid w:val="00515409"/>
    <w:rsid w:val="005155DA"/>
    <w:rsid w:val="00515F09"/>
    <w:rsid w:val="0052239B"/>
    <w:rsid w:val="00524EA6"/>
    <w:rsid w:val="0052677A"/>
    <w:rsid w:val="00532E9E"/>
    <w:rsid w:val="00533C9D"/>
    <w:rsid w:val="00533DC8"/>
    <w:rsid w:val="00537AC5"/>
    <w:rsid w:val="00540641"/>
    <w:rsid w:val="00540EE3"/>
    <w:rsid w:val="00542C87"/>
    <w:rsid w:val="00545017"/>
    <w:rsid w:val="00545048"/>
    <w:rsid w:val="00552537"/>
    <w:rsid w:val="005527BB"/>
    <w:rsid w:val="00554532"/>
    <w:rsid w:val="00555567"/>
    <w:rsid w:val="0055609A"/>
    <w:rsid w:val="005560A9"/>
    <w:rsid w:val="00557DC4"/>
    <w:rsid w:val="00560D73"/>
    <w:rsid w:val="00564283"/>
    <w:rsid w:val="005720C1"/>
    <w:rsid w:val="00572CDC"/>
    <w:rsid w:val="00573B93"/>
    <w:rsid w:val="00575B0C"/>
    <w:rsid w:val="00576F46"/>
    <w:rsid w:val="00577146"/>
    <w:rsid w:val="00581612"/>
    <w:rsid w:val="00581625"/>
    <w:rsid w:val="0058279F"/>
    <w:rsid w:val="00585BDD"/>
    <w:rsid w:val="00587824"/>
    <w:rsid w:val="00590842"/>
    <w:rsid w:val="005913D3"/>
    <w:rsid w:val="005924A4"/>
    <w:rsid w:val="005939B2"/>
    <w:rsid w:val="00595F92"/>
    <w:rsid w:val="005963AA"/>
    <w:rsid w:val="00597376"/>
    <w:rsid w:val="005A023E"/>
    <w:rsid w:val="005A49B1"/>
    <w:rsid w:val="005A6530"/>
    <w:rsid w:val="005B52AD"/>
    <w:rsid w:val="005B7AF4"/>
    <w:rsid w:val="005C1737"/>
    <w:rsid w:val="005C6C20"/>
    <w:rsid w:val="005C747C"/>
    <w:rsid w:val="005C76AA"/>
    <w:rsid w:val="005D0347"/>
    <w:rsid w:val="005D12E5"/>
    <w:rsid w:val="005D2CAB"/>
    <w:rsid w:val="005E094D"/>
    <w:rsid w:val="005E099D"/>
    <w:rsid w:val="005E2DCE"/>
    <w:rsid w:val="005E4336"/>
    <w:rsid w:val="005F1E64"/>
    <w:rsid w:val="005F2008"/>
    <w:rsid w:val="005F298E"/>
    <w:rsid w:val="005F3683"/>
    <w:rsid w:val="00601A4D"/>
    <w:rsid w:val="00603BA6"/>
    <w:rsid w:val="00605567"/>
    <w:rsid w:val="00606066"/>
    <w:rsid w:val="00606446"/>
    <w:rsid w:val="00610526"/>
    <w:rsid w:val="006133F1"/>
    <w:rsid w:val="006148A6"/>
    <w:rsid w:val="0061542A"/>
    <w:rsid w:val="00617695"/>
    <w:rsid w:val="0062105C"/>
    <w:rsid w:val="00621D98"/>
    <w:rsid w:val="00622C21"/>
    <w:rsid w:val="006263BB"/>
    <w:rsid w:val="00630392"/>
    <w:rsid w:val="00631FEB"/>
    <w:rsid w:val="006325B9"/>
    <w:rsid w:val="00633D38"/>
    <w:rsid w:val="00640CF0"/>
    <w:rsid w:val="00640DB8"/>
    <w:rsid w:val="006414B6"/>
    <w:rsid w:val="00642D44"/>
    <w:rsid w:val="00643402"/>
    <w:rsid w:val="0064459E"/>
    <w:rsid w:val="00644B7B"/>
    <w:rsid w:val="00646417"/>
    <w:rsid w:val="00647AE4"/>
    <w:rsid w:val="00650432"/>
    <w:rsid w:val="00651B69"/>
    <w:rsid w:val="006562B3"/>
    <w:rsid w:val="00670748"/>
    <w:rsid w:val="006707B6"/>
    <w:rsid w:val="00672D87"/>
    <w:rsid w:val="006761B9"/>
    <w:rsid w:val="00677684"/>
    <w:rsid w:val="006776A7"/>
    <w:rsid w:val="00680C74"/>
    <w:rsid w:val="00682F37"/>
    <w:rsid w:val="00686BB2"/>
    <w:rsid w:val="006912A4"/>
    <w:rsid w:val="00695A1E"/>
    <w:rsid w:val="006A3057"/>
    <w:rsid w:val="006A31E7"/>
    <w:rsid w:val="006A4A66"/>
    <w:rsid w:val="006A579A"/>
    <w:rsid w:val="006A5B3A"/>
    <w:rsid w:val="006A5B6B"/>
    <w:rsid w:val="006B33ED"/>
    <w:rsid w:val="006B50BE"/>
    <w:rsid w:val="006B599F"/>
    <w:rsid w:val="006B5E8B"/>
    <w:rsid w:val="006B78D9"/>
    <w:rsid w:val="006C18CF"/>
    <w:rsid w:val="006C2744"/>
    <w:rsid w:val="006D031F"/>
    <w:rsid w:val="006D6ED8"/>
    <w:rsid w:val="006E4BA9"/>
    <w:rsid w:val="006F076A"/>
    <w:rsid w:val="006F0FE8"/>
    <w:rsid w:val="006F3EB4"/>
    <w:rsid w:val="006F6DE4"/>
    <w:rsid w:val="00700313"/>
    <w:rsid w:val="00701F90"/>
    <w:rsid w:val="0070332A"/>
    <w:rsid w:val="007036A6"/>
    <w:rsid w:val="00711931"/>
    <w:rsid w:val="00711B95"/>
    <w:rsid w:val="00714C16"/>
    <w:rsid w:val="00717F2C"/>
    <w:rsid w:val="007230E5"/>
    <w:rsid w:val="0073533E"/>
    <w:rsid w:val="00735EC2"/>
    <w:rsid w:val="0073633D"/>
    <w:rsid w:val="00736B13"/>
    <w:rsid w:val="00744F26"/>
    <w:rsid w:val="0074776D"/>
    <w:rsid w:val="00747CEB"/>
    <w:rsid w:val="00756057"/>
    <w:rsid w:val="007561AC"/>
    <w:rsid w:val="007561BA"/>
    <w:rsid w:val="00772154"/>
    <w:rsid w:val="00772923"/>
    <w:rsid w:val="00774B2E"/>
    <w:rsid w:val="00775995"/>
    <w:rsid w:val="007771B2"/>
    <w:rsid w:val="00777FE4"/>
    <w:rsid w:val="007813E6"/>
    <w:rsid w:val="00781D40"/>
    <w:rsid w:val="00781EC2"/>
    <w:rsid w:val="007854DD"/>
    <w:rsid w:val="0078607D"/>
    <w:rsid w:val="00787ECB"/>
    <w:rsid w:val="00791A6D"/>
    <w:rsid w:val="00794402"/>
    <w:rsid w:val="00794801"/>
    <w:rsid w:val="00794F82"/>
    <w:rsid w:val="007975E8"/>
    <w:rsid w:val="007976D0"/>
    <w:rsid w:val="007A0FBB"/>
    <w:rsid w:val="007A1F7C"/>
    <w:rsid w:val="007A2F0E"/>
    <w:rsid w:val="007A3446"/>
    <w:rsid w:val="007A4819"/>
    <w:rsid w:val="007A493D"/>
    <w:rsid w:val="007A5D7C"/>
    <w:rsid w:val="007A782A"/>
    <w:rsid w:val="007A7870"/>
    <w:rsid w:val="007B2428"/>
    <w:rsid w:val="007B5242"/>
    <w:rsid w:val="007B6057"/>
    <w:rsid w:val="007B7D1D"/>
    <w:rsid w:val="007C300A"/>
    <w:rsid w:val="007C550B"/>
    <w:rsid w:val="007C70AA"/>
    <w:rsid w:val="007D56B5"/>
    <w:rsid w:val="007D6CD9"/>
    <w:rsid w:val="007E15D7"/>
    <w:rsid w:val="007E186D"/>
    <w:rsid w:val="007E632B"/>
    <w:rsid w:val="007E773B"/>
    <w:rsid w:val="007E78B1"/>
    <w:rsid w:val="007F38FE"/>
    <w:rsid w:val="007F6A1F"/>
    <w:rsid w:val="00806184"/>
    <w:rsid w:val="00815D0C"/>
    <w:rsid w:val="00825AF4"/>
    <w:rsid w:val="008323E1"/>
    <w:rsid w:val="008338E6"/>
    <w:rsid w:val="0083417B"/>
    <w:rsid w:val="0083577E"/>
    <w:rsid w:val="00835FA1"/>
    <w:rsid w:val="00836AE3"/>
    <w:rsid w:val="00840A02"/>
    <w:rsid w:val="0084107B"/>
    <w:rsid w:val="008422F8"/>
    <w:rsid w:val="00843C8D"/>
    <w:rsid w:val="00844085"/>
    <w:rsid w:val="00847E54"/>
    <w:rsid w:val="00852A26"/>
    <w:rsid w:val="0085314D"/>
    <w:rsid w:val="00853B5A"/>
    <w:rsid w:val="008544AF"/>
    <w:rsid w:val="008602BB"/>
    <w:rsid w:val="00860301"/>
    <w:rsid w:val="00860FA4"/>
    <w:rsid w:val="008644AE"/>
    <w:rsid w:val="0087028D"/>
    <w:rsid w:val="0088017F"/>
    <w:rsid w:val="008813B7"/>
    <w:rsid w:val="00882916"/>
    <w:rsid w:val="0088452E"/>
    <w:rsid w:val="00890726"/>
    <w:rsid w:val="008939E6"/>
    <w:rsid w:val="00897679"/>
    <w:rsid w:val="008A031F"/>
    <w:rsid w:val="008A2A63"/>
    <w:rsid w:val="008A3689"/>
    <w:rsid w:val="008A3A89"/>
    <w:rsid w:val="008A4598"/>
    <w:rsid w:val="008B0B52"/>
    <w:rsid w:val="008B15AB"/>
    <w:rsid w:val="008B5225"/>
    <w:rsid w:val="008B78CE"/>
    <w:rsid w:val="008B78EE"/>
    <w:rsid w:val="008B7C60"/>
    <w:rsid w:val="008D1EF1"/>
    <w:rsid w:val="008D2683"/>
    <w:rsid w:val="008D380A"/>
    <w:rsid w:val="008D7B86"/>
    <w:rsid w:val="008D7CA5"/>
    <w:rsid w:val="008E6222"/>
    <w:rsid w:val="008E7A9D"/>
    <w:rsid w:val="008F0383"/>
    <w:rsid w:val="008F2A0B"/>
    <w:rsid w:val="008F5D59"/>
    <w:rsid w:val="008F6EA1"/>
    <w:rsid w:val="00900B95"/>
    <w:rsid w:val="009029BF"/>
    <w:rsid w:val="00902A5E"/>
    <w:rsid w:val="00904B34"/>
    <w:rsid w:val="00906367"/>
    <w:rsid w:val="0091407F"/>
    <w:rsid w:val="00915775"/>
    <w:rsid w:val="00916104"/>
    <w:rsid w:val="00916669"/>
    <w:rsid w:val="009169EA"/>
    <w:rsid w:val="00917315"/>
    <w:rsid w:val="0092109E"/>
    <w:rsid w:val="00921A09"/>
    <w:rsid w:val="00921A70"/>
    <w:rsid w:val="00924856"/>
    <w:rsid w:val="00924DD4"/>
    <w:rsid w:val="0092626C"/>
    <w:rsid w:val="00927CC6"/>
    <w:rsid w:val="009326F8"/>
    <w:rsid w:val="00932781"/>
    <w:rsid w:val="009330AE"/>
    <w:rsid w:val="009340F2"/>
    <w:rsid w:val="0093746A"/>
    <w:rsid w:val="00937AD2"/>
    <w:rsid w:val="009409A1"/>
    <w:rsid w:val="00940C13"/>
    <w:rsid w:val="00941690"/>
    <w:rsid w:val="009416EB"/>
    <w:rsid w:val="00942F44"/>
    <w:rsid w:val="00945501"/>
    <w:rsid w:val="00945A51"/>
    <w:rsid w:val="00947B72"/>
    <w:rsid w:val="00954A4C"/>
    <w:rsid w:val="0096291F"/>
    <w:rsid w:val="00973063"/>
    <w:rsid w:val="00973601"/>
    <w:rsid w:val="00973994"/>
    <w:rsid w:val="00973AC1"/>
    <w:rsid w:val="00976176"/>
    <w:rsid w:val="00983504"/>
    <w:rsid w:val="00983FAA"/>
    <w:rsid w:val="0098556C"/>
    <w:rsid w:val="00987468"/>
    <w:rsid w:val="00990409"/>
    <w:rsid w:val="009927CF"/>
    <w:rsid w:val="0099499C"/>
    <w:rsid w:val="009A25DC"/>
    <w:rsid w:val="009A2BA0"/>
    <w:rsid w:val="009A3424"/>
    <w:rsid w:val="009B2E90"/>
    <w:rsid w:val="009B33C6"/>
    <w:rsid w:val="009B3442"/>
    <w:rsid w:val="009B37A7"/>
    <w:rsid w:val="009B3F74"/>
    <w:rsid w:val="009B4289"/>
    <w:rsid w:val="009B4727"/>
    <w:rsid w:val="009C0713"/>
    <w:rsid w:val="009C29B5"/>
    <w:rsid w:val="009C6488"/>
    <w:rsid w:val="009D2592"/>
    <w:rsid w:val="009D2CCB"/>
    <w:rsid w:val="009D46E9"/>
    <w:rsid w:val="009D60DF"/>
    <w:rsid w:val="009D743F"/>
    <w:rsid w:val="009E08C6"/>
    <w:rsid w:val="009E1AB6"/>
    <w:rsid w:val="009E343C"/>
    <w:rsid w:val="009E3EDF"/>
    <w:rsid w:val="009F0954"/>
    <w:rsid w:val="009F1EC2"/>
    <w:rsid w:val="009F2228"/>
    <w:rsid w:val="009F2561"/>
    <w:rsid w:val="009F6F8A"/>
    <w:rsid w:val="00A0061D"/>
    <w:rsid w:val="00A061AE"/>
    <w:rsid w:val="00A06294"/>
    <w:rsid w:val="00A14BDA"/>
    <w:rsid w:val="00A225C9"/>
    <w:rsid w:val="00A232E8"/>
    <w:rsid w:val="00A26EAC"/>
    <w:rsid w:val="00A32337"/>
    <w:rsid w:val="00A33FAD"/>
    <w:rsid w:val="00A35E09"/>
    <w:rsid w:val="00A40057"/>
    <w:rsid w:val="00A435AA"/>
    <w:rsid w:val="00A51CE5"/>
    <w:rsid w:val="00A579E3"/>
    <w:rsid w:val="00A57ACA"/>
    <w:rsid w:val="00A57E06"/>
    <w:rsid w:val="00A62E33"/>
    <w:rsid w:val="00A6529A"/>
    <w:rsid w:val="00A66385"/>
    <w:rsid w:val="00A679E8"/>
    <w:rsid w:val="00A71A70"/>
    <w:rsid w:val="00A770DA"/>
    <w:rsid w:val="00A77752"/>
    <w:rsid w:val="00A8128B"/>
    <w:rsid w:val="00A819A6"/>
    <w:rsid w:val="00A81D49"/>
    <w:rsid w:val="00A86621"/>
    <w:rsid w:val="00A870A7"/>
    <w:rsid w:val="00A90BD5"/>
    <w:rsid w:val="00A90C9F"/>
    <w:rsid w:val="00A941E2"/>
    <w:rsid w:val="00A95717"/>
    <w:rsid w:val="00A96948"/>
    <w:rsid w:val="00AA0E00"/>
    <w:rsid w:val="00AA1AA8"/>
    <w:rsid w:val="00AA3390"/>
    <w:rsid w:val="00AA3441"/>
    <w:rsid w:val="00AA4038"/>
    <w:rsid w:val="00AA7E2A"/>
    <w:rsid w:val="00AB00F0"/>
    <w:rsid w:val="00AB0ED1"/>
    <w:rsid w:val="00AB4D20"/>
    <w:rsid w:val="00AB4D30"/>
    <w:rsid w:val="00AB5346"/>
    <w:rsid w:val="00AB5FEC"/>
    <w:rsid w:val="00AB7EA5"/>
    <w:rsid w:val="00AC333D"/>
    <w:rsid w:val="00AC40E3"/>
    <w:rsid w:val="00AD00AD"/>
    <w:rsid w:val="00AD114E"/>
    <w:rsid w:val="00AD2455"/>
    <w:rsid w:val="00AD47D2"/>
    <w:rsid w:val="00AD592E"/>
    <w:rsid w:val="00AD6520"/>
    <w:rsid w:val="00AD767D"/>
    <w:rsid w:val="00AD7A8A"/>
    <w:rsid w:val="00AE065F"/>
    <w:rsid w:val="00AE5F6B"/>
    <w:rsid w:val="00AF2B91"/>
    <w:rsid w:val="00AF453C"/>
    <w:rsid w:val="00AF5607"/>
    <w:rsid w:val="00AF6A4E"/>
    <w:rsid w:val="00AF7F2F"/>
    <w:rsid w:val="00B1141F"/>
    <w:rsid w:val="00B13400"/>
    <w:rsid w:val="00B141F8"/>
    <w:rsid w:val="00B146F1"/>
    <w:rsid w:val="00B15740"/>
    <w:rsid w:val="00B16557"/>
    <w:rsid w:val="00B201D2"/>
    <w:rsid w:val="00B23B5F"/>
    <w:rsid w:val="00B250E0"/>
    <w:rsid w:val="00B252B3"/>
    <w:rsid w:val="00B26D34"/>
    <w:rsid w:val="00B277DD"/>
    <w:rsid w:val="00B338D3"/>
    <w:rsid w:val="00B341C4"/>
    <w:rsid w:val="00B34DA4"/>
    <w:rsid w:val="00B40276"/>
    <w:rsid w:val="00B428D8"/>
    <w:rsid w:val="00B433CA"/>
    <w:rsid w:val="00B44F95"/>
    <w:rsid w:val="00B53045"/>
    <w:rsid w:val="00B5376E"/>
    <w:rsid w:val="00B55704"/>
    <w:rsid w:val="00B5611B"/>
    <w:rsid w:val="00B60D7F"/>
    <w:rsid w:val="00B62C05"/>
    <w:rsid w:val="00B642CC"/>
    <w:rsid w:val="00B71117"/>
    <w:rsid w:val="00B746B0"/>
    <w:rsid w:val="00B84400"/>
    <w:rsid w:val="00B85364"/>
    <w:rsid w:val="00B874A9"/>
    <w:rsid w:val="00B973F2"/>
    <w:rsid w:val="00BA1630"/>
    <w:rsid w:val="00BA34B6"/>
    <w:rsid w:val="00BA3AA2"/>
    <w:rsid w:val="00BA6192"/>
    <w:rsid w:val="00BB0F3B"/>
    <w:rsid w:val="00BB2044"/>
    <w:rsid w:val="00BB2E9E"/>
    <w:rsid w:val="00BB49DF"/>
    <w:rsid w:val="00BB4AF7"/>
    <w:rsid w:val="00BC0B31"/>
    <w:rsid w:val="00BC22FF"/>
    <w:rsid w:val="00BC4981"/>
    <w:rsid w:val="00BC6F2D"/>
    <w:rsid w:val="00BD05E5"/>
    <w:rsid w:val="00BD1AC5"/>
    <w:rsid w:val="00BD381B"/>
    <w:rsid w:val="00BD4465"/>
    <w:rsid w:val="00BD5C4B"/>
    <w:rsid w:val="00BE201D"/>
    <w:rsid w:val="00BE24CA"/>
    <w:rsid w:val="00BE255C"/>
    <w:rsid w:val="00BE28F5"/>
    <w:rsid w:val="00BE2BC1"/>
    <w:rsid w:val="00BE4A42"/>
    <w:rsid w:val="00BE5382"/>
    <w:rsid w:val="00BF3E9D"/>
    <w:rsid w:val="00BF6389"/>
    <w:rsid w:val="00C0113A"/>
    <w:rsid w:val="00C03D23"/>
    <w:rsid w:val="00C06158"/>
    <w:rsid w:val="00C06170"/>
    <w:rsid w:val="00C06EB9"/>
    <w:rsid w:val="00C07B58"/>
    <w:rsid w:val="00C1211C"/>
    <w:rsid w:val="00C13AF8"/>
    <w:rsid w:val="00C15CBF"/>
    <w:rsid w:val="00C1782C"/>
    <w:rsid w:val="00C17FEA"/>
    <w:rsid w:val="00C23F44"/>
    <w:rsid w:val="00C262E7"/>
    <w:rsid w:val="00C27FF0"/>
    <w:rsid w:val="00C33E8A"/>
    <w:rsid w:val="00C34DEA"/>
    <w:rsid w:val="00C354D9"/>
    <w:rsid w:val="00C364D7"/>
    <w:rsid w:val="00C36CE5"/>
    <w:rsid w:val="00C3783B"/>
    <w:rsid w:val="00C401E9"/>
    <w:rsid w:val="00C412FD"/>
    <w:rsid w:val="00C46649"/>
    <w:rsid w:val="00C513BA"/>
    <w:rsid w:val="00C51550"/>
    <w:rsid w:val="00C54634"/>
    <w:rsid w:val="00C556DD"/>
    <w:rsid w:val="00C578DC"/>
    <w:rsid w:val="00C600DD"/>
    <w:rsid w:val="00C616DB"/>
    <w:rsid w:val="00C621E5"/>
    <w:rsid w:val="00C6287E"/>
    <w:rsid w:val="00C633A6"/>
    <w:rsid w:val="00C67FEF"/>
    <w:rsid w:val="00C711D6"/>
    <w:rsid w:val="00C719A5"/>
    <w:rsid w:val="00C80ACF"/>
    <w:rsid w:val="00C817F7"/>
    <w:rsid w:val="00C82493"/>
    <w:rsid w:val="00C854FE"/>
    <w:rsid w:val="00C90C5C"/>
    <w:rsid w:val="00C945BF"/>
    <w:rsid w:val="00C949CD"/>
    <w:rsid w:val="00C9746E"/>
    <w:rsid w:val="00C97B4B"/>
    <w:rsid w:val="00CA2D3A"/>
    <w:rsid w:val="00CA5A17"/>
    <w:rsid w:val="00CA5A31"/>
    <w:rsid w:val="00CA673E"/>
    <w:rsid w:val="00CB0380"/>
    <w:rsid w:val="00CB073E"/>
    <w:rsid w:val="00CB13BE"/>
    <w:rsid w:val="00CB277B"/>
    <w:rsid w:val="00CB4E6E"/>
    <w:rsid w:val="00CB6528"/>
    <w:rsid w:val="00CC1FCE"/>
    <w:rsid w:val="00CC3C10"/>
    <w:rsid w:val="00CC5B04"/>
    <w:rsid w:val="00CC5B2E"/>
    <w:rsid w:val="00CD1D1F"/>
    <w:rsid w:val="00CD20E2"/>
    <w:rsid w:val="00CD302C"/>
    <w:rsid w:val="00CE471C"/>
    <w:rsid w:val="00CE6FA7"/>
    <w:rsid w:val="00CF0F28"/>
    <w:rsid w:val="00CF22C5"/>
    <w:rsid w:val="00CF2E73"/>
    <w:rsid w:val="00CF6D5E"/>
    <w:rsid w:val="00CF7469"/>
    <w:rsid w:val="00D046EE"/>
    <w:rsid w:val="00D06E1B"/>
    <w:rsid w:val="00D07551"/>
    <w:rsid w:val="00D07790"/>
    <w:rsid w:val="00D077C6"/>
    <w:rsid w:val="00D10772"/>
    <w:rsid w:val="00D11466"/>
    <w:rsid w:val="00D14783"/>
    <w:rsid w:val="00D155A9"/>
    <w:rsid w:val="00D16F45"/>
    <w:rsid w:val="00D17F4E"/>
    <w:rsid w:val="00D215B9"/>
    <w:rsid w:val="00D25EF1"/>
    <w:rsid w:val="00D3043C"/>
    <w:rsid w:val="00D33476"/>
    <w:rsid w:val="00D33748"/>
    <w:rsid w:val="00D3551C"/>
    <w:rsid w:val="00D368E4"/>
    <w:rsid w:val="00D41236"/>
    <w:rsid w:val="00D42FCD"/>
    <w:rsid w:val="00D468D7"/>
    <w:rsid w:val="00D51D08"/>
    <w:rsid w:val="00D66A50"/>
    <w:rsid w:val="00D66E3C"/>
    <w:rsid w:val="00D6755E"/>
    <w:rsid w:val="00D73FCE"/>
    <w:rsid w:val="00D7583D"/>
    <w:rsid w:val="00D77C35"/>
    <w:rsid w:val="00D80FA1"/>
    <w:rsid w:val="00D81A57"/>
    <w:rsid w:val="00D81B1E"/>
    <w:rsid w:val="00D82E56"/>
    <w:rsid w:val="00D854F8"/>
    <w:rsid w:val="00D85C31"/>
    <w:rsid w:val="00D92CB5"/>
    <w:rsid w:val="00D930D3"/>
    <w:rsid w:val="00D93A88"/>
    <w:rsid w:val="00DA267E"/>
    <w:rsid w:val="00DA3B34"/>
    <w:rsid w:val="00DB07B4"/>
    <w:rsid w:val="00DB2BEC"/>
    <w:rsid w:val="00DB62D7"/>
    <w:rsid w:val="00DB66DB"/>
    <w:rsid w:val="00DB6F62"/>
    <w:rsid w:val="00DC064E"/>
    <w:rsid w:val="00DD109D"/>
    <w:rsid w:val="00DD1878"/>
    <w:rsid w:val="00DD3432"/>
    <w:rsid w:val="00DD4333"/>
    <w:rsid w:val="00DD5771"/>
    <w:rsid w:val="00DD587A"/>
    <w:rsid w:val="00DD77FA"/>
    <w:rsid w:val="00DE02A8"/>
    <w:rsid w:val="00DE0469"/>
    <w:rsid w:val="00DE64BA"/>
    <w:rsid w:val="00DF0D23"/>
    <w:rsid w:val="00DF1F52"/>
    <w:rsid w:val="00DF206F"/>
    <w:rsid w:val="00DF7B5B"/>
    <w:rsid w:val="00E018F6"/>
    <w:rsid w:val="00E02B94"/>
    <w:rsid w:val="00E04016"/>
    <w:rsid w:val="00E055E2"/>
    <w:rsid w:val="00E06730"/>
    <w:rsid w:val="00E068A7"/>
    <w:rsid w:val="00E1254D"/>
    <w:rsid w:val="00E15210"/>
    <w:rsid w:val="00E156AD"/>
    <w:rsid w:val="00E165AF"/>
    <w:rsid w:val="00E16C51"/>
    <w:rsid w:val="00E174C8"/>
    <w:rsid w:val="00E22297"/>
    <w:rsid w:val="00E2303C"/>
    <w:rsid w:val="00E234CE"/>
    <w:rsid w:val="00E23ECC"/>
    <w:rsid w:val="00E251B4"/>
    <w:rsid w:val="00E26B36"/>
    <w:rsid w:val="00E40EDE"/>
    <w:rsid w:val="00E40F20"/>
    <w:rsid w:val="00E413A0"/>
    <w:rsid w:val="00E41A35"/>
    <w:rsid w:val="00E41C8E"/>
    <w:rsid w:val="00E43271"/>
    <w:rsid w:val="00E50DEC"/>
    <w:rsid w:val="00E50EAC"/>
    <w:rsid w:val="00E561B7"/>
    <w:rsid w:val="00E64ED3"/>
    <w:rsid w:val="00E669FF"/>
    <w:rsid w:val="00E70AA0"/>
    <w:rsid w:val="00E71B7B"/>
    <w:rsid w:val="00E72FD0"/>
    <w:rsid w:val="00E81533"/>
    <w:rsid w:val="00E82930"/>
    <w:rsid w:val="00E85C99"/>
    <w:rsid w:val="00E87E77"/>
    <w:rsid w:val="00E93669"/>
    <w:rsid w:val="00EA0F7F"/>
    <w:rsid w:val="00EA1670"/>
    <w:rsid w:val="00EA33F1"/>
    <w:rsid w:val="00EA55FC"/>
    <w:rsid w:val="00EA6B3C"/>
    <w:rsid w:val="00EA7436"/>
    <w:rsid w:val="00EB44A9"/>
    <w:rsid w:val="00EB4EF0"/>
    <w:rsid w:val="00EB582C"/>
    <w:rsid w:val="00EB63AA"/>
    <w:rsid w:val="00EB6548"/>
    <w:rsid w:val="00EC30A2"/>
    <w:rsid w:val="00EC70B1"/>
    <w:rsid w:val="00EC711C"/>
    <w:rsid w:val="00ED1BA8"/>
    <w:rsid w:val="00ED5760"/>
    <w:rsid w:val="00ED6C78"/>
    <w:rsid w:val="00EE074D"/>
    <w:rsid w:val="00EE39C4"/>
    <w:rsid w:val="00EE5FC4"/>
    <w:rsid w:val="00EF1F61"/>
    <w:rsid w:val="00EF46DB"/>
    <w:rsid w:val="00F0038F"/>
    <w:rsid w:val="00F02A4A"/>
    <w:rsid w:val="00F0371E"/>
    <w:rsid w:val="00F04D59"/>
    <w:rsid w:val="00F11CED"/>
    <w:rsid w:val="00F124EC"/>
    <w:rsid w:val="00F16D54"/>
    <w:rsid w:val="00F20A88"/>
    <w:rsid w:val="00F23317"/>
    <w:rsid w:val="00F24549"/>
    <w:rsid w:val="00F24E08"/>
    <w:rsid w:val="00F25570"/>
    <w:rsid w:val="00F30F01"/>
    <w:rsid w:val="00F31E4E"/>
    <w:rsid w:val="00F32907"/>
    <w:rsid w:val="00F33EE0"/>
    <w:rsid w:val="00F34EFD"/>
    <w:rsid w:val="00F354EC"/>
    <w:rsid w:val="00F414F9"/>
    <w:rsid w:val="00F42E50"/>
    <w:rsid w:val="00F464A1"/>
    <w:rsid w:val="00F469F8"/>
    <w:rsid w:val="00F50E9B"/>
    <w:rsid w:val="00F516DE"/>
    <w:rsid w:val="00F51800"/>
    <w:rsid w:val="00F51A7C"/>
    <w:rsid w:val="00F52FEF"/>
    <w:rsid w:val="00F537CC"/>
    <w:rsid w:val="00F54DAA"/>
    <w:rsid w:val="00F55286"/>
    <w:rsid w:val="00F55894"/>
    <w:rsid w:val="00F62571"/>
    <w:rsid w:val="00F63090"/>
    <w:rsid w:val="00F64150"/>
    <w:rsid w:val="00F67F6C"/>
    <w:rsid w:val="00F70471"/>
    <w:rsid w:val="00F70DE9"/>
    <w:rsid w:val="00F711DA"/>
    <w:rsid w:val="00F73917"/>
    <w:rsid w:val="00F76D0E"/>
    <w:rsid w:val="00F8042E"/>
    <w:rsid w:val="00F834E6"/>
    <w:rsid w:val="00F83B41"/>
    <w:rsid w:val="00F8473F"/>
    <w:rsid w:val="00F8599F"/>
    <w:rsid w:val="00F8639E"/>
    <w:rsid w:val="00F90282"/>
    <w:rsid w:val="00F90A91"/>
    <w:rsid w:val="00F957C0"/>
    <w:rsid w:val="00F95FCD"/>
    <w:rsid w:val="00F96575"/>
    <w:rsid w:val="00FA006B"/>
    <w:rsid w:val="00FA5670"/>
    <w:rsid w:val="00FB36E9"/>
    <w:rsid w:val="00FD0CFF"/>
    <w:rsid w:val="00FD0ED1"/>
    <w:rsid w:val="00FD4557"/>
    <w:rsid w:val="00FD5D75"/>
    <w:rsid w:val="00FE7066"/>
    <w:rsid w:val="00FF0552"/>
    <w:rsid w:val="00FF0C7F"/>
    <w:rsid w:val="00FF298F"/>
    <w:rsid w:val="00FF3FED"/>
    <w:rsid w:val="00FF6C29"/>
    <w:rsid w:val="00FF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5A10BE"/>
  <w15:docId w15:val="{ED40971F-0808-4858-AF94-7F0CE17D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3ED"/>
    <w:rPr>
      <w:sz w:val="24"/>
      <w:szCs w:val="24"/>
    </w:rPr>
  </w:style>
  <w:style w:type="paragraph" w:styleId="Heading1">
    <w:name w:val="heading 1"/>
    <w:basedOn w:val="Normal"/>
    <w:next w:val="Normal"/>
    <w:link w:val="Heading1Char"/>
    <w:qFormat/>
    <w:rsid w:val="00BE25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5C173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25D9C"/>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225D9C"/>
    <w:pPr>
      <w:tabs>
        <w:tab w:val="center" w:pos="4320"/>
        <w:tab w:val="right" w:pos="8640"/>
      </w:tabs>
    </w:pPr>
  </w:style>
  <w:style w:type="paragraph" w:styleId="Footer">
    <w:name w:val="footer"/>
    <w:basedOn w:val="Normal"/>
    <w:link w:val="FooterChar"/>
    <w:uiPriority w:val="99"/>
    <w:rsid w:val="00225D9C"/>
    <w:pPr>
      <w:tabs>
        <w:tab w:val="center" w:pos="4320"/>
        <w:tab w:val="right" w:pos="8640"/>
      </w:tabs>
    </w:pPr>
  </w:style>
  <w:style w:type="character" w:styleId="PageNumber">
    <w:name w:val="page number"/>
    <w:basedOn w:val="DefaultParagraphFont"/>
    <w:rsid w:val="00225D9C"/>
  </w:style>
  <w:style w:type="paragraph" w:styleId="NormalWeb">
    <w:name w:val="Normal (Web)"/>
    <w:basedOn w:val="Normal"/>
    <w:rsid w:val="00225D9C"/>
    <w:pPr>
      <w:spacing w:before="100" w:beforeAutospacing="1" w:after="100" w:afterAutospacing="1"/>
    </w:pPr>
    <w:rPr>
      <w:color w:val="CCCCCC"/>
    </w:rPr>
  </w:style>
  <w:style w:type="paragraph" w:styleId="HTMLPreformatted">
    <w:name w:val="HTML Preformatted"/>
    <w:basedOn w:val="Normal"/>
    <w:rsid w:val="0022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345DAE"/>
    <w:rPr>
      <w:color w:val="0000FF"/>
      <w:u w:val="single"/>
    </w:rPr>
  </w:style>
  <w:style w:type="paragraph" w:styleId="BalloonText">
    <w:name w:val="Balloon Text"/>
    <w:basedOn w:val="Normal"/>
    <w:semiHidden/>
    <w:rsid w:val="00A66385"/>
    <w:rPr>
      <w:rFonts w:ascii="Tahoma" w:hAnsi="Tahoma" w:cs="Tahoma"/>
      <w:sz w:val="16"/>
      <w:szCs w:val="16"/>
    </w:rPr>
  </w:style>
  <w:style w:type="paragraph" w:styleId="FootnoteText">
    <w:name w:val="footnote text"/>
    <w:basedOn w:val="Normal"/>
    <w:semiHidden/>
    <w:rsid w:val="008D1EF1"/>
    <w:rPr>
      <w:sz w:val="20"/>
      <w:szCs w:val="20"/>
    </w:rPr>
  </w:style>
  <w:style w:type="character" w:styleId="FootnoteReference">
    <w:name w:val="footnote reference"/>
    <w:basedOn w:val="DefaultParagraphFont"/>
    <w:semiHidden/>
    <w:rsid w:val="008D1EF1"/>
    <w:rPr>
      <w:vertAlign w:val="superscript"/>
    </w:rPr>
  </w:style>
  <w:style w:type="character" w:customStyle="1" w:styleId="FooterChar">
    <w:name w:val="Footer Char"/>
    <w:basedOn w:val="DefaultParagraphFont"/>
    <w:link w:val="Footer"/>
    <w:uiPriority w:val="99"/>
    <w:rsid w:val="00BC4981"/>
    <w:rPr>
      <w:sz w:val="24"/>
      <w:szCs w:val="24"/>
    </w:rPr>
  </w:style>
  <w:style w:type="paragraph" w:styleId="ListParagraph">
    <w:name w:val="List Paragraph"/>
    <w:basedOn w:val="Normal"/>
    <w:uiPriority w:val="34"/>
    <w:qFormat/>
    <w:rsid w:val="00F516DE"/>
    <w:pPr>
      <w:ind w:left="720"/>
      <w:contextualSpacing/>
    </w:pPr>
  </w:style>
  <w:style w:type="paragraph" w:styleId="EndnoteText">
    <w:name w:val="endnote text"/>
    <w:basedOn w:val="Normal"/>
    <w:link w:val="EndnoteTextChar"/>
    <w:rsid w:val="00BE2BC1"/>
    <w:rPr>
      <w:sz w:val="20"/>
      <w:szCs w:val="20"/>
    </w:rPr>
  </w:style>
  <w:style w:type="character" w:customStyle="1" w:styleId="EndnoteTextChar">
    <w:name w:val="Endnote Text Char"/>
    <w:basedOn w:val="DefaultParagraphFont"/>
    <w:link w:val="EndnoteText"/>
    <w:rsid w:val="00BE2BC1"/>
  </w:style>
  <w:style w:type="character" w:styleId="EndnoteReference">
    <w:name w:val="endnote reference"/>
    <w:basedOn w:val="DefaultParagraphFont"/>
    <w:rsid w:val="00BE2BC1"/>
    <w:rPr>
      <w:vertAlign w:val="superscript"/>
    </w:rPr>
  </w:style>
  <w:style w:type="paragraph" w:styleId="BodyText">
    <w:name w:val="Body Text"/>
    <w:aliases w:val="bt"/>
    <w:basedOn w:val="Normal"/>
    <w:link w:val="BodyTextChar"/>
    <w:rsid w:val="00643402"/>
    <w:pPr>
      <w:spacing w:after="120"/>
    </w:pPr>
    <w:rPr>
      <w:rFonts w:ascii="Arial" w:hAnsi="Arial"/>
    </w:rPr>
  </w:style>
  <w:style w:type="character" w:customStyle="1" w:styleId="BodyTextChar">
    <w:name w:val="Body Text Char"/>
    <w:aliases w:val="bt Char"/>
    <w:basedOn w:val="DefaultParagraphFont"/>
    <w:link w:val="BodyText"/>
    <w:rsid w:val="00643402"/>
    <w:rPr>
      <w:rFonts w:ascii="Arial" w:hAnsi="Arial"/>
      <w:sz w:val="24"/>
      <w:szCs w:val="24"/>
    </w:rPr>
  </w:style>
  <w:style w:type="character" w:customStyle="1" w:styleId="Heading1Char">
    <w:name w:val="Heading 1 Char"/>
    <w:basedOn w:val="DefaultParagraphFont"/>
    <w:link w:val="Heading1"/>
    <w:rsid w:val="00BE255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3B3F6B"/>
    <w:rPr>
      <w:sz w:val="16"/>
      <w:szCs w:val="16"/>
    </w:rPr>
  </w:style>
  <w:style w:type="paragraph" w:styleId="CommentText">
    <w:name w:val="annotation text"/>
    <w:basedOn w:val="Normal"/>
    <w:link w:val="CommentTextChar"/>
    <w:semiHidden/>
    <w:unhideWhenUsed/>
    <w:rsid w:val="003B3F6B"/>
    <w:rPr>
      <w:sz w:val="20"/>
      <w:szCs w:val="20"/>
    </w:rPr>
  </w:style>
  <w:style w:type="character" w:customStyle="1" w:styleId="CommentTextChar">
    <w:name w:val="Comment Text Char"/>
    <w:basedOn w:val="DefaultParagraphFont"/>
    <w:link w:val="CommentText"/>
    <w:semiHidden/>
    <w:rsid w:val="003B3F6B"/>
  </w:style>
  <w:style w:type="paragraph" w:styleId="CommentSubject">
    <w:name w:val="annotation subject"/>
    <w:basedOn w:val="CommentText"/>
    <w:next w:val="CommentText"/>
    <w:link w:val="CommentSubjectChar"/>
    <w:semiHidden/>
    <w:unhideWhenUsed/>
    <w:rsid w:val="003B3F6B"/>
    <w:rPr>
      <w:b/>
      <w:bCs/>
    </w:rPr>
  </w:style>
  <w:style w:type="character" w:customStyle="1" w:styleId="CommentSubjectChar">
    <w:name w:val="Comment Subject Char"/>
    <w:basedOn w:val="CommentTextChar"/>
    <w:link w:val="CommentSubject"/>
    <w:semiHidden/>
    <w:rsid w:val="003B3F6B"/>
    <w:rPr>
      <w:b/>
      <w:bCs/>
    </w:rPr>
  </w:style>
  <w:style w:type="character" w:customStyle="1" w:styleId="UnresolvedMention1">
    <w:name w:val="Unresolved Mention1"/>
    <w:basedOn w:val="DefaultParagraphFont"/>
    <w:uiPriority w:val="99"/>
    <w:semiHidden/>
    <w:unhideWhenUsed/>
    <w:rsid w:val="00D14783"/>
    <w:rPr>
      <w:color w:val="808080"/>
      <w:shd w:val="clear" w:color="auto" w:fill="E6E6E6"/>
    </w:rPr>
  </w:style>
  <w:style w:type="paragraph" w:styleId="Revision">
    <w:name w:val="Revision"/>
    <w:hidden/>
    <w:uiPriority w:val="99"/>
    <w:semiHidden/>
    <w:rsid w:val="009730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7285">
      <w:bodyDiv w:val="1"/>
      <w:marLeft w:val="0"/>
      <w:marRight w:val="0"/>
      <w:marTop w:val="0"/>
      <w:marBottom w:val="0"/>
      <w:divBdr>
        <w:top w:val="none" w:sz="0" w:space="0" w:color="auto"/>
        <w:left w:val="none" w:sz="0" w:space="0" w:color="auto"/>
        <w:bottom w:val="none" w:sz="0" w:space="0" w:color="auto"/>
        <w:right w:val="none" w:sz="0" w:space="0" w:color="auto"/>
      </w:divBdr>
    </w:div>
    <w:div w:id="267279364">
      <w:bodyDiv w:val="1"/>
      <w:marLeft w:val="0"/>
      <w:marRight w:val="0"/>
      <w:marTop w:val="0"/>
      <w:marBottom w:val="0"/>
      <w:divBdr>
        <w:top w:val="none" w:sz="0" w:space="0" w:color="auto"/>
        <w:left w:val="none" w:sz="0" w:space="0" w:color="auto"/>
        <w:bottom w:val="none" w:sz="0" w:space="0" w:color="auto"/>
        <w:right w:val="none" w:sz="0" w:space="0" w:color="auto"/>
      </w:divBdr>
    </w:div>
    <w:div w:id="444858484">
      <w:bodyDiv w:val="1"/>
      <w:marLeft w:val="0"/>
      <w:marRight w:val="0"/>
      <w:marTop w:val="0"/>
      <w:marBottom w:val="0"/>
      <w:divBdr>
        <w:top w:val="none" w:sz="0" w:space="0" w:color="auto"/>
        <w:left w:val="none" w:sz="0" w:space="0" w:color="auto"/>
        <w:bottom w:val="none" w:sz="0" w:space="0" w:color="auto"/>
        <w:right w:val="none" w:sz="0" w:space="0" w:color="auto"/>
      </w:divBdr>
    </w:div>
    <w:div w:id="543567354">
      <w:bodyDiv w:val="1"/>
      <w:marLeft w:val="0"/>
      <w:marRight w:val="0"/>
      <w:marTop w:val="0"/>
      <w:marBottom w:val="0"/>
      <w:divBdr>
        <w:top w:val="none" w:sz="0" w:space="0" w:color="auto"/>
        <w:left w:val="none" w:sz="0" w:space="0" w:color="auto"/>
        <w:bottom w:val="none" w:sz="0" w:space="0" w:color="auto"/>
        <w:right w:val="none" w:sz="0" w:space="0" w:color="auto"/>
      </w:divBdr>
    </w:div>
    <w:div w:id="545220415">
      <w:bodyDiv w:val="1"/>
      <w:marLeft w:val="0"/>
      <w:marRight w:val="0"/>
      <w:marTop w:val="0"/>
      <w:marBottom w:val="0"/>
      <w:divBdr>
        <w:top w:val="none" w:sz="0" w:space="0" w:color="auto"/>
        <w:left w:val="none" w:sz="0" w:space="0" w:color="auto"/>
        <w:bottom w:val="none" w:sz="0" w:space="0" w:color="auto"/>
        <w:right w:val="none" w:sz="0" w:space="0" w:color="auto"/>
      </w:divBdr>
    </w:div>
    <w:div w:id="931427307">
      <w:bodyDiv w:val="1"/>
      <w:marLeft w:val="0"/>
      <w:marRight w:val="0"/>
      <w:marTop w:val="0"/>
      <w:marBottom w:val="0"/>
      <w:divBdr>
        <w:top w:val="none" w:sz="0" w:space="0" w:color="auto"/>
        <w:left w:val="none" w:sz="0" w:space="0" w:color="auto"/>
        <w:bottom w:val="none" w:sz="0" w:space="0" w:color="auto"/>
        <w:right w:val="none" w:sz="0" w:space="0" w:color="auto"/>
      </w:divBdr>
    </w:div>
    <w:div w:id="1069158709">
      <w:bodyDiv w:val="1"/>
      <w:marLeft w:val="0"/>
      <w:marRight w:val="0"/>
      <w:marTop w:val="0"/>
      <w:marBottom w:val="0"/>
      <w:divBdr>
        <w:top w:val="none" w:sz="0" w:space="0" w:color="auto"/>
        <w:left w:val="none" w:sz="0" w:space="0" w:color="auto"/>
        <w:bottom w:val="none" w:sz="0" w:space="0" w:color="auto"/>
        <w:right w:val="none" w:sz="0" w:space="0" w:color="auto"/>
      </w:divBdr>
    </w:div>
    <w:div w:id="1103455513">
      <w:bodyDiv w:val="1"/>
      <w:marLeft w:val="0"/>
      <w:marRight w:val="0"/>
      <w:marTop w:val="0"/>
      <w:marBottom w:val="0"/>
      <w:divBdr>
        <w:top w:val="none" w:sz="0" w:space="0" w:color="auto"/>
        <w:left w:val="none" w:sz="0" w:space="0" w:color="auto"/>
        <w:bottom w:val="none" w:sz="0" w:space="0" w:color="auto"/>
        <w:right w:val="none" w:sz="0" w:space="0" w:color="auto"/>
      </w:divBdr>
    </w:div>
    <w:div w:id="1228876768">
      <w:bodyDiv w:val="1"/>
      <w:marLeft w:val="0"/>
      <w:marRight w:val="0"/>
      <w:marTop w:val="0"/>
      <w:marBottom w:val="0"/>
      <w:divBdr>
        <w:top w:val="none" w:sz="0" w:space="0" w:color="auto"/>
        <w:left w:val="none" w:sz="0" w:space="0" w:color="auto"/>
        <w:bottom w:val="none" w:sz="0" w:space="0" w:color="auto"/>
        <w:right w:val="none" w:sz="0" w:space="0" w:color="auto"/>
      </w:divBdr>
    </w:div>
    <w:div w:id="1254819732">
      <w:bodyDiv w:val="1"/>
      <w:marLeft w:val="0"/>
      <w:marRight w:val="0"/>
      <w:marTop w:val="0"/>
      <w:marBottom w:val="0"/>
      <w:divBdr>
        <w:top w:val="none" w:sz="0" w:space="0" w:color="auto"/>
        <w:left w:val="none" w:sz="0" w:space="0" w:color="auto"/>
        <w:bottom w:val="none" w:sz="0" w:space="0" w:color="auto"/>
        <w:right w:val="none" w:sz="0" w:space="0" w:color="auto"/>
      </w:divBdr>
    </w:div>
    <w:div w:id="1274284136">
      <w:bodyDiv w:val="1"/>
      <w:marLeft w:val="0"/>
      <w:marRight w:val="0"/>
      <w:marTop w:val="0"/>
      <w:marBottom w:val="0"/>
      <w:divBdr>
        <w:top w:val="none" w:sz="0" w:space="0" w:color="auto"/>
        <w:left w:val="none" w:sz="0" w:space="0" w:color="auto"/>
        <w:bottom w:val="none" w:sz="0" w:space="0" w:color="auto"/>
        <w:right w:val="none" w:sz="0" w:space="0" w:color="auto"/>
      </w:divBdr>
    </w:div>
    <w:div w:id="1368480716">
      <w:bodyDiv w:val="1"/>
      <w:marLeft w:val="0"/>
      <w:marRight w:val="0"/>
      <w:marTop w:val="0"/>
      <w:marBottom w:val="0"/>
      <w:divBdr>
        <w:top w:val="none" w:sz="0" w:space="0" w:color="auto"/>
        <w:left w:val="none" w:sz="0" w:space="0" w:color="auto"/>
        <w:bottom w:val="none" w:sz="0" w:space="0" w:color="auto"/>
        <w:right w:val="none" w:sz="0" w:space="0" w:color="auto"/>
      </w:divBdr>
    </w:div>
    <w:div w:id="1385370104">
      <w:bodyDiv w:val="1"/>
      <w:marLeft w:val="0"/>
      <w:marRight w:val="0"/>
      <w:marTop w:val="0"/>
      <w:marBottom w:val="0"/>
      <w:divBdr>
        <w:top w:val="none" w:sz="0" w:space="0" w:color="auto"/>
        <w:left w:val="none" w:sz="0" w:space="0" w:color="auto"/>
        <w:bottom w:val="none" w:sz="0" w:space="0" w:color="auto"/>
        <w:right w:val="none" w:sz="0" w:space="0" w:color="auto"/>
      </w:divBdr>
    </w:div>
    <w:div w:id="1538741745">
      <w:bodyDiv w:val="1"/>
      <w:marLeft w:val="0"/>
      <w:marRight w:val="0"/>
      <w:marTop w:val="0"/>
      <w:marBottom w:val="0"/>
      <w:divBdr>
        <w:top w:val="none" w:sz="0" w:space="0" w:color="auto"/>
        <w:left w:val="none" w:sz="0" w:space="0" w:color="auto"/>
        <w:bottom w:val="none" w:sz="0" w:space="0" w:color="auto"/>
        <w:right w:val="none" w:sz="0" w:space="0" w:color="auto"/>
      </w:divBdr>
    </w:div>
    <w:div w:id="1628700847">
      <w:bodyDiv w:val="1"/>
      <w:marLeft w:val="0"/>
      <w:marRight w:val="0"/>
      <w:marTop w:val="0"/>
      <w:marBottom w:val="0"/>
      <w:divBdr>
        <w:top w:val="none" w:sz="0" w:space="0" w:color="auto"/>
        <w:left w:val="none" w:sz="0" w:space="0" w:color="auto"/>
        <w:bottom w:val="none" w:sz="0" w:space="0" w:color="auto"/>
        <w:right w:val="none" w:sz="0" w:space="0" w:color="auto"/>
      </w:divBdr>
    </w:div>
    <w:div w:id="1779181083">
      <w:bodyDiv w:val="1"/>
      <w:marLeft w:val="0"/>
      <w:marRight w:val="0"/>
      <w:marTop w:val="0"/>
      <w:marBottom w:val="0"/>
      <w:divBdr>
        <w:top w:val="none" w:sz="0" w:space="0" w:color="auto"/>
        <w:left w:val="none" w:sz="0" w:space="0" w:color="auto"/>
        <w:bottom w:val="none" w:sz="0" w:space="0" w:color="auto"/>
        <w:right w:val="none" w:sz="0" w:space="0" w:color="auto"/>
      </w:divBdr>
    </w:div>
    <w:div w:id="207238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1B204-4CC5-4926-AF93-A8261E46A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1783</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8</cp:revision>
  <cp:lastPrinted>2020-09-10T15:14:00Z</cp:lastPrinted>
  <dcterms:created xsi:type="dcterms:W3CDTF">2021-09-01T14:25:00Z</dcterms:created>
  <dcterms:modified xsi:type="dcterms:W3CDTF">2022-06-01T20:53:00Z</dcterms:modified>
</cp:coreProperties>
</file>