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94EF" w14:textId="77777777" w:rsidR="003A46EB" w:rsidRPr="00487FCD" w:rsidRDefault="003A46EB" w:rsidP="00950CA9">
      <w:pPr>
        <w:pStyle w:val="Heading1"/>
        <w:rPr>
          <w:i/>
          <w:color w:val="000080"/>
          <w:sz w:val="28"/>
        </w:rPr>
      </w:pPr>
      <w:r w:rsidRPr="00487FCD">
        <w:rPr>
          <w:i/>
          <w:color w:val="000080"/>
          <w:sz w:val="28"/>
        </w:rPr>
        <w:t>Part I – Agency Profile</w:t>
      </w:r>
    </w:p>
    <w:p w14:paraId="25B97748" w14:textId="77777777" w:rsidR="00F20AD5" w:rsidRDefault="00F20AD5" w:rsidP="004B28C0">
      <w:pPr>
        <w:rPr>
          <w:rFonts w:ascii="Arial" w:hAnsi="Arial" w:cs="Arial"/>
          <w:b/>
          <w:bCs/>
        </w:rPr>
      </w:pPr>
    </w:p>
    <w:p w14:paraId="5721D28E" w14:textId="77777777" w:rsidR="00C443F6" w:rsidRPr="004B28C0" w:rsidRDefault="00C443F6" w:rsidP="004B28C0">
      <w:pPr>
        <w:rPr>
          <w:rFonts w:ascii="Arial" w:hAnsi="Arial" w:cs="Arial"/>
          <w:b/>
          <w:bCs/>
        </w:rPr>
      </w:pPr>
      <w:r w:rsidRPr="004B28C0">
        <w:rPr>
          <w:rFonts w:ascii="Arial" w:hAnsi="Arial" w:cs="Arial"/>
          <w:b/>
          <w:bCs/>
        </w:rPr>
        <w:t>Agency Overview</w:t>
      </w:r>
    </w:p>
    <w:p w14:paraId="479783C7" w14:textId="183D5EB5" w:rsidR="0030416C" w:rsidRPr="004B28C0" w:rsidRDefault="0030416C" w:rsidP="004B28C0">
      <w:pPr>
        <w:jc w:val="both"/>
        <w:rPr>
          <w:rFonts w:ascii="Arial" w:hAnsi="Arial" w:cs="Arial"/>
          <w:sz w:val="20"/>
        </w:rPr>
      </w:pPr>
      <w:r w:rsidRPr="004B28C0">
        <w:rPr>
          <w:rFonts w:ascii="Arial" w:hAnsi="Arial" w:cs="Arial"/>
          <w:sz w:val="20"/>
        </w:rPr>
        <w:t xml:space="preserve">Established in 1969, the Board of Tax Appeals (BTA) provides taxpayers </w:t>
      </w:r>
      <w:r w:rsidR="00BC6428">
        <w:rPr>
          <w:rFonts w:ascii="Arial" w:hAnsi="Arial" w:cs="Arial"/>
          <w:sz w:val="20"/>
        </w:rPr>
        <w:t>a</w:t>
      </w:r>
      <w:r w:rsidR="00424453" w:rsidRPr="004B28C0">
        <w:rPr>
          <w:rFonts w:ascii="Arial" w:hAnsi="Arial" w:cs="Arial"/>
          <w:sz w:val="20"/>
        </w:rPr>
        <w:t xml:space="preserve"> </w:t>
      </w:r>
      <w:r w:rsidRPr="004B28C0">
        <w:rPr>
          <w:rFonts w:ascii="Arial" w:hAnsi="Arial" w:cs="Arial"/>
          <w:sz w:val="20"/>
        </w:rPr>
        <w:t>popular means of bringing appealed assessments before a fully independent and judicial</w:t>
      </w:r>
      <w:r w:rsidR="00982CFF">
        <w:rPr>
          <w:rFonts w:ascii="Arial" w:hAnsi="Arial" w:cs="Arial"/>
          <w:sz w:val="20"/>
        </w:rPr>
        <w:t>-</w:t>
      </w:r>
      <w:r w:rsidRPr="004B28C0">
        <w:rPr>
          <w:rFonts w:ascii="Arial" w:hAnsi="Arial" w:cs="Arial"/>
          <w:sz w:val="20"/>
        </w:rPr>
        <w:t>like tribunal. Each year</w:t>
      </w:r>
      <w:r w:rsidR="00982CFF">
        <w:rPr>
          <w:rFonts w:ascii="Arial" w:hAnsi="Arial" w:cs="Arial"/>
          <w:sz w:val="20"/>
        </w:rPr>
        <w:t>,</w:t>
      </w:r>
      <w:r w:rsidRPr="004B28C0">
        <w:rPr>
          <w:rFonts w:ascii="Arial" w:hAnsi="Arial" w:cs="Arial"/>
          <w:sz w:val="20"/>
        </w:rPr>
        <w:t xml:space="preserve"> hundreds of appeals are brought to the B</w:t>
      </w:r>
      <w:r w:rsidR="00D67A17" w:rsidRPr="004B28C0">
        <w:rPr>
          <w:rFonts w:ascii="Arial" w:hAnsi="Arial" w:cs="Arial"/>
          <w:sz w:val="20"/>
        </w:rPr>
        <w:t>oard</w:t>
      </w:r>
      <w:r w:rsidRPr="004B28C0">
        <w:rPr>
          <w:rFonts w:ascii="Arial" w:hAnsi="Arial" w:cs="Arial"/>
          <w:sz w:val="20"/>
        </w:rPr>
        <w:t xml:space="preserve"> from either property tax assessment decisions made by </w:t>
      </w:r>
      <w:r w:rsidR="00424453" w:rsidRPr="004B28C0">
        <w:rPr>
          <w:rFonts w:ascii="Arial" w:hAnsi="Arial" w:cs="Arial"/>
          <w:sz w:val="20"/>
        </w:rPr>
        <w:t>a</w:t>
      </w:r>
      <w:r w:rsidRPr="004B28C0">
        <w:rPr>
          <w:rFonts w:ascii="Arial" w:hAnsi="Arial" w:cs="Arial"/>
          <w:sz w:val="20"/>
        </w:rPr>
        <w:t xml:space="preserve"> county board of equalization or various tax-related decision</w:t>
      </w:r>
      <w:r w:rsidR="00424453" w:rsidRPr="004B28C0">
        <w:rPr>
          <w:rFonts w:ascii="Arial" w:hAnsi="Arial" w:cs="Arial"/>
          <w:sz w:val="20"/>
        </w:rPr>
        <w:t>s</w:t>
      </w:r>
      <w:r w:rsidRPr="004B28C0">
        <w:rPr>
          <w:rFonts w:ascii="Arial" w:hAnsi="Arial" w:cs="Arial"/>
          <w:sz w:val="20"/>
        </w:rPr>
        <w:t xml:space="preserve"> made by the </w:t>
      </w:r>
      <w:r w:rsidR="00B3618C">
        <w:rPr>
          <w:rFonts w:ascii="Arial" w:hAnsi="Arial" w:cs="Arial"/>
          <w:sz w:val="20"/>
        </w:rPr>
        <w:t xml:space="preserve">Idaho </w:t>
      </w:r>
      <w:r w:rsidRPr="004B28C0">
        <w:rPr>
          <w:rFonts w:ascii="Arial" w:hAnsi="Arial" w:cs="Arial"/>
          <w:sz w:val="20"/>
        </w:rPr>
        <w:t>State Tax Commission. BTA cases are heard and decided in an attentive and</w:t>
      </w:r>
      <w:r w:rsidR="00BC6428">
        <w:rPr>
          <w:rFonts w:ascii="Arial" w:hAnsi="Arial" w:cs="Arial"/>
          <w:sz w:val="20"/>
        </w:rPr>
        <w:t xml:space="preserve"> fully </w:t>
      </w:r>
      <w:r w:rsidRPr="004B28C0">
        <w:rPr>
          <w:rFonts w:ascii="Arial" w:hAnsi="Arial" w:cs="Arial"/>
          <w:sz w:val="20"/>
        </w:rPr>
        <w:t>neutral manner.</w:t>
      </w:r>
    </w:p>
    <w:p w14:paraId="1AA73C3E" w14:textId="77777777" w:rsidR="00D67A17" w:rsidRPr="004B28C0" w:rsidRDefault="00D67A17" w:rsidP="004B28C0">
      <w:pPr>
        <w:jc w:val="both"/>
        <w:rPr>
          <w:rFonts w:ascii="Arial" w:hAnsi="Arial" w:cs="Arial"/>
          <w:sz w:val="20"/>
        </w:rPr>
      </w:pPr>
    </w:p>
    <w:p w14:paraId="1CBECCED" w14:textId="503AA220" w:rsidR="00D67A17" w:rsidRPr="004B28C0" w:rsidRDefault="00D67A17" w:rsidP="004B28C0">
      <w:pPr>
        <w:jc w:val="both"/>
        <w:rPr>
          <w:rFonts w:ascii="Arial" w:hAnsi="Arial" w:cs="Arial"/>
          <w:sz w:val="20"/>
        </w:rPr>
      </w:pPr>
      <w:r w:rsidRPr="004B28C0">
        <w:rPr>
          <w:rFonts w:ascii="Arial" w:hAnsi="Arial" w:cs="Arial"/>
          <w:sz w:val="20"/>
        </w:rPr>
        <w:t>The B</w:t>
      </w:r>
      <w:r w:rsidR="00B3618C">
        <w:rPr>
          <w:rFonts w:ascii="Arial" w:hAnsi="Arial" w:cs="Arial"/>
          <w:sz w:val="20"/>
        </w:rPr>
        <w:t>TA</w:t>
      </w:r>
      <w:r w:rsidRPr="004B28C0">
        <w:rPr>
          <w:rFonts w:ascii="Arial" w:hAnsi="Arial" w:cs="Arial"/>
          <w:sz w:val="20"/>
        </w:rPr>
        <w:t xml:space="preserve"> provides parties</w:t>
      </w:r>
      <w:r w:rsidR="0036546C" w:rsidRPr="004B28C0">
        <w:rPr>
          <w:rFonts w:ascii="Arial" w:hAnsi="Arial" w:cs="Arial"/>
          <w:sz w:val="20"/>
        </w:rPr>
        <w:t xml:space="preserve"> with </w:t>
      </w:r>
      <w:r w:rsidRPr="004B28C0">
        <w:rPr>
          <w:rFonts w:ascii="Arial" w:hAnsi="Arial" w:cs="Arial"/>
          <w:sz w:val="20"/>
        </w:rPr>
        <w:t xml:space="preserve">an accessible and fair hearing </w:t>
      </w:r>
      <w:r w:rsidR="00424453" w:rsidRPr="004B28C0">
        <w:rPr>
          <w:rFonts w:ascii="Arial" w:hAnsi="Arial" w:cs="Arial"/>
          <w:sz w:val="20"/>
        </w:rPr>
        <w:t xml:space="preserve">to </w:t>
      </w:r>
      <w:r w:rsidRPr="004B28C0">
        <w:rPr>
          <w:rFonts w:ascii="Arial" w:hAnsi="Arial" w:cs="Arial"/>
          <w:sz w:val="20"/>
        </w:rPr>
        <w:t xml:space="preserve">present their evidence and argument. Hearings are held in convenient locations across the state. The 3-member </w:t>
      </w:r>
      <w:r w:rsidR="00424453" w:rsidRPr="004B28C0">
        <w:rPr>
          <w:rFonts w:ascii="Arial" w:hAnsi="Arial" w:cs="Arial"/>
          <w:sz w:val="20"/>
        </w:rPr>
        <w:t xml:space="preserve">citizen </w:t>
      </w:r>
      <w:r w:rsidRPr="004B28C0">
        <w:rPr>
          <w:rFonts w:ascii="Arial" w:hAnsi="Arial" w:cs="Arial"/>
          <w:sz w:val="20"/>
        </w:rPr>
        <w:t>board</w:t>
      </w:r>
      <w:r w:rsidR="00F755F2">
        <w:rPr>
          <w:rFonts w:ascii="Arial" w:hAnsi="Arial" w:cs="Arial"/>
          <w:sz w:val="20"/>
        </w:rPr>
        <w:t xml:space="preserve">, </w:t>
      </w:r>
      <w:r w:rsidR="00BC6428">
        <w:rPr>
          <w:rFonts w:ascii="Arial" w:hAnsi="Arial" w:cs="Arial"/>
          <w:sz w:val="20"/>
        </w:rPr>
        <w:t>well-supplied with</w:t>
      </w:r>
      <w:r w:rsidR="00F755F2">
        <w:rPr>
          <w:rFonts w:ascii="Arial" w:hAnsi="Arial" w:cs="Arial"/>
          <w:sz w:val="20"/>
        </w:rPr>
        <w:t xml:space="preserve"> technical knowledge and experience in taxation,</w:t>
      </w:r>
      <w:r w:rsidRPr="004B28C0">
        <w:rPr>
          <w:rFonts w:ascii="Arial" w:hAnsi="Arial" w:cs="Arial"/>
          <w:sz w:val="20"/>
        </w:rPr>
        <w:t xml:space="preserve"> </w:t>
      </w:r>
      <w:r w:rsidR="00627A32">
        <w:rPr>
          <w:rFonts w:ascii="Arial" w:hAnsi="Arial" w:cs="Arial"/>
          <w:sz w:val="20"/>
        </w:rPr>
        <w:t>e</w:t>
      </w:r>
      <w:r w:rsidRPr="004B28C0">
        <w:rPr>
          <w:rFonts w:ascii="Arial" w:hAnsi="Arial" w:cs="Arial"/>
          <w:sz w:val="20"/>
        </w:rPr>
        <w:t xml:space="preserve">nsures due process safeguards are followed in </w:t>
      </w:r>
      <w:r w:rsidR="00C645DE">
        <w:rPr>
          <w:rFonts w:ascii="Arial" w:hAnsi="Arial" w:cs="Arial"/>
          <w:sz w:val="20"/>
        </w:rPr>
        <w:t xml:space="preserve">all its </w:t>
      </w:r>
      <w:r w:rsidRPr="004B28C0">
        <w:rPr>
          <w:rFonts w:ascii="Arial" w:hAnsi="Arial" w:cs="Arial"/>
          <w:sz w:val="20"/>
        </w:rPr>
        <w:t>proceedings. Although the Board’s administrative proceedings are technically formal, they stand in contrast to most court proceedings</w:t>
      </w:r>
      <w:r w:rsidR="00CA0BB2">
        <w:rPr>
          <w:rFonts w:ascii="Arial" w:hAnsi="Arial" w:cs="Arial"/>
          <w:sz w:val="20"/>
        </w:rPr>
        <w:t>,</w:t>
      </w:r>
      <w:r w:rsidRPr="004B28C0">
        <w:rPr>
          <w:rFonts w:ascii="Arial" w:hAnsi="Arial" w:cs="Arial"/>
          <w:sz w:val="20"/>
        </w:rPr>
        <w:t xml:space="preserve"> </w:t>
      </w:r>
      <w:r w:rsidR="00F515FE" w:rsidRPr="004B28C0">
        <w:rPr>
          <w:rFonts w:ascii="Arial" w:hAnsi="Arial" w:cs="Arial"/>
          <w:sz w:val="20"/>
        </w:rPr>
        <w:t xml:space="preserve">which take considerably </w:t>
      </w:r>
      <w:r w:rsidR="0036546C" w:rsidRPr="004B28C0">
        <w:rPr>
          <w:rFonts w:ascii="Arial" w:hAnsi="Arial" w:cs="Arial"/>
          <w:sz w:val="20"/>
        </w:rPr>
        <w:t xml:space="preserve">longer </w:t>
      </w:r>
      <w:r w:rsidR="00F515FE" w:rsidRPr="004B28C0">
        <w:rPr>
          <w:rFonts w:ascii="Arial" w:hAnsi="Arial" w:cs="Arial"/>
          <w:sz w:val="20"/>
        </w:rPr>
        <w:t xml:space="preserve">to complete, </w:t>
      </w:r>
      <w:r w:rsidR="00F755F2">
        <w:rPr>
          <w:rFonts w:ascii="Arial" w:hAnsi="Arial" w:cs="Arial"/>
          <w:sz w:val="20"/>
        </w:rPr>
        <w:t xml:space="preserve">can </w:t>
      </w:r>
      <w:r w:rsidRPr="004B28C0">
        <w:rPr>
          <w:rFonts w:ascii="Arial" w:hAnsi="Arial" w:cs="Arial"/>
          <w:sz w:val="20"/>
        </w:rPr>
        <w:t>necessitate legal representation</w:t>
      </w:r>
      <w:r w:rsidR="00F515FE" w:rsidRPr="004B28C0">
        <w:rPr>
          <w:rFonts w:ascii="Arial" w:hAnsi="Arial" w:cs="Arial"/>
          <w:sz w:val="20"/>
        </w:rPr>
        <w:t xml:space="preserve">, and add </w:t>
      </w:r>
      <w:r w:rsidRPr="004B28C0">
        <w:rPr>
          <w:rFonts w:ascii="Arial" w:hAnsi="Arial" w:cs="Arial"/>
          <w:sz w:val="20"/>
        </w:rPr>
        <w:t>extra expenses.</w:t>
      </w:r>
    </w:p>
    <w:p w14:paraId="5EC84EA0" w14:textId="77777777" w:rsidR="00D67A17" w:rsidRPr="004B28C0" w:rsidRDefault="00D67A17" w:rsidP="004B28C0">
      <w:pPr>
        <w:jc w:val="both"/>
        <w:rPr>
          <w:rFonts w:ascii="Arial" w:hAnsi="Arial" w:cs="Arial"/>
        </w:rPr>
      </w:pPr>
    </w:p>
    <w:p w14:paraId="457D489C" w14:textId="77777777" w:rsidR="00C443F6" w:rsidRPr="004B28C0" w:rsidRDefault="00C443F6" w:rsidP="004B28C0">
      <w:pPr>
        <w:jc w:val="both"/>
        <w:rPr>
          <w:rFonts w:ascii="Arial" w:hAnsi="Arial" w:cs="Arial"/>
          <w:b/>
          <w:bCs/>
        </w:rPr>
      </w:pPr>
      <w:r w:rsidRPr="004B28C0">
        <w:rPr>
          <w:rFonts w:ascii="Arial" w:hAnsi="Arial" w:cs="Arial"/>
          <w:b/>
          <w:bCs/>
        </w:rPr>
        <w:t>Core Functions/Idaho Code</w:t>
      </w:r>
    </w:p>
    <w:p w14:paraId="72576581" w14:textId="77777777" w:rsidR="00C443F6" w:rsidRPr="004B28C0" w:rsidRDefault="00C443F6" w:rsidP="004B28C0">
      <w:pPr>
        <w:jc w:val="both"/>
        <w:rPr>
          <w:rFonts w:ascii="Arial" w:hAnsi="Arial" w:cs="Arial"/>
          <w:sz w:val="20"/>
        </w:rPr>
      </w:pPr>
      <w:r w:rsidRPr="004B28C0">
        <w:rPr>
          <w:rFonts w:ascii="Arial" w:hAnsi="Arial" w:cs="Arial"/>
          <w:sz w:val="20"/>
        </w:rPr>
        <w:t xml:space="preserve">Idaho Code Title 63 Chapter 38 describes and sets out </w:t>
      </w:r>
      <w:r w:rsidR="00CC4C7C" w:rsidRPr="004B28C0">
        <w:rPr>
          <w:rFonts w:ascii="Arial" w:hAnsi="Arial" w:cs="Arial"/>
          <w:sz w:val="20"/>
        </w:rPr>
        <w:t xml:space="preserve">the </w:t>
      </w:r>
      <w:r w:rsidRPr="004B28C0">
        <w:rPr>
          <w:rFonts w:ascii="Arial" w:hAnsi="Arial" w:cs="Arial"/>
          <w:sz w:val="20"/>
        </w:rPr>
        <w:t>Board</w:t>
      </w:r>
      <w:r w:rsidR="00CC4C7C" w:rsidRPr="004B28C0">
        <w:rPr>
          <w:rFonts w:ascii="Arial" w:hAnsi="Arial" w:cs="Arial"/>
          <w:sz w:val="20"/>
        </w:rPr>
        <w:t>’s</w:t>
      </w:r>
      <w:r w:rsidRPr="004B28C0">
        <w:rPr>
          <w:rFonts w:ascii="Arial" w:hAnsi="Arial" w:cs="Arial"/>
          <w:sz w:val="20"/>
        </w:rPr>
        <w:t xml:space="preserve"> duties. </w:t>
      </w:r>
      <w:r w:rsidR="00232101">
        <w:rPr>
          <w:rFonts w:ascii="Arial" w:hAnsi="Arial" w:cs="Arial"/>
          <w:sz w:val="20"/>
        </w:rPr>
        <w:t xml:space="preserve">The </w:t>
      </w:r>
      <w:r w:rsidR="00BC6428">
        <w:rPr>
          <w:rFonts w:ascii="Arial" w:hAnsi="Arial" w:cs="Arial"/>
          <w:sz w:val="20"/>
        </w:rPr>
        <w:t xml:space="preserve">fully independent </w:t>
      </w:r>
      <w:r w:rsidR="00232101">
        <w:rPr>
          <w:rFonts w:ascii="Arial" w:hAnsi="Arial" w:cs="Arial"/>
          <w:sz w:val="20"/>
        </w:rPr>
        <w:t>Board hears tax</w:t>
      </w:r>
      <w:r w:rsidR="006B69F0" w:rsidRPr="004B28C0">
        <w:rPr>
          <w:rFonts w:ascii="Arial" w:hAnsi="Arial" w:cs="Arial"/>
          <w:sz w:val="20"/>
        </w:rPr>
        <w:t xml:space="preserve"> related appeals </w:t>
      </w:r>
      <w:r w:rsidR="00BD3D9E" w:rsidRPr="00B3618C">
        <w:rPr>
          <w:rFonts w:ascii="Arial" w:hAnsi="Arial" w:cs="Arial"/>
          <w:i/>
          <w:sz w:val="20"/>
        </w:rPr>
        <w:t>de novo</w:t>
      </w:r>
      <w:r w:rsidR="00BD3D9E">
        <w:rPr>
          <w:rFonts w:ascii="Arial" w:hAnsi="Arial" w:cs="Arial"/>
          <w:sz w:val="20"/>
        </w:rPr>
        <w:t xml:space="preserve"> </w:t>
      </w:r>
      <w:r w:rsidR="006B69F0" w:rsidRPr="004B28C0">
        <w:rPr>
          <w:rFonts w:ascii="Arial" w:hAnsi="Arial" w:cs="Arial"/>
          <w:sz w:val="20"/>
        </w:rPr>
        <w:t>at an appellate level. Parties may present new evidence</w:t>
      </w:r>
      <w:r w:rsidR="0076142E" w:rsidRPr="004B28C0">
        <w:rPr>
          <w:rFonts w:ascii="Arial" w:hAnsi="Arial" w:cs="Arial"/>
          <w:sz w:val="20"/>
        </w:rPr>
        <w:t xml:space="preserve"> to a specialized</w:t>
      </w:r>
      <w:r w:rsidR="00F755F2">
        <w:rPr>
          <w:rFonts w:ascii="Arial" w:hAnsi="Arial" w:cs="Arial"/>
          <w:sz w:val="20"/>
        </w:rPr>
        <w:t xml:space="preserve"> and</w:t>
      </w:r>
      <w:r w:rsidR="002559FF">
        <w:rPr>
          <w:rFonts w:ascii="Arial" w:hAnsi="Arial" w:cs="Arial"/>
          <w:sz w:val="20"/>
        </w:rPr>
        <w:t xml:space="preserve"> n</w:t>
      </w:r>
      <w:r w:rsidR="00232101">
        <w:rPr>
          <w:rFonts w:ascii="Arial" w:hAnsi="Arial" w:cs="Arial"/>
          <w:sz w:val="20"/>
        </w:rPr>
        <w:t>e</w:t>
      </w:r>
      <w:r w:rsidR="002559FF">
        <w:rPr>
          <w:rFonts w:ascii="Arial" w:hAnsi="Arial" w:cs="Arial"/>
          <w:sz w:val="20"/>
        </w:rPr>
        <w:t>u</w:t>
      </w:r>
      <w:r w:rsidR="00232101">
        <w:rPr>
          <w:rFonts w:ascii="Arial" w:hAnsi="Arial" w:cs="Arial"/>
          <w:sz w:val="20"/>
        </w:rPr>
        <w:t>tral</w:t>
      </w:r>
      <w:r w:rsidR="0076142E" w:rsidRPr="004B28C0">
        <w:rPr>
          <w:rFonts w:ascii="Arial" w:hAnsi="Arial" w:cs="Arial"/>
          <w:sz w:val="20"/>
        </w:rPr>
        <w:t xml:space="preserve"> </w:t>
      </w:r>
      <w:r w:rsidR="0036546C" w:rsidRPr="004B28C0">
        <w:rPr>
          <w:rFonts w:ascii="Arial" w:hAnsi="Arial" w:cs="Arial"/>
          <w:sz w:val="20"/>
        </w:rPr>
        <w:t xml:space="preserve">tax </w:t>
      </w:r>
      <w:r w:rsidR="0076142E" w:rsidRPr="004B28C0">
        <w:rPr>
          <w:rFonts w:ascii="Arial" w:hAnsi="Arial" w:cs="Arial"/>
          <w:sz w:val="20"/>
        </w:rPr>
        <w:t>tribunal</w:t>
      </w:r>
      <w:r w:rsidR="006B69F0" w:rsidRPr="004B28C0">
        <w:rPr>
          <w:rFonts w:ascii="Arial" w:hAnsi="Arial" w:cs="Arial"/>
          <w:sz w:val="20"/>
        </w:rPr>
        <w:t xml:space="preserve">. </w:t>
      </w:r>
      <w:r w:rsidRPr="004B28C0">
        <w:rPr>
          <w:rFonts w:ascii="Arial" w:hAnsi="Arial" w:cs="Arial"/>
          <w:sz w:val="20"/>
        </w:rPr>
        <w:t>IDAPA 36.01.01 expand</w:t>
      </w:r>
      <w:r w:rsidR="00BC6428">
        <w:rPr>
          <w:rFonts w:ascii="Arial" w:hAnsi="Arial" w:cs="Arial"/>
          <w:sz w:val="20"/>
        </w:rPr>
        <w:t>s</w:t>
      </w:r>
      <w:r w:rsidRPr="004B28C0">
        <w:rPr>
          <w:rFonts w:ascii="Arial" w:hAnsi="Arial" w:cs="Arial"/>
          <w:sz w:val="20"/>
        </w:rPr>
        <w:t xml:space="preserve"> on the procedures </w:t>
      </w:r>
      <w:r w:rsidR="00C645DE">
        <w:rPr>
          <w:rFonts w:ascii="Arial" w:hAnsi="Arial" w:cs="Arial"/>
          <w:sz w:val="20"/>
        </w:rPr>
        <w:t xml:space="preserve">and process </w:t>
      </w:r>
      <w:r w:rsidR="00D67A17" w:rsidRPr="004B28C0">
        <w:rPr>
          <w:rFonts w:ascii="Arial" w:hAnsi="Arial" w:cs="Arial"/>
          <w:sz w:val="20"/>
        </w:rPr>
        <w:t>f</w:t>
      </w:r>
      <w:r w:rsidRPr="004B28C0">
        <w:rPr>
          <w:rFonts w:ascii="Arial" w:hAnsi="Arial" w:cs="Arial"/>
          <w:sz w:val="20"/>
        </w:rPr>
        <w:t>ollow</w:t>
      </w:r>
      <w:r w:rsidR="00D67A17" w:rsidRPr="004B28C0">
        <w:rPr>
          <w:rFonts w:ascii="Arial" w:hAnsi="Arial" w:cs="Arial"/>
          <w:sz w:val="20"/>
        </w:rPr>
        <w:t xml:space="preserve">ed </w:t>
      </w:r>
      <w:r w:rsidR="0076142E" w:rsidRPr="004B28C0">
        <w:rPr>
          <w:rFonts w:ascii="Arial" w:hAnsi="Arial" w:cs="Arial"/>
          <w:sz w:val="20"/>
        </w:rPr>
        <w:t xml:space="preserve">in </w:t>
      </w:r>
      <w:r w:rsidR="00C471B4" w:rsidRPr="004B28C0">
        <w:rPr>
          <w:rFonts w:ascii="Arial" w:hAnsi="Arial" w:cs="Arial"/>
          <w:sz w:val="20"/>
        </w:rPr>
        <w:t>afford</w:t>
      </w:r>
      <w:r w:rsidR="0076142E" w:rsidRPr="004B28C0">
        <w:rPr>
          <w:rFonts w:ascii="Arial" w:hAnsi="Arial" w:cs="Arial"/>
          <w:sz w:val="20"/>
        </w:rPr>
        <w:t xml:space="preserve">ing </w:t>
      </w:r>
      <w:r w:rsidR="00C471B4" w:rsidRPr="004B28C0">
        <w:rPr>
          <w:rFonts w:ascii="Arial" w:hAnsi="Arial" w:cs="Arial"/>
          <w:sz w:val="20"/>
        </w:rPr>
        <w:t xml:space="preserve">parties </w:t>
      </w:r>
      <w:r w:rsidR="00C645DE">
        <w:rPr>
          <w:rFonts w:ascii="Arial" w:hAnsi="Arial" w:cs="Arial"/>
          <w:sz w:val="20"/>
        </w:rPr>
        <w:t>a fair hearing</w:t>
      </w:r>
      <w:r w:rsidRPr="004B28C0">
        <w:rPr>
          <w:rFonts w:ascii="Arial" w:hAnsi="Arial" w:cs="Arial"/>
          <w:sz w:val="20"/>
        </w:rPr>
        <w:t>.</w:t>
      </w:r>
    </w:p>
    <w:p w14:paraId="1DDE0817" w14:textId="77777777" w:rsidR="008C0DAB" w:rsidRPr="004B28C0" w:rsidRDefault="008C0DAB" w:rsidP="004B28C0">
      <w:pPr>
        <w:jc w:val="both"/>
        <w:rPr>
          <w:rFonts w:ascii="Arial" w:hAnsi="Arial" w:cs="Arial"/>
        </w:rPr>
      </w:pPr>
    </w:p>
    <w:p w14:paraId="69E92881" w14:textId="77777777" w:rsidR="00C443F6" w:rsidRPr="004B28C0" w:rsidRDefault="00C443F6" w:rsidP="004B28C0">
      <w:pPr>
        <w:jc w:val="both"/>
        <w:rPr>
          <w:rFonts w:ascii="Arial" w:hAnsi="Arial" w:cs="Arial"/>
          <w:b/>
          <w:bCs/>
        </w:rPr>
      </w:pPr>
      <w:r w:rsidRPr="004B28C0">
        <w:rPr>
          <w:rFonts w:ascii="Arial" w:hAnsi="Arial" w:cs="Arial"/>
          <w:b/>
          <w:bCs/>
        </w:rPr>
        <w:t>Revenue and Expenditures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868"/>
        <w:gridCol w:w="1803"/>
        <w:gridCol w:w="1803"/>
        <w:gridCol w:w="1803"/>
        <w:gridCol w:w="1803"/>
      </w:tblGrid>
      <w:tr w:rsidR="00791055" w:rsidRPr="004B28C0" w14:paraId="735988E7" w14:textId="77777777" w:rsidTr="008132F7">
        <w:tc>
          <w:tcPr>
            <w:tcW w:w="2868" w:type="dxa"/>
            <w:shd w:val="clear" w:color="auto" w:fill="000080"/>
          </w:tcPr>
          <w:p w14:paraId="30C3C803" w14:textId="77777777" w:rsidR="00791055" w:rsidRPr="004B28C0" w:rsidRDefault="00791055" w:rsidP="004B28C0">
            <w:pPr>
              <w:rPr>
                <w:rFonts w:ascii="Arial" w:hAnsi="Arial" w:cs="Arial"/>
                <w:b/>
                <w:bCs/>
                <w:sz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</w:rPr>
              <w:t>Revenue</w:t>
            </w:r>
          </w:p>
        </w:tc>
        <w:tc>
          <w:tcPr>
            <w:tcW w:w="1803" w:type="dxa"/>
            <w:shd w:val="clear" w:color="auto" w:fill="000080"/>
          </w:tcPr>
          <w:p w14:paraId="61DCEB30" w14:textId="652EF3CC" w:rsidR="00791055" w:rsidRPr="004B28C0" w:rsidRDefault="000509E4" w:rsidP="00950C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FY 2019</w:t>
            </w:r>
          </w:p>
        </w:tc>
        <w:tc>
          <w:tcPr>
            <w:tcW w:w="1803" w:type="dxa"/>
            <w:shd w:val="clear" w:color="auto" w:fill="000080"/>
          </w:tcPr>
          <w:p w14:paraId="733770F1" w14:textId="421E752A" w:rsidR="00791055" w:rsidRPr="004B28C0" w:rsidRDefault="000509E4" w:rsidP="00950C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2020</w:t>
            </w:r>
          </w:p>
        </w:tc>
        <w:tc>
          <w:tcPr>
            <w:tcW w:w="1803" w:type="dxa"/>
            <w:shd w:val="clear" w:color="auto" w:fill="000080"/>
          </w:tcPr>
          <w:p w14:paraId="30F4CBF5" w14:textId="6727F0F4" w:rsidR="00791055" w:rsidRPr="004B28C0" w:rsidRDefault="000509E4" w:rsidP="00950C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2021</w:t>
            </w:r>
          </w:p>
        </w:tc>
        <w:tc>
          <w:tcPr>
            <w:tcW w:w="1803" w:type="dxa"/>
            <w:shd w:val="clear" w:color="auto" w:fill="000080"/>
          </w:tcPr>
          <w:p w14:paraId="3A4139F7" w14:textId="3561BF4A" w:rsidR="00791055" w:rsidRPr="004B28C0" w:rsidRDefault="000509E4" w:rsidP="00950CA9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2022</w:t>
            </w:r>
          </w:p>
        </w:tc>
      </w:tr>
      <w:tr w:rsidR="000509E4" w:rsidRPr="004B28C0" w14:paraId="35AEFBF3" w14:textId="77777777" w:rsidTr="008132F7">
        <w:tc>
          <w:tcPr>
            <w:tcW w:w="2868" w:type="dxa"/>
            <w:vAlign w:val="bottom"/>
          </w:tcPr>
          <w:p w14:paraId="4CE5ED65" w14:textId="77777777" w:rsidR="000509E4" w:rsidRPr="004B28C0" w:rsidRDefault="000509E4" w:rsidP="000509E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4B28C0">
              <w:rPr>
                <w:rFonts w:ascii="Arial" w:hAnsi="Arial" w:cs="Arial"/>
                <w:sz w:val="20"/>
                <w:szCs w:val="20"/>
              </w:rPr>
              <w:t>General Fund</w:t>
            </w:r>
          </w:p>
        </w:tc>
        <w:tc>
          <w:tcPr>
            <w:tcW w:w="1803" w:type="dxa"/>
          </w:tcPr>
          <w:p w14:paraId="2BD10FB0" w14:textId="1A657040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$618,500</w:t>
            </w:r>
          </w:p>
        </w:tc>
        <w:tc>
          <w:tcPr>
            <w:tcW w:w="1803" w:type="dxa"/>
          </w:tcPr>
          <w:p w14:paraId="0E539E2B" w14:textId="40900D4F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$663,800</w:t>
            </w:r>
          </w:p>
        </w:tc>
        <w:tc>
          <w:tcPr>
            <w:tcW w:w="1803" w:type="dxa"/>
          </w:tcPr>
          <w:p w14:paraId="38E7992F" w14:textId="715B632B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$634,500</w:t>
            </w:r>
          </w:p>
        </w:tc>
        <w:tc>
          <w:tcPr>
            <w:tcW w:w="1803" w:type="dxa"/>
          </w:tcPr>
          <w:p w14:paraId="27EC7771" w14:textId="5C0DBAD5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09E4" w:rsidRPr="004B28C0" w14:paraId="5BF01923" w14:textId="77777777" w:rsidTr="008132F7">
        <w:tc>
          <w:tcPr>
            <w:tcW w:w="2868" w:type="dxa"/>
            <w:vAlign w:val="bottom"/>
          </w:tcPr>
          <w:p w14:paraId="15046136" w14:textId="77777777" w:rsidR="000509E4" w:rsidRPr="004B28C0" w:rsidRDefault="000509E4" w:rsidP="000509E4">
            <w:pPr>
              <w:jc w:val="right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03" w:type="dxa"/>
          </w:tcPr>
          <w:p w14:paraId="6412167A" w14:textId="59F84FCC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$618,500</w:t>
            </w:r>
          </w:p>
        </w:tc>
        <w:tc>
          <w:tcPr>
            <w:tcW w:w="1803" w:type="dxa"/>
          </w:tcPr>
          <w:p w14:paraId="24F53990" w14:textId="261A2399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$663,800</w:t>
            </w:r>
          </w:p>
        </w:tc>
        <w:tc>
          <w:tcPr>
            <w:tcW w:w="1803" w:type="dxa"/>
          </w:tcPr>
          <w:p w14:paraId="6EAE0AB9" w14:textId="53D459EE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$634,500</w:t>
            </w:r>
          </w:p>
        </w:tc>
        <w:tc>
          <w:tcPr>
            <w:tcW w:w="1803" w:type="dxa"/>
          </w:tcPr>
          <w:p w14:paraId="25DE4B01" w14:textId="5B50A61F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509E4" w:rsidRPr="004B28C0" w14:paraId="627A25DC" w14:textId="77777777" w:rsidTr="008132F7">
        <w:tc>
          <w:tcPr>
            <w:tcW w:w="2868" w:type="dxa"/>
            <w:shd w:val="clear" w:color="auto" w:fill="000080"/>
          </w:tcPr>
          <w:p w14:paraId="25014143" w14:textId="77777777" w:rsidR="000509E4" w:rsidRPr="004B28C0" w:rsidRDefault="000509E4" w:rsidP="000509E4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</w:rPr>
              <w:t>Expenditure</w:t>
            </w:r>
            <w:r>
              <w:rPr>
                <w:rFonts w:ascii="Arial" w:hAnsi="Arial" w:cs="Arial"/>
                <w:b/>
                <w:bCs/>
                <w:sz w:val="20"/>
              </w:rPr>
              <w:t>s</w:t>
            </w:r>
          </w:p>
        </w:tc>
        <w:tc>
          <w:tcPr>
            <w:tcW w:w="1803" w:type="dxa"/>
            <w:shd w:val="clear" w:color="auto" w:fill="000080"/>
          </w:tcPr>
          <w:p w14:paraId="3C31703F" w14:textId="705885D7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FY 2019</w:t>
            </w:r>
          </w:p>
        </w:tc>
        <w:tc>
          <w:tcPr>
            <w:tcW w:w="1803" w:type="dxa"/>
            <w:shd w:val="clear" w:color="auto" w:fill="000080"/>
          </w:tcPr>
          <w:p w14:paraId="4FABF09C" w14:textId="1821028D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2020</w:t>
            </w:r>
          </w:p>
        </w:tc>
        <w:tc>
          <w:tcPr>
            <w:tcW w:w="1803" w:type="dxa"/>
            <w:shd w:val="clear" w:color="auto" w:fill="000080"/>
          </w:tcPr>
          <w:p w14:paraId="123A74B4" w14:textId="6358ED98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2021</w:t>
            </w:r>
          </w:p>
        </w:tc>
        <w:tc>
          <w:tcPr>
            <w:tcW w:w="1803" w:type="dxa"/>
            <w:shd w:val="clear" w:color="auto" w:fill="000080"/>
          </w:tcPr>
          <w:p w14:paraId="679BE3AC" w14:textId="5BD684A9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FY 2022</w:t>
            </w:r>
          </w:p>
        </w:tc>
      </w:tr>
      <w:tr w:rsidR="000509E4" w:rsidRPr="004B28C0" w14:paraId="42FC59C0" w14:textId="77777777" w:rsidTr="008132F7">
        <w:tc>
          <w:tcPr>
            <w:tcW w:w="2868" w:type="dxa"/>
          </w:tcPr>
          <w:p w14:paraId="030B43BD" w14:textId="77777777" w:rsidR="000509E4" w:rsidRPr="004B28C0" w:rsidRDefault="000509E4" w:rsidP="000509E4">
            <w:pPr>
              <w:jc w:val="both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sz w:val="20"/>
              </w:rPr>
              <w:t>Personnel Costs</w:t>
            </w:r>
          </w:p>
        </w:tc>
        <w:tc>
          <w:tcPr>
            <w:tcW w:w="1803" w:type="dxa"/>
          </w:tcPr>
          <w:p w14:paraId="623262D4" w14:textId="58FC29DD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$463,333</w:t>
            </w:r>
          </w:p>
        </w:tc>
        <w:tc>
          <w:tcPr>
            <w:tcW w:w="1803" w:type="dxa"/>
          </w:tcPr>
          <w:p w14:paraId="42064F8F" w14:textId="5CDEDA5A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$505,015</w:t>
            </w:r>
          </w:p>
        </w:tc>
        <w:tc>
          <w:tcPr>
            <w:tcW w:w="1803" w:type="dxa"/>
          </w:tcPr>
          <w:p w14:paraId="07270B0D" w14:textId="6C6B8B14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$541,100</w:t>
            </w:r>
          </w:p>
        </w:tc>
        <w:tc>
          <w:tcPr>
            <w:tcW w:w="1803" w:type="dxa"/>
          </w:tcPr>
          <w:p w14:paraId="7FDFACFD" w14:textId="56106521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551968" w14:paraId="1D34A74C" w14:textId="77777777" w:rsidTr="008132F7">
        <w:tc>
          <w:tcPr>
            <w:tcW w:w="2868" w:type="dxa"/>
          </w:tcPr>
          <w:p w14:paraId="660BEDB2" w14:textId="77777777" w:rsidR="000509E4" w:rsidRPr="004B28C0" w:rsidRDefault="000509E4" w:rsidP="000509E4">
            <w:pPr>
              <w:jc w:val="both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sz w:val="20"/>
              </w:rPr>
              <w:t>Operating Expenditures</w:t>
            </w:r>
          </w:p>
        </w:tc>
        <w:tc>
          <w:tcPr>
            <w:tcW w:w="1803" w:type="dxa"/>
          </w:tcPr>
          <w:p w14:paraId="72AAA26C" w14:textId="74C37D0B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968">
              <w:rPr>
                <w:rFonts w:ascii="Arial" w:hAnsi="Arial" w:cs="Arial"/>
                <w:sz w:val="20"/>
                <w:szCs w:val="20"/>
              </w:rPr>
              <w:t>$91,771</w:t>
            </w:r>
          </w:p>
        </w:tc>
        <w:tc>
          <w:tcPr>
            <w:tcW w:w="1803" w:type="dxa"/>
          </w:tcPr>
          <w:p w14:paraId="1726047F" w14:textId="0AA0F5BA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$128,270</w:t>
            </w:r>
          </w:p>
        </w:tc>
        <w:tc>
          <w:tcPr>
            <w:tcW w:w="1803" w:type="dxa"/>
          </w:tcPr>
          <w:p w14:paraId="288727F9" w14:textId="5BFF953E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$93,400</w:t>
            </w:r>
          </w:p>
        </w:tc>
        <w:tc>
          <w:tcPr>
            <w:tcW w:w="1803" w:type="dxa"/>
          </w:tcPr>
          <w:p w14:paraId="641538E5" w14:textId="7824F9AD" w:rsidR="000509E4" w:rsidRPr="00551968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551968" w14:paraId="56CD9EC8" w14:textId="77777777" w:rsidTr="008132F7">
        <w:trPr>
          <w:trHeight w:val="252"/>
        </w:trPr>
        <w:tc>
          <w:tcPr>
            <w:tcW w:w="2868" w:type="dxa"/>
          </w:tcPr>
          <w:p w14:paraId="0802DCFD" w14:textId="77777777" w:rsidR="000509E4" w:rsidRPr="004B28C0" w:rsidRDefault="000509E4" w:rsidP="000509E4">
            <w:pPr>
              <w:jc w:val="both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sz w:val="20"/>
              </w:rPr>
              <w:t>Capital Outlay</w:t>
            </w:r>
          </w:p>
        </w:tc>
        <w:tc>
          <w:tcPr>
            <w:tcW w:w="1803" w:type="dxa"/>
          </w:tcPr>
          <w:p w14:paraId="70E4893C" w14:textId="770D5FF5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1968">
              <w:rPr>
                <w:rFonts w:ascii="Arial" w:hAnsi="Arial" w:cs="Arial"/>
                <w:sz w:val="20"/>
                <w:szCs w:val="20"/>
              </w:rPr>
              <w:t>$11,330</w:t>
            </w:r>
          </w:p>
        </w:tc>
        <w:tc>
          <w:tcPr>
            <w:tcW w:w="1803" w:type="dxa"/>
          </w:tcPr>
          <w:p w14:paraId="0A71ACE6" w14:textId="5727448C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03" w:type="dxa"/>
          </w:tcPr>
          <w:p w14:paraId="4602AED3" w14:textId="187D8328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803" w:type="dxa"/>
          </w:tcPr>
          <w:p w14:paraId="6FF9A220" w14:textId="0E64B47D" w:rsidR="000509E4" w:rsidRPr="00551968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551968" w14:paraId="6A902E55" w14:textId="77777777" w:rsidTr="008132F7">
        <w:tc>
          <w:tcPr>
            <w:tcW w:w="2868" w:type="dxa"/>
          </w:tcPr>
          <w:p w14:paraId="295153EC" w14:textId="77777777" w:rsidR="000509E4" w:rsidRPr="004B28C0" w:rsidRDefault="000509E4" w:rsidP="000509E4">
            <w:pPr>
              <w:jc w:val="both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sz w:val="20"/>
              </w:rPr>
              <w:t>Trustee/Benefit Payments</w:t>
            </w:r>
          </w:p>
        </w:tc>
        <w:tc>
          <w:tcPr>
            <w:tcW w:w="1803" w:type="dxa"/>
          </w:tcPr>
          <w:p w14:paraId="300D427A" w14:textId="221D5645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51968">
              <w:rPr>
                <w:rFonts w:ascii="Arial" w:hAnsi="Arial" w:cs="Arial"/>
                <w:sz w:val="20"/>
                <w:szCs w:val="20"/>
                <w:u w:val="single"/>
              </w:rPr>
              <w:t>$0</w:t>
            </w:r>
          </w:p>
        </w:tc>
        <w:tc>
          <w:tcPr>
            <w:tcW w:w="1803" w:type="dxa"/>
          </w:tcPr>
          <w:p w14:paraId="07BC0F93" w14:textId="5A836C82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$0</w:t>
            </w:r>
          </w:p>
        </w:tc>
        <w:tc>
          <w:tcPr>
            <w:tcW w:w="1803" w:type="dxa"/>
          </w:tcPr>
          <w:p w14:paraId="54AE384B" w14:textId="7EE69017" w:rsidR="000509E4" w:rsidRPr="004B28C0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$0</w:t>
            </w:r>
          </w:p>
        </w:tc>
        <w:tc>
          <w:tcPr>
            <w:tcW w:w="1803" w:type="dxa"/>
          </w:tcPr>
          <w:p w14:paraId="3AB2706F" w14:textId="3EFF9076" w:rsidR="000509E4" w:rsidRPr="00551968" w:rsidRDefault="000509E4" w:rsidP="000509E4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509E4" w:rsidRPr="00551968" w14:paraId="12F53CE8" w14:textId="77777777" w:rsidTr="008132F7">
        <w:tc>
          <w:tcPr>
            <w:tcW w:w="2868" w:type="dxa"/>
          </w:tcPr>
          <w:p w14:paraId="384E752E" w14:textId="77777777" w:rsidR="000509E4" w:rsidRPr="004B28C0" w:rsidRDefault="000509E4" w:rsidP="000509E4">
            <w:pPr>
              <w:ind w:left="240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1803" w:type="dxa"/>
          </w:tcPr>
          <w:p w14:paraId="34F23AAE" w14:textId="6E32AC87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1968">
              <w:rPr>
                <w:rFonts w:ascii="Arial" w:hAnsi="Arial" w:cs="Arial"/>
                <w:b/>
                <w:bCs/>
                <w:sz w:val="20"/>
                <w:szCs w:val="20"/>
              </w:rPr>
              <w:t>$566,434</w:t>
            </w:r>
          </w:p>
        </w:tc>
        <w:tc>
          <w:tcPr>
            <w:tcW w:w="1803" w:type="dxa"/>
          </w:tcPr>
          <w:p w14:paraId="4BC1FE4D" w14:textId="29119FB8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$633,300</w:t>
            </w:r>
          </w:p>
        </w:tc>
        <w:tc>
          <w:tcPr>
            <w:tcW w:w="1803" w:type="dxa"/>
          </w:tcPr>
          <w:p w14:paraId="6C45A8AF" w14:textId="2429263E" w:rsidR="000509E4" w:rsidRPr="004B28C0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$634,500</w:t>
            </w:r>
          </w:p>
        </w:tc>
        <w:tc>
          <w:tcPr>
            <w:tcW w:w="1803" w:type="dxa"/>
          </w:tcPr>
          <w:p w14:paraId="4765442D" w14:textId="007D18BC" w:rsidR="000509E4" w:rsidRPr="00551968" w:rsidRDefault="000509E4" w:rsidP="000509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2E397D" w14:textId="77777777" w:rsidR="00BA6A41" w:rsidRPr="004B28C0" w:rsidRDefault="00BA6A41" w:rsidP="004B28C0">
      <w:pPr>
        <w:jc w:val="both"/>
        <w:rPr>
          <w:rFonts w:ascii="Arial" w:hAnsi="Arial" w:cs="Arial"/>
          <w:szCs w:val="20"/>
        </w:rPr>
      </w:pPr>
    </w:p>
    <w:p w14:paraId="39606CDE" w14:textId="77777777" w:rsidR="00C443F6" w:rsidRPr="00275CF0" w:rsidRDefault="00C443F6" w:rsidP="00275CF0">
      <w:pPr>
        <w:rPr>
          <w:rFonts w:ascii="Arial" w:hAnsi="Arial" w:cs="Arial"/>
          <w:b/>
        </w:rPr>
      </w:pPr>
      <w:r w:rsidRPr="00275CF0">
        <w:rPr>
          <w:rFonts w:ascii="Arial" w:hAnsi="Arial" w:cs="Arial"/>
          <w:b/>
        </w:rPr>
        <w:t>Profile of Cases Managed and/or Key Services Provided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350"/>
        <w:gridCol w:w="1440"/>
        <w:gridCol w:w="1440"/>
        <w:gridCol w:w="1530"/>
      </w:tblGrid>
      <w:tr w:rsidR="00791055" w:rsidRPr="004B28C0" w14:paraId="35410FDB" w14:textId="77777777" w:rsidTr="008132F7">
        <w:tc>
          <w:tcPr>
            <w:tcW w:w="4320" w:type="dxa"/>
            <w:shd w:val="clear" w:color="auto" w:fill="000080"/>
            <w:vAlign w:val="bottom"/>
          </w:tcPr>
          <w:p w14:paraId="433D4F2C" w14:textId="77777777" w:rsidR="00791055" w:rsidRPr="004B28C0" w:rsidRDefault="00791055" w:rsidP="004B28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  <w:szCs w:val="20"/>
              </w:rPr>
              <w:t>Cases Managed and/or Key Services Provided</w:t>
            </w:r>
          </w:p>
        </w:tc>
        <w:tc>
          <w:tcPr>
            <w:tcW w:w="1350" w:type="dxa"/>
            <w:shd w:val="clear" w:color="auto" w:fill="000080"/>
            <w:vAlign w:val="bottom"/>
          </w:tcPr>
          <w:p w14:paraId="2213329D" w14:textId="3B598453" w:rsidR="00791055" w:rsidRPr="004B28C0" w:rsidRDefault="000509E4" w:rsidP="00454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FY 2019</w:t>
            </w:r>
          </w:p>
        </w:tc>
        <w:tc>
          <w:tcPr>
            <w:tcW w:w="1440" w:type="dxa"/>
            <w:shd w:val="clear" w:color="auto" w:fill="000080"/>
            <w:vAlign w:val="bottom"/>
          </w:tcPr>
          <w:p w14:paraId="55896C87" w14:textId="052F974E" w:rsidR="00791055" w:rsidRPr="004B28C0" w:rsidRDefault="000509E4" w:rsidP="00454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FY 2020</w:t>
            </w:r>
          </w:p>
        </w:tc>
        <w:tc>
          <w:tcPr>
            <w:tcW w:w="1440" w:type="dxa"/>
            <w:shd w:val="clear" w:color="auto" w:fill="000080"/>
            <w:vAlign w:val="bottom"/>
          </w:tcPr>
          <w:p w14:paraId="1415596D" w14:textId="07A8C262" w:rsidR="00791055" w:rsidRPr="004B28C0" w:rsidRDefault="000509E4" w:rsidP="00454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FY 2021</w:t>
            </w:r>
          </w:p>
        </w:tc>
        <w:tc>
          <w:tcPr>
            <w:tcW w:w="1530" w:type="dxa"/>
            <w:shd w:val="clear" w:color="auto" w:fill="000080"/>
            <w:vAlign w:val="bottom"/>
          </w:tcPr>
          <w:p w14:paraId="12147109" w14:textId="6BFD349C" w:rsidR="00791055" w:rsidRPr="004B28C0" w:rsidRDefault="000509E4" w:rsidP="00B77E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FY 2022</w:t>
            </w:r>
          </w:p>
        </w:tc>
      </w:tr>
      <w:tr w:rsidR="000509E4" w:rsidRPr="004B28C0" w14:paraId="61A1A782" w14:textId="77777777" w:rsidTr="008132F7">
        <w:tc>
          <w:tcPr>
            <w:tcW w:w="4320" w:type="dxa"/>
          </w:tcPr>
          <w:p w14:paraId="1C0A1722" w14:textId="77777777" w:rsidR="000509E4" w:rsidRPr="004B28C0" w:rsidRDefault="000509E4" w:rsidP="000509E4">
            <w:pPr>
              <w:rPr>
                <w:rFonts w:ascii="Arial" w:hAnsi="Arial" w:cs="Arial"/>
                <w:sz w:val="20"/>
                <w:szCs w:val="20"/>
              </w:rPr>
            </w:pPr>
            <w:r w:rsidRPr="004B28C0">
              <w:rPr>
                <w:rFonts w:ascii="Arial" w:hAnsi="Arial" w:cs="Arial"/>
                <w:sz w:val="20"/>
                <w:szCs w:val="20"/>
              </w:rPr>
              <w:t>Appeals filed</w:t>
            </w:r>
          </w:p>
        </w:tc>
        <w:tc>
          <w:tcPr>
            <w:tcW w:w="1350" w:type="dxa"/>
            <w:vAlign w:val="center"/>
          </w:tcPr>
          <w:p w14:paraId="4A262D45" w14:textId="70A0CB77" w:rsidR="000509E4" w:rsidRPr="004B28C0" w:rsidRDefault="000509E4" w:rsidP="000509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440" w:type="dxa"/>
            <w:vAlign w:val="center"/>
          </w:tcPr>
          <w:p w14:paraId="35A39991" w14:textId="63AA75A3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1440" w:type="dxa"/>
            <w:vAlign w:val="center"/>
          </w:tcPr>
          <w:p w14:paraId="60471FEC" w14:textId="1D6FCD27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530" w:type="dxa"/>
            <w:vAlign w:val="center"/>
          </w:tcPr>
          <w:p w14:paraId="23A08F2E" w14:textId="0040801C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4B28C0" w14:paraId="42445A51" w14:textId="77777777" w:rsidTr="008132F7">
        <w:tc>
          <w:tcPr>
            <w:tcW w:w="4320" w:type="dxa"/>
          </w:tcPr>
          <w:p w14:paraId="11A4113A" w14:textId="77777777" w:rsidR="000509E4" w:rsidRPr="004B28C0" w:rsidRDefault="000509E4" w:rsidP="000509E4">
            <w:pPr>
              <w:rPr>
                <w:rFonts w:ascii="Arial" w:hAnsi="Arial" w:cs="Arial"/>
                <w:sz w:val="20"/>
                <w:szCs w:val="20"/>
              </w:rPr>
            </w:pPr>
            <w:r w:rsidRPr="004B28C0">
              <w:rPr>
                <w:rFonts w:ascii="Arial" w:hAnsi="Arial" w:cs="Arial"/>
                <w:sz w:val="20"/>
                <w:szCs w:val="20"/>
              </w:rPr>
              <w:t>Appeals settled, dismissed or withdrawn</w:t>
            </w:r>
          </w:p>
        </w:tc>
        <w:tc>
          <w:tcPr>
            <w:tcW w:w="1350" w:type="dxa"/>
            <w:vAlign w:val="center"/>
          </w:tcPr>
          <w:p w14:paraId="5E35A03B" w14:textId="651E09F6" w:rsidR="000509E4" w:rsidRPr="004B28C0" w:rsidRDefault="000509E4" w:rsidP="000509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40" w:type="dxa"/>
            <w:vAlign w:val="center"/>
          </w:tcPr>
          <w:p w14:paraId="4A50E02F" w14:textId="4C71166E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40" w:type="dxa"/>
            <w:vAlign w:val="center"/>
          </w:tcPr>
          <w:p w14:paraId="1BB5425E" w14:textId="297661AA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530" w:type="dxa"/>
            <w:vAlign w:val="center"/>
          </w:tcPr>
          <w:p w14:paraId="13BFDB14" w14:textId="1DBECA18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4B28C0" w14:paraId="5C340676" w14:textId="77777777" w:rsidTr="008132F7">
        <w:trPr>
          <w:trHeight w:val="259"/>
        </w:trPr>
        <w:tc>
          <w:tcPr>
            <w:tcW w:w="4320" w:type="dxa"/>
          </w:tcPr>
          <w:p w14:paraId="5349BD47" w14:textId="77777777" w:rsidR="000509E4" w:rsidRPr="004B28C0" w:rsidRDefault="000509E4" w:rsidP="000509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Decisions r</w:t>
            </w:r>
            <w:r w:rsidRPr="004B28C0">
              <w:rPr>
                <w:rFonts w:ascii="Arial" w:hAnsi="Arial" w:cs="Arial"/>
                <w:sz w:val="20"/>
                <w:szCs w:val="20"/>
              </w:rPr>
              <w:t>endered</w:t>
            </w:r>
          </w:p>
        </w:tc>
        <w:tc>
          <w:tcPr>
            <w:tcW w:w="1350" w:type="dxa"/>
            <w:vAlign w:val="center"/>
          </w:tcPr>
          <w:p w14:paraId="4EEF1D31" w14:textId="3D8D7938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440" w:type="dxa"/>
            <w:vAlign w:val="center"/>
          </w:tcPr>
          <w:p w14:paraId="463FB6D2" w14:textId="7770379A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</w:t>
            </w:r>
          </w:p>
        </w:tc>
        <w:tc>
          <w:tcPr>
            <w:tcW w:w="1440" w:type="dxa"/>
            <w:vAlign w:val="center"/>
          </w:tcPr>
          <w:p w14:paraId="15555DD9" w14:textId="2711FC1E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530" w:type="dxa"/>
            <w:vAlign w:val="center"/>
          </w:tcPr>
          <w:p w14:paraId="06FE1338" w14:textId="39194D96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4B28C0" w14:paraId="3152FA61" w14:textId="77777777" w:rsidTr="008132F7">
        <w:trPr>
          <w:trHeight w:val="259"/>
        </w:trPr>
        <w:tc>
          <w:tcPr>
            <w:tcW w:w="4320" w:type="dxa"/>
          </w:tcPr>
          <w:p w14:paraId="52E8C2C5" w14:textId="77777777" w:rsidR="000509E4" w:rsidRPr="004B28C0" w:rsidRDefault="000509E4" w:rsidP="000509E4">
            <w:pPr>
              <w:rPr>
                <w:rFonts w:ascii="Arial" w:hAnsi="Arial" w:cs="Arial"/>
                <w:sz w:val="20"/>
                <w:szCs w:val="20"/>
              </w:rPr>
            </w:pPr>
            <w:r w:rsidRPr="004B28C0">
              <w:rPr>
                <w:rFonts w:ascii="Arial" w:hAnsi="Arial" w:cs="Arial"/>
                <w:sz w:val="20"/>
                <w:szCs w:val="20"/>
              </w:rPr>
              <w:t xml:space="preserve">Reconsideration/rehearing motions filed </w:t>
            </w:r>
          </w:p>
        </w:tc>
        <w:tc>
          <w:tcPr>
            <w:tcW w:w="1350" w:type="dxa"/>
            <w:vAlign w:val="center"/>
          </w:tcPr>
          <w:p w14:paraId="4684DA9B" w14:textId="7801D766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vAlign w:val="center"/>
          </w:tcPr>
          <w:p w14:paraId="71C33A62" w14:textId="79B14F59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69A3A5C7" w14:textId="223E0DBC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30" w:type="dxa"/>
            <w:vAlign w:val="center"/>
          </w:tcPr>
          <w:p w14:paraId="461BBDF3" w14:textId="27243FD4" w:rsidR="000509E4" w:rsidRPr="004B28C0" w:rsidRDefault="000509E4" w:rsidP="000509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09E4" w:rsidRPr="004B28C0" w14:paraId="0F836B84" w14:textId="77777777" w:rsidTr="008132F7">
        <w:trPr>
          <w:trHeight w:val="197"/>
        </w:trPr>
        <w:tc>
          <w:tcPr>
            <w:tcW w:w="4320" w:type="dxa"/>
          </w:tcPr>
          <w:p w14:paraId="575C32AE" w14:textId="77777777" w:rsidR="000509E4" w:rsidRPr="004B28C0" w:rsidRDefault="000509E4" w:rsidP="000509E4">
            <w:pPr>
              <w:rPr>
                <w:rFonts w:ascii="Arial" w:hAnsi="Arial" w:cs="Arial"/>
                <w:sz w:val="20"/>
                <w:szCs w:val="20"/>
              </w:rPr>
            </w:pPr>
            <w:r w:rsidRPr="004B28C0">
              <w:rPr>
                <w:rFonts w:ascii="Arial" w:hAnsi="Arial" w:cs="Arial"/>
                <w:sz w:val="20"/>
                <w:szCs w:val="20"/>
              </w:rPr>
              <w:t>Appeals of Board decisions to District Court</w:t>
            </w:r>
          </w:p>
        </w:tc>
        <w:tc>
          <w:tcPr>
            <w:tcW w:w="1350" w:type="dxa"/>
            <w:vAlign w:val="center"/>
          </w:tcPr>
          <w:p w14:paraId="07111614" w14:textId="41A19746" w:rsidR="000509E4" w:rsidRPr="004B28C0" w:rsidRDefault="000509E4" w:rsidP="000509E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14:paraId="3588C114" w14:textId="6F35382F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14:paraId="5A63DE80" w14:textId="67B96885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30" w:type="dxa"/>
            <w:vAlign w:val="center"/>
          </w:tcPr>
          <w:p w14:paraId="445BC438" w14:textId="34DFFEDC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C07242" w14:textId="2C338D41" w:rsidR="00BE6947" w:rsidRPr="00E83580" w:rsidRDefault="00BE6947" w:rsidP="004B28C0">
      <w:pPr>
        <w:jc w:val="both"/>
        <w:rPr>
          <w:rFonts w:ascii="Arial" w:hAnsi="Arial" w:cs="Arial"/>
          <w:bCs/>
          <w:sz w:val="18"/>
          <w:szCs w:val="18"/>
        </w:rPr>
      </w:pPr>
    </w:p>
    <w:p w14:paraId="1A76E73E" w14:textId="7C58211B" w:rsidR="00F31AED" w:rsidRPr="00E378D9" w:rsidRDefault="00966785" w:rsidP="00F31AED">
      <w:pPr>
        <w:rPr>
          <w:rFonts w:ascii="Arial" w:hAnsi="Arial" w:cs="Arial"/>
          <w:b/>
          <w:i/>
          <w:szCs w:val="20"/>
        </w:rPr>
      </w:pPr>
      <w:r>
        <w:rPr>
          <w:rFonts w:ascii="Arial" w:hAnsi="Arial" w:cs="Arial"/>
          <w:b/>
          <w:szCs w:val="20"/>
        </w:rPr>
        <w:t>FY 2021</w:t>
      </w:r>
      <w:r w:rsidR="00F31AED" w:rsidRPr="00E378D9">
        <w:rPr>
          <w:rFonts w:ascii="Arial" w:hAnsi="Arial" w:cs="Arial"/>
          <w:b/>
          <w:szCs w:val="20"/>
        </w:rPr>
        <w:t xml:space="preserve"> Performance Highlights</w:t>
      </w:r>
    </w:p>
    <w:p w14:paraId="5E91FF2D" w14:textId="77777777" w:rsidR="00F31AED" w:rsidRDefault="00BD3D9E" w:rsidP="00F31AED">
      <w:pPr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The Legislature has set a statutory deadline of May 1</w:t>
      </w:r>
      <w:r w:rsidRPr="00BD3D9E">
        <w:rPr>
          <w:rFonts w:ascii="Arial" w:hAnsi="Arial" w:cs="Arial"/>
          <w:bCs/>
          <w:iCs/>
          <w:sz w:val="20"/>
          <w:vertAlign w:val="superscript"/>
        </w:rPr>
        <w:t>st</w:t>
      </w:r>
      <w:r>
        <w:rPr>
          <w:rFonts w:ascii="Arial" w:hAnsi="Arial" w:cs="Arial"/>
          <w:bCs/>
          <w:iCs/>
          <w:sz w:val="20"/>
        </w:rPr>
        <w:t xml:space="preserve"> for the issuing of decisions in ad valorem assessment appeals. This provides </w:t>
      </w:r>
      <w:r w:rsidR="00BC6428">
        <w:rPr>
          <w:rFonts w:ascii="Arial" w:hAnsi="Arial" w:cs="Arial"/>
          <w:bCs/>
          <w:iCs/>
          <w:sz w:val="20"/>
        </w:rPr>
        <w:t xml:space="preserve">the </w:t>
      </w:r>
      <w:r>
        <w:rPr>
          <w:rFonts w:ascii="Arial" w:hAnsi="Arial" w:cs="Arial"/>
          <w:bCs/>
          <w:iCs/>
          <w:sz w:val="20"/>
        </w:rPr>
        <w:t xml:space="preserve">parties with a final decision </w:t>
      </w:r>
      <w:r w:rsidRPr="00BD3D9E">
        <w:rPr>
          <w:rFonts w:ascii="Arial" w:hAnsi="Arial" w:cs="Arial"/>
          <w:bCs/>
          <w:i/>
          <w:iCs/>
          <w:sz w:val="20"/>
        </w:rPr>
        <w:t>prior</w:t>
      </w:r>
      <w:r>
        <w:rPr>
          <w:rFonts w:ascii="Arial" w:hAnsi="Arial" w:cs="Arial"/>
          <w:bCs/>
          <w:iCs/>
          <w:sz w:val="20"/>
        </w:rPr>
        <w:t xml:space="preserve"> to the next year’s assessment being issued. Where most appeals to the Board involve property tax assessments, meeting the May 1</w:t>
      </w:r>
      <w:r w:rsidRPr="00BD3D9E">
        <w:rPr>
          <w:rFonts w:ascii="Arial" w:hAnsi="Arial" w:cs="Arial"/>
          <w:bCs/>
          <w:iCs/>
          <w:sz w:val="20"/>
          <w:vertAlign w:val="superscript"/>
        </w:rPr>
        <w:t>st</w:t>
      </w:r>
      <w:r>
        <w:rPr>
          <w:rFonts w:ascii="Arial" w:hAnsi="Arial" w:cs="Arial"/>
          <w:bCs/>
          <w:iCs/>
          <w:sz w:val="20"/>
        </w:rPr>
        <w:t xml:space="preserve"> deadline is the Board’s primary performance measurement.</w:t>
      </w:r>
    </w:p>
    <w:p w14:paraId="21F75065" w14:textId="77777777" w:rsidR="00BD3D9E" w:rsidRDefault="00BD3D9E" w:rsidP="00F31AED">
      <w:pPr>
        <w:jc w:val="both"/>
        <w:rPr>
          <w:rFonts w:ascii="Arial" w:hAnsi="Arial" w:cs="Arial"/>
          <w:bCs/>
          <w:iCs/>
          <w:sz w:val="20"/>
        </w:rPr>
      </w:pPr>
    </w:p>
    <w:p w14:paraId="27D3ED83" w14:textId="5EE2ADAA" w:rsidR="00BD3D9E" w:rsidRDefault="00BD3D9E" w:rsidP="00F31AED">
      <w:pPr>
        <w:jc w:val="both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 xml:space="preserve">There are multiple factors outside the Board’s control </w:t>
      </w:r>
      <w:r w:rsidR="00BC6428">
        <w:rPr>
          <w:rFonts w:ascii="Arial" w:hAnsi="Arial" w:cs="Arial"/>
          <w:bCs/>
          <w:iCs/>
          <w:sz w:val="20"/>
        </w:rPr>
        <w:t xml:space="preserve">which </w:t>
      </w:r>
      <w:r>
        <w:rPr>
          <w:rFonts w:ascii="Arial" w:hAnsi="Arial" w:cs="Arial"/>
          <w:bCs/>
          <w:iCs/>
          <w:sz w:val="20"/>
        </w:rPr>
        <w:t xml:space="preserve">affect the disposition of cases. These include the appointment of a balanced, well-qualified 3-member Board, </w:t>
      </w:r>
      <w:r w:rsidR="00966785">
        <w:rPr>
          <w:rFonts w:ascii="Arial" w:hAnsi="Arial" w:cs="Arial"/>
          <w:bCs/>
          <w:iCs/>
          <w:sz w:val="20"/>
        </w:rPr>
        <w:t>as well as</w:t>
      </w:r>
      <w:r>
        <w:rPr>
          <w:rFonts w:ascii="Arial" w:hAnsi="Arial" w:cs="Arial"/>
          <w:bCs/>
          <w:iCs/>
          <w:sz w:val="20"/>
        </w:rPr>
        <w:t xml:space="preserve"> the number, type, and distribution of a given year’s appeals.</w:t>
      </w:r>
    </w:p>
    <w:p w14:paraId="7A7A22C0" w14:textId="77777777" w:rsidR="00966785" w:rsidRDefault="00966785" w:rsidP="00F31AED">
      <w:pPr>
        <w:jc w:val="both"/>
        <w:rPr>
          <w:rFonts w:ascii="Arial" w:hAnsi="Arial" w:cs="Arial"/>
          <w:bCs/>
          <w:iCs/>
          <w:sz w:val="20"/>
        </w:rPr>
      </w:pPr>
    </w:p>
    <w:p w14:paraId="084B849F" w14:textId="77777777" w:rsidR="003A46EB" w:rsidRPr="006B7CA5" w:rsidRDefault="003A46EB" w:rsidP="003A46EB">
      <w:pPr>
        <w:rPr>
          <w:rFonts w:ascii="Arial" w:hAnsi="Arial" w:cs="Arial"/>
          <w:szCs w:val="20"/>
        </w:rPr>
      </w:pPr>
    </w:p>
    <w:p w14:paraId="542B8CEB" w14:textId="77777777" w:rsidR="003A46EB" w:rsidRDefault="003A46EB" w:rsidP="00950CA9">
      <w:pPr>
        <w:jc w:val="both"/>
        <w:outlineLvl w:val="0"/>
        <w:rPr>
          <w:rFonts w:ascii="Arial" w:hAnsi="Arial" w:cs="Arial"/>
          <w:b/>
          <w:i/>
          <w:color w:val="000080"/>
          <w:sz w:val="28"/>
          <w:szCs w:val="28"/>
        </w:rPr>
      </w:pPr>
      <w:r w:rsidRPr="004B2482">
        <w:rPr>
          <w:rFonts w:ascii="Arial" w:hAnsi="Arial" w:cs="Arial"/>
          <w:b/>
          <w:i/>
          <w:color w:val="000080"/>
          <w:sz w:val="28"/>
          <w:szCs w:val="28"/>
        </w:rPr>
        <w:lastRenderedPageBreak/>
        <w:t>Part II – Performance Measures</w:t>
      </w:r>
    </w:p>
    <w:p w14:paraId="25CA0650" w14:textId="77777777" w:rsidR="002127F1" w:rsidRDefault="002127F1" w:rsidP="004B28C0">
      <w:pPr>
        <w:rPr>
          <w:rFonts w:ascii="Arial" w:hAnsi="Arial" w:cs="Arial"/>
          <w:bCs/>
          <w:szCs w:val="12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95"/>
        <w:gridCol w:w="1128"/>
        <w:gridCol w:w="1129"/>
        <w:gridCol w:w="1129"/>
        <w:gridCol w:w="1129"/>
        <w:gridCol w:w="1129"/>
        <w:gridCol w:w="1141"/>
      </w:tblGrid>
      <w:tr w:rsidR="00791055" w14:paraId="4183E647" w14:textId="77777777" w:rsidTr="00147D8C">
        <w:tc>
          <w:tcPr>
            <w:tcW w:w="4423" w:type="dxa"/>
            <w:gridSpan w:val="2"/>
            <w:shd w:val="clear" w:color="auto" w:fill="000080"/>
            <w:vAlign w:val="bottom"/>
          </w:tcPr>
          <w:p w14:paraId="5260F6F7" w14:textId="77777777" w:rsidR="00791055" w:rsidRDefault="004A6253" w:rsidP="0021443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 xml:space="preserve">Old </w:t>
            </w:r>
            <w:r w:rsidR="00791055">
              <w:rPr>
                <w:rFonts w:ascii="Arial" w:hAnsi="Arial" w:cs="Arial"/>
                <w:b/>
                <w:bCs/>
                <w:color w:val="FFFFFF"/>
                <w:sz w:val="20"/>
              </w:rPr>
              <w:t>Performance Measure</w:t>
            </w:r>
          </w:p>
        </w:tc>
        <w:tc>
          <w:tcPr>
            <w:tcW w:w="1129" w:type="dxa"/>
            <w:shd w:val="clear" w:color="auto" w:fill="000080"/>
            <w:vAlign w:val="bottom"/>
          </w:tcPr>
          <w:p w14:paraId="6CEF3BA4" w14:textId="29D776C2" w:rsidR="00791055" w:rsidRDefault="000509E4" w:rsidP="001A0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2019</w:t>
            </w:r>
          </w:p>
        </w:tc>
        <w:tc>
          <w:tcPr>
            <w:tcW w:w="1129" w:type="dxa"/>
            <w:shd w:val="clear" w:color="auto" w:fill="000080"/>
            <w:vAlign w:val="bottom"/>
          </w:tcPr>
          <w:p w14:paraId="30D00195" w14:textId="170B1270" w:rsidR="00791055" w:rsidRDefault="000509E4" w:rsidP="001A0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2020</w:t>
            </w:r>
          </w:p>
        </w:tc>
        <w:tc>
          <w:tcPr>
            <w:tcW w:w="1129" w:type="dxa"/>
            <w:shd w:val="clear" w:color="auto" w:fill="000080"/>
            <w:vAlign w:val="bottom"/>
          </w:tcPr>
          <w:p w14:paraId="36D98679" w14:textId="6DBC9F72" w:rsidR="00791055" w:rsidRDefault="000509E4" w:rsidP="001A0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2021</w:t>
            </w:r>
          </w:p>
        </w:tc>
        <w:tc>
          <w:tcPr>
            <w:tcW w:w="1129" w:type="dxa"/>
            <w:shd w:val="clear" w:color="auto" w:fill="000080"/>
            <w:vAlign w:val="bottom"/>
          </w:tcPr>
          <w:p w14:paraId="5208A586" w14:textId="01A16D7E" w:rsidR="00791055" w:rsidRDefault="000509E4" w:rsidP="001A09C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2022</w:t>
            </w:r>
          </w:p>
        </w:tc>
        <w:tc>
          <w:tcPr>
            <w:tcW w:w="1141" w:type="dxa"/>
            <w:shd w:val="clear" w:color="auto" w:fill="000080"/>
            <w:vAlign w:val="bottom"/>
          </w:tcPr>
          <w:p w14:paraId="30C2F027" w14:textId="7392EB49" w:rsidR="00791055" w:rsidRDefault="000509E4" w:rsidP="0021443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2023</w:t>
            </w:r>
          </w:p>
        </w:tc>
      </w:tr>
      <w:tr w:rsidR="00791055" w14:paraId="41F61159" w14:textId="77777777" w:rsidTr="00147D8C">
        <w:trPr>
          <w:trHeight w:val="323"/>
        </w:trPr>
        <w:tc>
          <w:tcPr>
            <w:tcW w:w="10080" w:type="dxa"/>
            <w:gridSpan w:val="7"/>
            <w:shd w:val="clear" w:color="auto" w:fill="DBE5F1" w:themeFill="accent1" w:themeFillTint="33"/>
            <w:vAlign w:val="center"/>
          </w:tcPr>
          <w:p w14:paraId="7C261106" w14:textId="77777777" w:rsidR="00791055" w:rsidRPr="00275CF0" w:rsidRDefault="00791055" w:rsidP="00275CF0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275CF0">
              <w:rPr>
                <w:rFonts w:ascii="Arial" w:hAnsi="Arial"/>
                <w:color w:val="000000"/>
                <w:sz w:val="20"/>
                <w:szCs w:val="20"/>
              </w:rPr>
              <w:t>Primary Goal</w:t>
            </w:r>
          </w:p>
          <w:p w14:paraId="5B680E36" w14:textId="77777777" w:rsidR="00791055" w:rsidRPr="00841C41" w:rsidRDefault="00791055" w:rsidP="00275CF0">
            <w:pPr>
              <w:jc w:val="center"/>
              <w:rPr>
                <w:rFonts w:ascii="Arial" w:hAnsi="Arial" w:cs="Arial"/>
                <w:b/>
              </w:rPr>
            </w:pPr>
            <w:r w:rsidRPr="00275CF0">
              <w:rPr>
                <w:rFonts w:ascii="Arial" w:hAnsi="Arial"/>
                <w:color w:val="000000"/>
                <w:sz w:val="20"/>
                <w:szCs w:val="20"/>
              </w:rPr>
              <w:t xml:space="preserve">To timely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process </w:t>
            </w:r>
            <w:r w:rsidRPr="00275CF0">
              <w:rPr>
                <w:rFonts w:ascii="Arial" w:hAnsi="Arial"/>
                <w:color w:val="000000"/>
                <w:sz w:val="20"/>
                <w:szCs w:val="20"/>
              </w:rPr>
              <w:t xml:space="preserve">and fairly consider each appeal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impartially, </w:t>
            </w:r>
            <w:r w:rsidRPr="00275CF0">
              <w:rPr>
                <w:rFonts w:ascii="Arial" w:hAnsi="Arial"/>
                <w:color w:val="000000"/>
                <w:sz w:val="20"/>
                <w:szCs w:val="20"/>
              </w:rPr>
              <w:t>and to render a just final decision.</w:t>
            </w:r>
          </w:p>
        </w:tc>
      </w:tr>
      <w:tr w:rsidR="000509E4" w14:paraId="5616229E" w14:textId="77777777" w:rsidTr="00147D8C">
        <w:trPr>
          <w:trHeight w:val="288"/>
        </w:trPr>
        <w:tc>
          <w:tcPr>
            <w:tcW w:w="3295" w:type="dxa"/>
            <w:vMerge w:val="restart"/>
          </w:tcPr>
          <w:p w14:paraId="1804541C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>Percentage of hearings scheduled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4B28C0">
              <w:rPr>
                <w:rFonts w:ascii="Arial" w:hAnsi="Arial" w:cs="Arial"/>
                <w:bCs/>
                <w:sz w:val="20"/>
              </w:rPr>
              <w:t xml:space="preserve"> held within 90 days of receipt of perfected appeal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791B624D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A9723A7" w14:textId="1ECEE94C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83.68%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33F84EE" w14:textId="4AF65F02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6DB47F9" w14:textId="02D8C109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564E711" w14:textId="50722121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B0125DB" w14:textId="52A6BA8E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597D31DE" w14:textId="77777777" w:rsidTr="00147D8C">
        <w:trPr>
          <w:trHeight w:val="288"/>
        </w:trPr>
        <w:tc>
          <w:tcPr>
            <w:tcW w:w="3295" w:type="dxa"/>
            <w:vMerge/>
          </w:tcPr>
          <w:p w14:paraId="2A3ADBFE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F167BE3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C9B7A6D" w14:textId="456DC4EF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3B45B99" w14:textId="1F28DC6B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92AD8AA" w14:textId="7D9CB54E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BC6FB06" w14:textId="7FE479A0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B990C65" w14:textId="68A7B58D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1C9B0247" w14:textId="77777777" w:rsidTr="00147D8C">
        <w:trPr>
          <w:trHeight w:val="288"/>
        </w:trPr>
        <w:tc>
          <w:tcPr>
            <w:tcW w:w="3295" w:type="dxa"/>
            <w:vMerge w:val="restart"/>
          </w:tcPr>
          <w:p w14:paraId="32EEEDD0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>Percentage of decisions dr</w:t>
            </w:r>
            <w:r>
              <w:rPr>
                <w:rFonts w:ascii="Arial" w:hAnsi="Arial" w:cs="Arial"/>
                <w:bCs/>
                <w:sz w:val="20"/>
              </w:rPr>
              <w:t>afted within 90 days of hearing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3260813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5108DA1" w14:textId="7B1AFEE9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80.00%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7163354" w14:textId="2F485FFE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BBEF31" w14:textId="55B2205D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D3DDD5" w14:textId="2D906308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1FF1DC3E" w14:textId="3D95B01E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383C15A6" w14:textId="77777777" w:rsidTr="00147D8C">
        <w:trPr>
          <w:trHeight w:val="288"/>
        </w:trPr>
        <w:tc>
          <w:tcPr>
            <w:tcW w:w="3295" w:type="dxa"/>
            <w:vMerge/>
          </w:tcPr>
          <w:p w14:paraId="01B329C6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1564B73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6994F4C" w14:textId="1733FC2E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90%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2840341" w14:textId="405E351F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D7DBD23" w14:textId="7928B9E1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6BCDD08A" w14:textId="2A6FE1DA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51C61C64" w14:textId="069752E4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6A4F0FCF" w14:textId="77777777" w:rsidTr="00147D8C">
        <w:trPr>
          <w:trHeight w:val="305"/>
        </w:trPr>
        <w:tc>
          <w:tcPr>
            <w:tcW w:w="3295" w:type="dxa"/>
            <w:vMerge w:val="restart"/>
          </w:tcPr>
          <w:p w14:paraId="74175BAA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>Percentage of approval or disapproval of draft</w:t>
            </w:r>
            <w:r>
              <w:rPr>
                <w:rFonts w:ascii="Arial" w:hAnsi="Arial" w:cs="Arial"/>
                <w:bCs/>
                <w:sz w:val="20"/>
              </w:rPr>
              <w:t>ed</w:t>
            </w:r>
            <w:r w:rsidRPr="004B28C0">
              <w:rPr>
                <w:rFonts w:ascii="Arial" w:hAnsi="Arial" w:cs="Arial"/>
                <w:bCs/>
                <w:sz w:val="20"/>
              </w:rPr>
              <w:t xml:space="preserve"> decision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B28C0">
              <w:rPr>
                <w:rFonts w:ascii="Arial" w:hAnsi="Arial" w:cs="Arial"/>
                <w:bCs/>
                <w:sz w:val="20"/>
              </w:rPr>
              <w:t xml:space="preserve"> by </w:t>
            </w:r>
            <w:r>
              <w:rPr>
                <w:rFonts w:ascii="Arial" w:hAnsi="Arial" w:cs="Arial"/>
                <w:bCs/>
                <w:sz w:val="20"/>
              </w:rPr>
              <w:t xml:space="preserve">full </w:t>
            </w:r>
            <w:r w:rsidRPr="004B28C0">
              <w:rPr>
                <w:rFonts w:ascii="Arial" w:hAnsi="Arial" w:cs="Arial"/>
                <w:bCs/>
                <w:sz w:val="20"/>
              </w:rPr>
              <w:t>Board within 15 days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3F248B35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7FD533B" w14:textId="21383E71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95.79%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C6EFC9D" w14:textId="6242DA38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8DDE861" w14:textId="05C02B2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428A6CE" w14:textId="38443030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3694174F" w14:textId="49177B18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31F32681" w14:textId="77777777" w:rsidTr="00147D8C">
        <w:trPr>
          <w:trHeight w:val="288"/>
        </w:trPr>
        <w:tc>
          <w:tcPr>
            <w:tcW w:w="3295" w:type="dxa"/>
            <w:vMerge/>
          </w:tcPr>
          <w:p w14:paraId="761E576E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50D11FF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61782100" w14:textId="2AF9840B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80%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5896F423" w14:textId="414B7555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220B536" w14:textId="06E127D5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BD4B1EF" w14:textId="06C1C3B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19BAE515" w14:textId="39BA8011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42561CC8" w14:textId="77777777" w:rsidTr="00147D8C">
        <w:trPr>
          <w:trHeight w:val="288"/>
        </w:trPr>
        <w:tc>
          <w:tcPr>
            <w:tcW w:w="3295" w:type="dxa"/>
            <w:vMerge w:val="restart"/>
          </w:tcPr>
          <w:p w14:paraId="5818EE77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 xml:space="preserve">Percentage of </w:t>
            </w:r>
            <w:r>
              <w:rPr>
                <w:rFonts w:ascii="Arial" w:hAnsi="Arial" w:cs="Arial"/>
                <w:bCs/>
                <w:sz w:val="20"/>
              </w:rPr>
              <w:t xml:space="preserve">ad valorem </w:t>
            </w:r>
            <w:r w:rsidRPr="004B28C0">
              <w:rPr>
                <w:rFonts w:ascii="Arial" w:hAnsi="Arial" w:cs="Arial"/>
                <w:bCs/>
                <w:sz w:val="20"/>
              </w:rPr>
              <w:t>decisions issued within 105 days of hearing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4F812FA2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A0D42FA" w14:textId="527DF2D6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80.53%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9CF4497" w14:textId="73C84D94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F87318A" w14:textId="44D9CDCA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0846F6D" w14:textId="72B8943F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73B35879" w14:textId="473F284C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6BE81F45" w14:textId="77777777" w:rsidTr="00147D8C">
        <w:trPr>
          <w:trHeight w:val="288"/>
        </w:trPr>
        <w:tc>
          <w:tcPr>
            <w:tcW w:w="3295" w:type="dxa"/>
            <w:vMerge/>
          </w:tcPr>
          <w:p w14:paraId="7C9B0F93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63B18252" w14:textId="77777777" w:rsidR="000509E4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BE170D0" w14:textId="2E1C3B3C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02B19A0F" w14:textId="0C193A80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26FD14A" w14:textId="3EE601D6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6BD0BA8" w14:textId="18E15792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5D74FBAE" w14:textId="665515F5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08E3BA11" w14:textId="77777777" w:rsidTr="00147D8C">
        <w:trPr>
          <w:trHeight w:val="288"/>
        </w:trPr>
        <w:tc>
          <w:tcPr>
            <w:tcW w:w="3295" w:type="dxa"/>
            <w:vMerge w:val="restart"/>
          </w:tcPr>
          <w:p w14:paraId="43048AD5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>Percentage of Tax Commission decisions rendered within 180 days of filing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04EF575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02B4872" w14:textId="17E933F0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7870711" w14:textId="153EF368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42270638" w14:textId="687A44FE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E267386" w14:textId="35B5B711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542ACC12" w14:textId="28E7EE68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36332D7F" w14:textId="77777777" w:rsidTr="00147D8C">
        <w:trPr>
          <w:trHeight w:val="288"/>
        </w:trPr>
        <w:tc>
          <w:tcPr>
            <w:tcW w:w="3295" w:type="dxa"/>
            <w:vMerge/>
          </w:tcPr>
          <w:p w14:paraId="2365C464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22BFC3C" w14:textId="77777777" w:rsidR="000509E4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3C783D59" w14:textId="173CC525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6BD657F8" w14:textId="1163D83D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8F9C0BA" w14:textId="3E6B4DB0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40636E52" w14:textId="35903540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N/A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418C15F5" w14:textId="2B0C9235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2D5A2CDE" w14:textId="77777777" w:rsidTr="00147D8C">
        <w:trPr>
          <w:trHeight w:val="288"/>
        </w:trPr>
        <w:tc>
          <w:tcPr>
            <w:tcW w:w="3295" w:type="dxa"/>
            <w:vMerge w:val="restart"/>
          </w:tcPr>
          <w:p w14:paraId="646544A4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Arial" w:hAnsi="Arial" w:cs="Arial"/>
                <w:bCs/>
                <w:sz w:val="20"/>
              </w:rPr>
            </w:pPr>
            <w:r w:rsidRPr="004B28C0">
              <w:rPr>
                <w:rFonts w:ascii="Arial" w:hAnsi="Arial" w:cs="Arial"/>
                <w:bCs/>
                <w:sz w:val="20"/>
              </w:rPr>
              <w:t>Percentage of ad valorem decisions rendered by May 1</w:t>
            </w:r>
            <w:r w:rsidRPr="00740181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1C0729D0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9DBC90F" w14:textId="7857A9B2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FBD1CA3" w14:textId="1FA842B6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5009166" w14:textId="5615FC83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1D6DD62" w14:textId="24850854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------------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14:paraId="1AF7BEA9" w14:textId="5936822C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0C03506C" w14:textId="77777777" w:rsidTr="00147D8C">
        <w:trPr>
          <w:trHeight w:val="288"/>
        </w:trPr>
        <w:tc>
          <w:tcPr>
            <w:tcW w:w="3295" w:type="dxa"/>
            <w:vMerge/>
          </w:tcPr>
          <w:p w14:paraId="77780175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ind w:left="342"/>
              <w:rPr>
                <w:rFonts w:ascii="Arial" w:hAnsi="Arial" w:cs="Arial"/>
                <w:sz w:val="20"/>
              </w:rPr>
            </w:pP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1DCEA47" w14:textId="77777777" w:rsidR="000509E4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23147A8A" w14:textId="1E9D5715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63ADC451" w14:textId="15228EEF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1C513C82" w14:textId="69D2132E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29" w:type="dxa"/>
            <w:shd w:val="clear" w:color="auto" w:fill="FFFFFF" w:themeFill="background1"/>
            <w:vAlign w:val="center"/>
          </w:tcPr>
          <w:p w14:paraId="738AFBF9" w14:textId="3B36B9EE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14:paraId="35F17ADD" w14:textId="1513F0D3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4F1E1ED0" w14:textId="77777777" w:rsidR="002127F1" w:rsidRDefault="002127F1" w:rsidP="004046CB">
      <w:pPr>
        <w:rPr>
          <w:rFonts w:ascii="Arial" w:hAnsi="Arial" w:cs="Arial"/>
          <w:bCs/>
          <w:sz w:val="20"/>
          <w:szCs w:val="20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295"/>
        <w:gridCol w:w="1175"/>
        <w:gridCol w:w="1084"/>
        <w:gridCol w:w="1180"/>
        <w:gridCol w:w="1181"/>
        <w:gridCol w:w="1170"/>
        <w:gridCol w:w="995"/>
      </w:tblGrid>
      <w:tr w:rsidR="00D475BE" w14:paraId="26533E43" w14:textId="77777777" w:rsidTr="00664D61">
        <w:trPr>
          <w:tblHeader/>
        </w:trPr>
        <w:tc>
          <w:tcPr>
            <w:tcW w:w="4470" w:type="dxa"/>
            <w:gridSpan w:val="2"/>
            <w:shd w:val="clear" w:color="auto" w:fill="000080"/>
            <w:vAlign w:val="bottom"/>
          </w:tcPr>
          <w:p w14:paraId="5190FF55" w14:textId="77777777" w:rsidR="004A6253" w:rsidRDefault="004A6253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New Performance Measure</w:t>
            </w:r>
          </w:p>
        </w:tc>
        <w:tc>
          <w:tcPr>
            <w:tcW w:w="1084" w:type="dxa"/>
            <w:shd w:val="clear" w:color="auto" w:fill="000080"/>
            <w:vAlign w:val="bottom"/>
          </w:tcPr>
          <w:p w14:paraId="42A03DB0" w14:textId="45FCF217" w:rsidR="004A6253" w:rsidRDefault="000509E4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2019</w:t>
            </w:r>
          </w:p>
        </w:tc>
        <w:tc>
          <w:tcPr>
            <w:tcW w:w="1180" w:type="dxa"/>
            <w:shd w:val="clear" w:color="auto" w:fill="000080"/>
            <w:vAlign w:val="bottom"/>
          </w:tcPr>
          <w:p w14:paraId="186B72AA" w14:textId="184B10C9" w:rsidR="004A6253" w:rsidRDefault="000509E4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2020</w:t>
            </w:r>
          </w:p>
        </w:tc>
        <w:tc>
          <w:tcPr>
            <w:tcW w:w="1181" w:type="dxa"/>
            <w:shd w:val="clear" w:color="auto" w:fill="000080"/>
            <w:vAlign w:val="bottom"/>
          </w:tcPr>
          <w:p w14:paraId="6D1AA28C" w14:textId="1B1D892E" w:rsidR="004A6253" w:rsidRDefault="000509E4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2021</w:t>
            </w:r>
          </w:p>
        </w:tc>
        <w:tc>
          <w:tcPr>
            <w:tcW w:w="1170" w:type="dxa"/>
            <w:shd w:val="clear" w:color="auto" w:fill="000080"/>
            <w:vAlign w:val="bottom"/>
          </w:tcPr>
          <w:p w14:paraId="31DAB6F1" w14:textId="689FD5BB" w:rsidR="004A6253" w:rsidRDefault="000509E4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2022</w:t>
            </w:r>
          </w:p>
        </w:tc>
        <w:tc>
          <w:tcPr>
            <w:tcW w:w="995" w:type="dxa"/>
            <w:shd w:val="clear" w:color="auto" w:fill="000080"/>
            <w:vAlign w:val="bottom"/>
          </w:tcPr>
          <w:p w14:paraId="2EA90C8D" w14:textId="3F874578" w:rsidR="004A6253" w:rsidRDefault="000509E4" w:rsidP="008B20D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FY 2023</w:t>
            </w:r>
          </w:p>
        </w:tc>
      </w:tr>
      <w:tr w:rsidR="004A6253" w14:paraId="7056BBCB" w14:textId="77777777" w:rsidTr="00147D8C">
        <w:trPr>
          <w:trHeight w:val="323"/>
        </w:trPr>
        <w:tc>
          <w:tcPr>
            <w:tcW w:w="10080" w:type="dxa"/>
            <w:gridSpan w:val="7"/>
            <w:shd w:val="clear" w:color="auto" w:fill="DBE5F1" w:themeFill="accent1" w:themeFillTint="33"/>
            <w:vAlign w:val="center"/>
          </w:tcPr>
          <w:p w14:paraId="62885D4A" w14:textId="77777777" w:rsidR="004A6253" w:rsidRPr="00275CF0" w:rsidRDefault="004A6253" w:rsidP="008B20DB">
            <w:pPr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275CF0">
              <w:rPr>
                <w:rFonts w:ascii="Arial" w:hAnsi="Arial"/>
                <w:color w:val="000000"/>
                <w:sz w:val="20"/>
                <w:szCs w:val="20"/>
              </w:rPr>
              <w:t>Primary Goal</w:t>
            </w:r>
          </w:p>
          <w:p w14:paraId="246FCEA1" w14:textId="77777777" w:rsidR="004A6253" w:rsidRPr="00841C41" w:rsidRDefault="004A6253" w:rsidP="008B20DB">
            <w:pPr>
              <w:jc w:val="center"/>
              <w:rPr>
                <w:rFonts w:ascii="Arial" w:hAnsi="Arial" w:cs="Arial"/>
                <w:b/>
              </w:rPr>
            </w:pPr>
            <w:r w:rsidRPr="00275CF0">
              <w:rPr>
                <w:rFonts w:ascii="Arial" w:hAnsi="Arial"/>
                <w:color w:val="000000"/>
                <w:sz w:val="20"/>
                <w:szCs w:val="20"/>
              </w:rPr>
              <w:t xml:space="preserve">To timely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process </w:t>
            </w:r>
            <w:r w:rsidRPr="00275CF0">
              <w:rPr>
                <w:rFonts w:ascii="Arial" w:hAnsi="Arial"/>
                <w:color w:val="000000"/>
                <w:sz w:val="20"/>
                <w:szCs w:val="20"/>
              </w:rPr>
              <w:t xml:space="preserve">and fairly consider each appeal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impartially, </w:t>
            </w:r>
            <w:r w:rsidRPr="00275CF0">
              <w:rPr>
                <w:rFonts w:ascii="Arial" w:hAnsi="Arial"/>
                <w:color w:val="000000"/>
                <w:sz w:val="20"/>
                <w:szCs w:val="20"/>
              </w:rPr>
              <w:t>and to render a just final decision.</w:t>
            </w:r>
          </w:p>
        </w:tc>
      </w:tr>
      <w:tr w:rsidR="000509E4" w14:paraId="694F7883" w14:textId="77777777" w:rsidTr="00664D61">
        <w:trPr>
          <w:trHeight w:val="288"/>
        </w:trPr>
        <w:tc>
          <w:tcPr>
            <w:tcW w:w="3295" w:type="dxa"/>
            <w:vMerge w:val="restart"/>
          </w:tcPr>
          <w:p w14:paraId="4A6F5B9F" w14:textId="77777777" w:rsidR="000509E4" w:rsidRPr="004A6253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 w:rsidRPr="004A6253">
              <w:rPr>
                <w:rFonts w:ascii="Arial" w:hAnsi="Arial" w:cs="Arial"/>
                <w:bCs/>
                <w:sz w:val="20"/>
              </w:rPr>
              <w:t>1.</w:t>
            </w:r>
            <w:r>
              <w:rPr>
                <w:rFonts w:ascii="Arial" w:hAnsi="Arial" w:cs="Arial"/>
                <w:bCs/>
                <w:sz w:val="20"/>
              </w:rPr>
              <w:t xml:space="preserve">   </w:t>
            </w:r>
            <w:r w:rsidRPr="004A6253">
              <w:rPr>
                <w:rFonts w:ascii="Arial" w:hAnsi="Arial" w:cs="Arial"/>
                <w:bCs/>
                <w:sz w:val="20"/>
              </w:rPr>
              <w:t xml:space="preserve">Ad Valorem – average days </w:t>
            </w:r>
          </w:p>
          <w:p w14:paraId="2D1ACCC9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4A6253">
              <w:rPr>
                <w:rFonts w:ascii="Arial" w:hAnsi="Arial" w:cs="Arial"/>
                <w:bCs/>
                <w:sz w:val="20"/>
              </w:rPr>
              <w:t xml:space="preserve">between perfected appeal </w:t>
            </w:r>
          </w:p>
          <w:p w14:paraId="782F15AE" w14:textId="77777777" w:rsidR="000509E4" w:rsidRPr="004A6253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4A6253">
              <w:rPr>
                <w:rFonts w:ascii="Arial" w:hAnsi="Arial" w:cs="Arial"/>
                <w:bCs/>
                <w:sz w:val="20"/>
              </w:rPr>
              <w:t>fil</w:t>
            </w:r>
            <w:r>
              <w:rPr>
                <w:rFonts w:ascii="Arial" w:hAnsi="Arial" w:cs="Arial"/>
                <w:bCs/>
                <w:sz w:val="20"/>
              </w:rPr>
              <w:t>ing</w:t>
            </w:r>
            <w:r w:rsidRPr="004A6253">
              <w:rPr>
                <w:rFonts w:ascii="Arial" w:hAnsi="Arial" w:cs="Arial"/>
                <w:bCs/>
                <w:sz w:val="20"/>
              </w:rPr>
              <w:t xml:space="preserve"> and </w:t>
            </w:r>
            <w:r>
              <w:rPr>
                <w:rFonts w:ascii="Arial" w:hAnsi="Arial" w:cs="Arial"/>
                <w:bCs/>
                <w:sz w:val="20"/>
              </w:rPr>
              <w:t>hearing date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415FAC2C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E5CE67C" w14:textId="65CDF306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1D02D600" w14:textId="28F11329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83580">
              <w:rPr>
                <w:rFonts w:ascii="Arial" w:hAnsi="Arial" w:cs="Arial"/>
                <w:sz w:val="19"/>
                <w:szCs w:val="19"/>
              </w:rPr>
              <w:t>130.52 days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10D88543" w14:textId="4378C78A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  <w:szCs w:val="19"/>
              </w:rPr>
              <w:t>76.56 days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D7D04D9" w14:textId="0B8BC317" w:rsidR="000509E4" w:rsidRPr="00E83580" w:rsidRDefault="000509E4" w:rsidP="000509E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202FEACD" w14:textId="6B7D7E22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3A7B3EC9" w14:textId="77777777" w:rsidTr="00664D61">
        <w:trPr>
          <w:trHeight w:val="288"/>
        </w:trPr>
        <w:tc>
          <w:tcPr>
            <w:tcW w:w="3295" w:type="dxa"/>
            <w:vMerge/>
          </w:tcPr>
          <w:p w14:paraId="28CF22B7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2D739A40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0BC8078D" w14:textId="77777777" w:rsidR="000509E4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New for </w:t>
            </w:r>
          </w:p>
          <w:p w14:paraId="35E0761D" w14:textId="13D6568F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FY 2019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0B970AC2" w14:textId="20C3777B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&lt;90 days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F6F437C" w14:textId="05CB60C3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&lt;90 days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EBDB2C8" w14:textId="664BB95B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&lt;90 days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1E8048F2" w14:textId="3674C5AD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0059C481" w14:textId="77777777" w:rsidTr="00664D61">
        <w:trPr>
          <w:trHeight w:val="288"/>
        </w:trPr>
        <w:tc>
          <w:tcPr>
            <w:tcW w:w="3295" w:type="dxa"/>
            <w:vMerge w:val="restart"/>
          </w:tcPr>
          <w:p w14:paraId="25247AD0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 w:rsidRPr="000E34C7">
              <w:rPr>
                <w:rFonts w:ascii="Arial" w:hAnsi="Arial" w:cs="Arial"/>
                <w:bCs/>
                <w:sz w:val="20"/>
              </w:rPr>
              <w:t>2.</w:t>
            </w:r>
            <w:r>
              <w:rPr>
                <w:rFonts w:ascii="Arial" w:hAnsi="Arial" w:cs="Arial"/>
                <w:bCs/>
                <w:sz w:val="20"/>
              </w:rPr>
              <w:t xml:space="preserve">   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Ad Valorem – average days </w:t>
            </w:r>
          </w:p>
          <w:p w14:paraId="03885695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between hearing </w:t>
            </w:r>
            <w:r>
              <w:rPr>
                <w:rFonts w:ascii="Arial" w:hAnsi="Arial" w:cs="Arial"/>
                <w:bCs/>
                <w:sz w:val="20"/>
              </w:rPr>
              <w:t xml:space="preserve">date 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and </w:t>
            </w:r>
          </w:p>
          <w:p w14:paraId="206E3D84" w14:textId="77777777" w:rsidR="000509E4" w:rsidRPr="000E34C7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0E34C7">
              <w:rPr>
                <w:rFonts w:ascii="Arial" w:hAnsi="Arial" w:cs="Arial"/>
                <w:bCs/>
                <w:sz w:val="20"/>
              </w:rPr>
              <w:t>decision draft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403AAAF3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5BCF662" w14:textId="0212D1D2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5D44D9BA" w14:textId="27081F23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83580">
              <w:rPr>
                <w:rFonts w:ascii="Arial" w:hAnsi="Arial" w:cs="Arial"/>
                <w:sz w:val="19"/>
                <w:szCs w:val="19"/>
              </w:rPr>
              <w:t>50.34 days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3561A364" w14:textId="7D9F3DE2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</w:rPr>
              <w:t>94.26 days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DC5FF9A" w14:textId="6115F279" w:rsidR="000509E4" w:rsidRPr="00E83580" w:rsidRDefault="000509E4" w:rsidP="000509E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2FEBB3B4" w14:textId="7A652EBC" w:rsidR="000509E4" w:rsidRPr="00E51672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107730B3" w14:textId="77777777" w:rsidTr="00664D61">
        <w:trPr>
          <w:trHeight w:val="288"/>
        </w:trPr>
        <w:tc>
          <w:tcPr>
            <w:tcW w:w="3295" w:type="dxa"/>
            <w:vMerge/>
          </w:tcPr>
          <w:p w14:paraId="0ED4409D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7FBF7FE7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2203F10A" w14:textId="77777777" w:rsidR="000509E4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New for </w:t>
            </w:r>
          </w:p>
          <w:p w14:paraId="7D506C26" w14:textId="0C42C163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FY 2019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0F529268" w14:textId="7801A1A4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475BE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&lt;90 days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1569DEC7" w14:textId="71A316FF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&lt;90 days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562AA99" w14:textId="18B62FBF" w:rsidR="000509E4" w:rsidRPr="00343993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&lt;90 days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153795B6" w14:textId="04259D15" w:rsidR="000509E4" w:rsidRPr="00D475B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50C7E383" w14:textId="77777777" w:rsidTr="00664D61">
        <w:trPr>
          <w:trHeight w:val="305"/>
        </w:trPr>
        <w:tc>
          <w:tcPr>
            <w:tcW w:w="3295" w:type="dxa"/>
            <w:vMerge w:val="restart"/>
          </w:tcPr>
          <w:p w14:paraId="479404BD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 w:rsidRPr="000E34C7">
              <w:rPr>
                <w:rFonts w:ascii="Arial" w:hAnsi="Arial" w:cs="Arial"/>
                <w:bCs/>
                <w:sz w:val="20"/>
              </w:rPr>
              <w:t>3.</w:t>
            </w:r>
            <w:r>
              <w:rPr>
                <w:rFonts w:ascii="Arial" w:hAnsi="Arial" w:cs="Arial"/>
                <w:bCs/>
                <w:sz w:val="20"/>
              </w:rPr>
              <w:t xml:space="preserve">   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Ad Valorem – average days </w:t>
            </w:r>
          </w:p>
          <w:p w14:paraId="1486ABF7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0E34C7">
              <w:rPr>
                <w:rFonts w:ascii="Arial" w:hAnsi="Arial" w:cs="Arial"/>
                <w:bCs/>
                <w:sz w:val="20"/>
              </w:rPr>
              <w:t>for Board approval</w:t>
            </w:r>
            <w:r>
              <w:rPr>
                <w:rFonts w:ascii="Arial" w:hAnsi="Arial" w:cs="Arial"/>
                <w:bCs/>
                <w:sz w:val="20"/>
              </w:rPr>
              <w:t>/disapproval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0D7FEC63" w14:textId="77777777" w:rsidR="000509E4" w:rsidRPr="000E34C7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</w:t>
            </w:r>
            <w:r w:rsidRPr="000E34C7">
              <w:rPr>
                <w:rFonts w:ascii="Arial" w:hAnsi="Arial" w:cs="Arial"/>
                <w:bCs/>
                <w:sz w:val="20"/>
              </w:rPr>
              <w:t xml:space="preserve">of </w:t>
            </w:r>
            <w:r>
              <w:rPr>
                <w:rFonts w:ascii="Arial" w:hAnsi="Arial" w:cs="Arial"/>
                <w:bCs/>
                <w:sz w:val="20"/>
              </w:rPr>
              <w:t xml:space="preserve">a </w:t>
            </w:r>
            <w:r w:rsidRPr="000E34C7">
              <w:rPr>
                <w:rFonts w:ascii="Arial" w:hAnsi="Arial" w:cs="Arial"/>
                <w:bCs/>
                <w:sz w:val="20"/>
              </w:rPr>
              <w:t>decision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Pr="000E34C7">
              <w:rPr>
                <w:rFonts w:ascii="Arial" w:hAnsi="Arial" w:cs="Arial"/>
                <w:bCs/>
                <w:sz w:val="20"/>
              </w:rPr>
              <w:t>draft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7F9C5AA4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2C4E4D20" w14:textId="205276A6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52F18EBA" w14:textId="169E83FE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83580">
              <w:rPr>
                <w:rFonts w:ascii="Arial" w:hAnsi="Arial" w:cs="Arial"/>
                <w:sz w:val="19"/>
                <w:szCs w:val="19"/>
              </w:rPr>
              <w:t>8.97 days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17FD6810" w14:textId="5A3A57E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</w:rPr>
              <w:t>5.49 days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F8DF644" w14:textId="0B4B0E57" w:rsidR="000509E4" w:rsidRPr="00E83580" w:rsidRDefault="000509E4" w:rsidP="000509E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342D8158" w14:textId="6E2F72FA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03F7BFAD" w14:textId="77777777" w:rsidTr="00664D61">
        <w:trPr>
          <w:trHeight w:val="288"/>
        </w:trPr>
        <w:tc>
          <w:tcPr>
            <w:tcW w:w="3295" w:type="dxa"/>
            <w:vMerge/>
          </w:tcPr>
          <w:p w14:paraId="1F6FEA90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23866537" w14:textId="77777777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5971D5C7" w14:textId="77777777" w:rsidR="000509E4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New for </w:t>
            </w:r>
          </w:p>
          <w:p w14:paraId="07200276" w14:textId="7F2319A4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FY 2019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30DD9B89" w14:textId="009BAD6E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&lt;15 days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08D32574" w14:textId="6F590A62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&lt;15 days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54CB09C8" w14:textId="45F03EFF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&lt;15 days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0C431134" w14:textId="3FBFD439" w:rsidR="000509E4" w:rsidRPr="00E51672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0CAEDE6E" w14:textId="77777777" w:rsidTr="00664D61">
        <w:trPr>
          <w:trHeight w:val="288"/>
        </w:trPr>
        <w:tc>
          <w:tcPr>
            <w:tcW w:w="3295" w:type="dxa"/>
            <w:vMerge w:val="restart"/>
          </w:tcPr>
          <w:p w14:paraId="528103C6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4.   Ad Valorem – average days </w:t>
            </w:r>
          </w:p>
          <w:p w14:paraId="3A7A980D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between hearing date and </w:t>
            </w:r>
          </w:p>
          <w:p w14:paraId="0C27EB64" w14:textId="77777777" w:rsidR="000509E4" w:rsidRPr="000E34C7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final decision issued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727E056F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7A376AC" w14:textId="2CADA982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050C8E5D" w14:textId="1D4CB725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E83580">
              <w:rPr>
                <w:rFonts w:ascii="Arial" w:hAnsi="Arial" w:cs="Arial"/>
                <w:sz w:val="19"/>
                <w:szCs w:val="19"/>
              </w:rPr>
              <w:t>62.05 days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4DBE2C26" w14:textId="231AD4E5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</w:rPr>
              <w:t>101.34 days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3B087A6" w14:textId="57660F7C" w:rsidR="000509E4" w:rsidRPr="00E83580" w:rsidRDefault="000509E4" w:rsidP="000509E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7650969C" w14:textId="1DE22CDD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4D09F7C9" w14:textId="77777777" w:rsidTr="00664D61">
        <w:trPr>
          <w:trHeight w:val="288"/>
        </w:trPr>
        <w:tc>
          <w:tcPr>
            <w:tcW w:w="3295" w:type="dxa"/>
            <w:vMerge/>
          </w:tcPr>
          <w:p w14:paraId="2B97C9E6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79294F46" w14:textId="77777777" w:rsidR="000509E4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016CEE07" w14:textId="77777777" w:rsidR="000509E4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New for </w:t>
            </w:r>
          </w:p>
          <w:p w14:paraId="7E4BA7A2" w14:textId="4AF43E30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FY 2019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1C8CF825" w14:textId="17028165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&lt;105 days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2C01E496" w14:textId="562AC958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&lt;105 days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3E97A0B" w14:textId="427B2403" w:rsidR="000509E4" w:rsidRPr="00343993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&lt;105 days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6EFBCD90" w14:textId="1A26AFF3" w:rsidR="000509E4" w:rsidRPr="00D475B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217ED4F7" w14:textId="77777777" w:rsidTr="00664D61">
        <w:trPr>
          <w:trHeight w:val="288"/>
        </w:trPr>
        <w:tc>
          <w:tcPr>
            <w:tcW w:w="3295" w:type="dxa"/>
            <w:vMerge w:val="restart"/>
          </w:tcPr>
          <w:p w14:paraId="1273B835" w14:textId="77777777" w:rsidR="000509E4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5.   Ad Valorem – percentage of </w:t>
            </w:r>
          </w:p>
          <w:p w14:paraId="7C6E8917" w14:textId="77777777" w:rsidR="000509E4" w:rsidRPr="000E34C7" w:rsidRDefault="000509E4" w:rsidP="000509E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decisions issued by May 1</w:t>
            </w:r>
            <w:r w:rsidRPr="00740181">
              <w:rPr>
                <w:rFonts w:ascii="Arial" w:hAnsi="Arial" w:cs="Arial"/>
                <w:bCs/>
                <w:sz w:val="20"/>
                <w:vertAlign w:val="superscript"/>
              </w:rPr>
              <w:t>st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378E2E44" w14:textId="77777777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6491CABB" w14:textId="09216847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100%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481B5494" w14:textId="61AA0F75" w:rsidR="000509E4" w:rsidRPr="004B28C0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 w:rsidRPr="00D1570A">
              <w:rPr>
                <w:rFonts w:ascii="Arial" w:hAnsi="Arial" w:cs="Arial"/>
                <w:sz w:val="19"/>
                <w:szCs w:val="19"/>
              </w:rPr>
              <w:t>75.00%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5B889A24" w14:textId="541FE706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</w:rPr>
              <w:t>100%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28E31E5" w14:textId="66EEC41E" w:rsidR="000509E4" w:rsidRPr="00D1570A" w:rsidRDefault="000509E4" w:rsidP="000509E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441CD75D" w14:textId="6E3BF368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0FE654A1" w14:textId="77777777" w:rsidTr="00664D61">
        <w:trPr>
          <w:trHeight w:val="288"/>
        </w:trPr>
        <w:tc>
          <w:tcPr>
            <w:tcW w:w="3295" w:type="dxa"/>
            <w:vMerge/>
          </w:tcPr>
          <w:p w14:paraId="19BCDAD4" w14:textId="77777777" w:rsidR="000509E4" w:rsidRPr="00646DA1" w:rsidRDefault="000509E4" w:rsidP="000509E4">
            <w:pPr>
              <w:pStyle w:val="ListParagraph"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7D23BB59" w14:textId="77777777" w:rsidR="000509E4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5ED73858" w14:textId="70E6A529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01998148" w14:textId="5B5B162C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79015D8D" w14:textId="506E6EA0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46EE57B" w14:textId="3796C565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100%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6D667D6B" w14:textId="592B447E" w:rsidR="000509E4" w:rsidRPr="00FE0C4E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509E4" w14:paraId="78E27D0E" w14:textId="77777777" w:rsidTr="00664D61">
        <w:trPr>
          <w:trHeight w:val="288"/>
        </w:trPr>
        <w:tc>
          <w:tcPr>
            <w:tcW w:w="3295" w:type="dxa"/>
            <w:vMerge w:val="restart"/>
          </w:tcPr>
          <w:p w14:paraId="1249678D" w14:textId="77777777" w:rsidR="000509E4" w:rsidRDefault="000509E4" w:rsidP="000509E4">
            <w:pPr>
              <w:keepNext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6.   Tax Commission – average </w:t>
            </w:r>
          </w:p>
          <w:p w14:paraId="25165581" w14:textId="77777777" w:rsidR="000509E4" w:rsidRDefault="000509E4" w:rsidP="000509E4">
            <w:pPr>
              <w:keepNext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days between perfected  </w:t>
            </w:r>
          </w:p>
          <w:p w14:paraId="64DB0210" w14:textId="77777777" w:rsidR="000509E4" w:rsidRPr="00D475BE" w:rsidRDefault="000509E4" w:rsidP="000509E4">
            <w:pPr>
              <w:keepNext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appeal filing and final decision</w:t>
            </w:r>
          </w:p>
        </w:tc>
        <w:tc>
          <w:tcPr>
            <w:tcW w:w="1175" w:type="dxa"/>
            <w:shd w:val="clear" w:color="auto" w:fill="D9D9D9" w:themeFill="background1" w:themeFillShade="D9"/>
            <w:vAlign w:val="center"/>
          </w:tcPr>
          <w:p w14:paraId="40EB159A" w14:textId="77777777" w:rsidR="000509E4" w:rsidRPr="001D59BE" w:rsidRDefault="000509E4" w:rsidP="000509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1D59BE">
              <w:rPr>
                <w:rFonts w:ascii="Arial" w:hAnsi="Arial" w:cs="Arial"/>
                <w:sz w:val="20"/>
              </w:rPr>
              <w:t>actual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15A87D1B" w14:textId="2E1F824B" w:rsidR="000509E4" w:rsidRPr="004B28C0" w:rsidRDefault="000509E4" w:rsidP="000509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E51672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1180" w:type="dxa"/>
            <w:shd w:val="clear" w:color="auto" w:fill="D9D9D9" w:themeFill="background1" w:themeFillShade="D9"/>
            <w:vAlign w:val="center"/>
          </w:tcPr>
          <w:p w14:paraId="7BD42535" w14:textId="09D63F7B" w:rsidR="000509E4" w:rsidRPr="004B28C0" w:rsidRDefault="000509E4" w:rsidP="000509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 w:rsidRPr="00D1570A">
              <w:rPr>
                <w:rFonts w:ascii="Arial" w:hAnsi="Arial" w:cs="Arial"/>
                <w:sz w:val="19"/>
                <w:szCs w:val="19"/>
              </w:rPr>
              <w:t>63.38 days</w:t>
            </w:r>
          </w:p>
        </w:tc>
        <w:tc>
          <w:tcPr>
            <w:tcW w:w="1181" w:type="dxa"/>
            <w:shd w:val="clear" w:color="auto" w:fill="D9D9D9" w:themeFill="background1" w:themeFillShade="D9"/>
            <w:vAlign w:val="center"/>
          </w:tcPr>
          <w:p w14:paraId="14A46F7F" w14:textId="7B4E090D" w:rsidR="000509E4" w:rsidRPr="001D59BE" w:rsidRDefault="000509E4" w:rsidP="000509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9"/>
              </w:rPr>
              <w:t>191.38 days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03561DC1" w14:textId="7BBE40D7" w:rsidR="000509E4" w:rsidRPr="00D1570A" w:rsidRDefault="000509E4" w:rsidP="000509E4">
            <w:pPr>
              <w:keepNext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1D59BE">
              <w:rPr>
                <w:rFonts w:ascii="Arial" w:hAnsi="Arial" w:cs="Arial"/>
                <w:sz w:val="20"/>
              </w:rPr>
              <w:t>----------</w:t>
            </w:r>
          </w:p>
        </w:tc>
        <w:tc>
          <w:tcPr>
            <w:tcW w:w="995" w:type="dxa"/>
            <w:shd w:val="clear" w:color="auto" w:fill="D9D9D9" w:themeFill="background1" w:themeFillShade="D9"/>
            <w:vAlign w:val="center"/>
          </w:tcPr>
          <w:p w14:paraId="19C01496" w14:textId="29A7CD2C" w:rsidR="000509E4" w:rsidRPr="001D59BE" w:rsidRDefault="000509E4" w:rsidP="000509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509E4" w14:paraId="693A3876" w14:textId="77777777" w:rsidTr="00664D61">
        <w:trPr>
          <w:trHeight w:val="288"/>
        </w:trPr>
        <w:tc>
          <w:tcPr>
            <w:tcW w:w="3295" w:type="dxa"/>
            <w:vMerge/>
          </w:tcPr>
          <w:p w14:paraId="23E475A1" w14:textId="77777777" w:rsidR="000509E4" w:rsidRPr="00646DA1" w:rsidRDefault="000509E4" w:rsidP="000509E4">
            <w:pPr>
              <w:pStyle w:val="ListParagraph"/>
              <w:keepNext/>
              <w:numPr>
                <w:ilvl w:val="0"/>
                <w:numId w:val="2"/>
              </w:numPr>
              <w:tabs>
                <w:tab w:val="left" w:pos="2985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14:paraId="0E815890" w14:textId="77777777" w:rsidR="000509E4" w:rsidRDefault="000509E4" w:rsidP="000509E4">
            <w:pPr>
              <w:keepNext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target</w:t>
            </w:r>
          </w:p>
        </w:tc>
        <w:tc>
          <w:tcPr>
            <w:tcW w:w="1084" w:type="dxa"/>
            <w:shd w:val="clear" w:color="auto" w:fill="FFFFFF" w:themeFill="background1"/>
            <w:vAlign w:val="center"/>
          </w:tcPr>
          <w:p w14:paraId="4CCA6187" w14:textId="77777777" w:rsidR="000509E4" w:rsidRDefault="000509E4" w:rsidP="000509E4">
            <w:pPr>
              <w:keepNext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New for </w:t>
            </w:r>
          </w:p>
          <w:p w14:paraId="19977890" w14:textId="0B0C67C4" w:rsidR="000509E4" w:rsidRPr="0089244D" w:rsidRDefault="000509E4" w:rsidP="000509E4">
            <w:pPr>
              <w:keepNext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FY 2019</w:t>
            </w:r>
          </w:p>
        </w:tc>
        <w:tc>
          <w:tcPr>
            <w:tcW w:w="1180" w:type="dxa"/>
            <w:shd w:val="clear" w:color="auto" w:fill="FFFFFF" w:themeFill="background1"/>
            <w:vAlign w:val="center"/>
          </w:tcPr>
          <w:p w14:paraId="01A26F11" w14:textId="75F57702" w:rsidR="000509E4" w:rsidRPr="0089244D" w:rsidRDefault="000509E4" w:rsidP="000509E4">
            <w:pPr>
              <w:keepNext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&lt;180 days</w:t>
            </w: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14:paraId="37B40BC8" w14:textId="64E37964" w:rsidR="000509E4" w:rsidRPr="0089244D" w:rsidRDefault="000509E4" w:rsidP="000509E4">
            <w:pPr>
              <w:keepNext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&lt;180 days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3137E46" w14:textId="05B4E04D" w:rsidR="000509E4" w:rsidRPr="0089244D" w:rsidRDefault="000509E4" w:rsidP="000509E4">
            <w:pPr>
              <w:keepNext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&lt;180 days</w:t>
            </w:r>
          </w:p>
        </w:tc>
        <w:tc>
          <w:tcPr>
            <w:tcW w:w="995" w:type="dxa"/>
            <w:shd w:val="clear" w:color="auto" w:fill="FFFFFF" w:themeFill="background1"/>
            <w:vAlign w:val="center"/>
          </w:tcPr>
          <w:p w14:paraId="0DE01960" w14:textId="31C2FF83" w:rsidR="000509E4" w:rsidRPr="0089244D" w:rsidRDefault="000509E4" w:rsidP="000509E4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62CA6B67" w14:textId="68F90E2F" w:rsidR="00E84D9B" w:rsidRDefault="00E84D9B">
      <w:pPr>
        <w:rPr>
          <w:rFonts w:ascii="Arial" w:hAnsi="Arial" w:cs="Arial"/>
          <w:b/>
          <w:bCs/>
        </w:rPr>
      </w:pPr>
    </w:p>
    <w:p w14:paraId="0A8737D8" w14:textId="77777777" w:rsidR="00E93C7A" w:rsidRPr="004046CB" w:rsidRDefault="00E93C7A" w:rsidP="004B28C0">
      <w:pPr>
        <w:rPr>
          <w:rFonts w:ascii="Arial" w:hAnsi="Arial" w:cs="Arial"/>
          <w:b/>
          <w:bCs/>
        </w:rPr>
      </w:pPr>
      <w:r w:rsidRPr="004046CB">
        <w:rPr>
          <w:rFonts w:ascii="Arial" w:hAnsi="Arial" w:cs="Arial"/>
          <w:b/>
          <w:bCs/>
        </w:rPr>
        <w:t>Performance Measure Explanatory Notes</w:t>
      </w:r>
    </w:p>
    <w:p w14:paraId="007622C1" w14:textId="1C38CB9E" w:rsidR="0041494B" w:rsidRDefault="00421F17" w:rsidP="00910FB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910FBB" w:rsidRPr="00DB567B">
        <w:rPr>
          <w:rFonts w:ascii="Arial" w:hAnsi="Arial" w:cs="Arial"/>
          <w:bCs/>
          <w:sz w:val="20"/>
          <w:szCs w:val="20"/>
        </w:rPr>
        <w:t>ew performance measure</w:t>
      </w:r>
      <w:r w:rsidR="002C0897" w:rsidRPr="00DB567B">
        <w:rPr>
          <w:rFonts w:ascii="Arial" w:hAnsi="Arial" w:cs="Arial"/>
          <w:bCs/>
          <w:sz w:val="20"/>
          <w:szCs w:val="20"/>
        </w:rPr>
        <w:t>s</w:t>
      </w:r>
      <w:r w:rsidR="00F4771C" w:rsidRPr="00DB567B">
        <w:rPr>
          <w:rFonts w:ascii="Arial" w:hAnsi="Arial" w:cs="Arial"/>
          <w:bCs/>
          <w:sz w:val="20"/>
          <w:szCs w:val="20"/>
        </w:rPr>
        <w:t xml:space="preserve"> var</w:t>
      </w:r>
      <w:r w:rsidR="002C0897" w:rsidRPr="00DB567B">
        <w:rPr>
          <w:rFonts w:ascii="Arial" w:hAnsi="Arial" w:cs="Arial"/>
          <w:bCs/>
          <w:sz w:val="20"/>
          <w:szCs w:val="20"/>
        </w:rPr>
        <w:t>y</w:t>
      </w:r>
      <w:r w:rsidR="00F4771C" w:rsidRPr="00DB567B">
        <w:rPr>
          <w:rFonts w:ascii="Arial" w:hAnsi="Arial" w:cs="Arial"/>
          <w:bCs/>
          <w:sz w:val="20"/>
          <w:szCs w:val="20"/>
        </w:rPr>
        <w:t xml:space="preserve"> from the old table </w:t>
      </w:r>
      <w:r w:rsidR="00910FBB" w:rsidRPr="00DB567B">
        <w:rPr>
          <w:rFonts w:ascii="Arial" w:hAnsi="Arial" w:cs="Arial"/>
          <w:bCs/>
          <w:sz w:val="20"/>
          <w:szCs w:val="20"/>
        </w:rPr>
        <w:t xml:space="preserve">in key respects; 1) </w:t>
      </w:r>
      <w:r w:rsidR="00CC6069" w:rsidRPr="00DB567B">
        <w:rPr>
          <w:rFonts w:ascii="Arial" w:hAnsi="Arial" w:cs="Arial"/>
          <w:bCs/>
          <w:sz w:val="20"/>
          <w:szCs w:val="20"/>
        </w:rPr>
        <w:t xml:space="preserve">new </w:t>
      </w:r>
      <w:r w:rsidR="00910FBB" w:rsidRPr="00DB567B">
        <w:rPr>
          <w:rFonts w:ascii="Arial" w:hAnsi="Arial" w:cs="Arial"/>
          <w:bCs/>
          <w:sz w:val="20"/>
          <w:szCs w:val="20"/>
        </w:rPr>
        <w:t>c</w:t>
      </w:r>
      <w:r w:rsidR="00F4771C" w:rsidRPr="00DB567B">
        <w:rPr>
          <w:rFonts w:ascii="Arial" w:hAnsi="Arial" w:cs="Arial"/>
          <w:bCs/>
          <w:sz w:val="20"/>
          <w:szCs w:val="20"/>
        </w:rPr>
        <w:t xml:space="preserve">alculations </w:t>
      </w:r>
      <w:r w:rsidR="00053879">
        <w:rPr>
          <w:rFonts w:ascii="Arial" w:hAnsi="Arial" w:cs="Arial"/>
          <w:bCs/>
          <w:sz w:val="20"/>
          <w:szCs w:val="20"/>
        </w:rPr>
        <w:t>are</w:t>
      </w:r>
      <w:r w:rsidR="005C0625" w:rsidRPr="00DB567B">
        <w:rPr>
          <w:rFonts w:ascii="Arial" w:hAnsi="Arial" w:cs="Arial"/>
          <w:bCs/>
          <w:sz w:val="20"/>
          <w:szCs w:val="20"/>
        </w:rPr>
        <w:t xml:space="preserve"> </w:t>
      </w:r>
      <w:r w:rsidR="00F4771C" w:rsidRPr="00DB567B">
        <w:rPr>
          <w:rFonts w:ascii="Arial" w:hAnsi="Arial" w:cs="Arial"/>
          <w:bCs/>
          <w:sz w:val="20"/>
          <w:szCs w:val="20"/>
        </w:rPr>
        <w:t xml:space="preserve">based on </w:t>
      </w:r>
      <w:r w:rsidR="00AF5619" w:rsidRPr="00DB567B">
        <w:rPr>
          <w:rFonts w:ascii="Arial" w:hAnsi="Arial" w:cs="Arial"/>
          <w:bCs/>
          <w:sz w:val="20"/>
          <w:szCs w:val="20"/>
        </w:rPr>
        <w:t xml:space="preserve">the </w:t>
      </w:r>
      <w:r w:rsidR="00F4771C" w:rsidRPr="00DB567B">
        <w:rPr>
          <w:rFonts w:ascii="Arial" w:hAnsi="Arial" w:cs="Arial"/>
          <w:bCs/>
          <w:sz w:val="20"/>
          <w:szCs w:val="20"/>
        </w:rPr>
        <w:t>number of decisions issued</w:t>
      </w:r>
      <w:r w:rsidR="00910FBB" w:rsidRPr="00DB567B">
        <w:rPr>
          <w:rFonts w:ascii="Arial" w:hAnsi="Arial" w:cs="Arial"/>
          <w:bCs/>
          <w:sz w:val="20"/>
          <w:szCs w:val="20"/>
        </w:rPr>
        <w:t xml:space="preserve"> rather than </w:t>
      </w:r>
      <w:r w:rsidR="00D335C4" w:rsidRPr="00DB567B">
        <w:rPr>
          <w:rFonts w:ascii="Arial" w:hAnsi="Arial" w:cs="Arial"/>
          <w:bCs/>
          <w:sz w:val="20"/>
          <w:szCs w:val="20"/>
        </w:rPr>
        <w:t xml:space="preserve">the </w:t>
      </w:r>
      <w:r w:rsidR="00B371AE">
        <w:rPr>
          <w:rFonts w:ascii="Arial" w:hAnsi="Arial" w:cs="Arial"/>
          <w:bCs/>
          <w:sz w:val="20"/>
          <w:szCs w:val="20"/>
        </w:rPr>
        <w:t xml:space="preserve">number of </w:t>
      </w:r>
      <w:r w:rsidR="00910FBB" w:rsidRPr="00DB567B">
        <w:rPr>
          <w:rFonts w:ascii="Arial" w:hAnsi="Arial" w:cs="Arial"/>
          <w:bCs/>
          <w:sz w:val="20"/>
          <w:szCs w:val="20"/>
        </w:rPr>
        <w:t>parcel</w:t>
      </w:r>
      <w:r w:rsidR="005C0625" w:rsidRPr="00DB567B">
        <w:rPr>
          <w:rFonts w:ascii="Arial" w:hAnsi="Arial" w:cs="Arial"/>
          <w:bCs/>
          <w:sz w:val="20"/>
          <w:szCs w:val="20"/>
        </w:rPr>
        <w:t>s involved</w:t>
      </w:r>
      <w:r w:rsidR="00910FBB" w:rsidRPr="00DB567B">
        <w:rPr>
          <w:rFonts w:ascii="Arial" w:hAnsi="Arial" w:cs="Arial"/>
          <w:bCs/>
          <w:sz w:val="20"/>
          <w:szCs w:val="20"/>
        </w:rPr>
        <w:t xml:space="preserve">, and 2) </w:t>
      </w:r>
      <w:r w:rsidR="002C0897" w:rsidRPr="00DB567B">
        <w:rPr>
          <w:rFonts w:ascii="Arial" w:hAnsi="Arial" w:cs="Arial"/>
          <w:bCs/>
          <w:sz w:val="20"/>
          <w:szCs w:val="20"/>
        </w:rPr>
        <w:t xml:space="preserve">new </w:t>
      </w:r>
      <w:r w:rsidR="00910FBB" w:rsidRPr="00DB567B">
        <w:rPr>
          <w:rFonts w:ascii="Arial" w:hAnsi="Arial" w:cs="Arial"/>
          <w:bCs/>
          <w:sz w:val="20"/>
          <w:szCs w:val="20"/>
        </w:rPr>
        <w:t>c</w:t>
      </w:r>
      <w:r w:rsidR="004046CB" w:rsidRPr="00DB567B">
        <w:rPr>
          <w:rFonts w:ascii="Arial" w:hAnsi="Arial" w:cs="Arial"/>
          <w:bCs/>
          <w:sz w:val="20"/>
          <w:szCs w:val="20"/>
        </w:rPr>
        <w:t>alculations</w:t>
      </w:r>
      <w:r w:rsidR="00E93C7A" w:rsidRPr="00DB567B">
        <w:rPr>
          <w:rFonts w:ascii="Arial" w:hAnsi="Arial" w:cs="Arial"/>
          <w:bCs/>
          <w:sz w:val="20"/>
          <w:szCs w:val="20"/>
        </w:rPr>
        <w:t xml:space="preserve"> exclude</w:t>
      </w:r>
      <w:r w:rsidR="00B371AE">
        <w:rPr>
          <w:rFonts w:ascii="Arial" w:hAnsi="Arial" w:cs="Arial"/>
          <w:bCs/>
          <w:sz w:val="20"/>
          <w:szCs w:val="20"/>
        </w:rPr>
        <w:t xml:space="preserve"> </w:t>
      </w:r>
      <w:r w:rsidR="00053879">
        <w:rPr>
          <w:rFonts w:ascii="Arial" w:hAnsi="Arial" w:cs="Arial"/>
          <w:bCs/>
          <w:sz w:val="20"/>
          <w:szCs w:val="20"/>
        </w:rPr>
        <w:t xml:space="preserve">those </w:t>
      </w:r>
      <w:r w:rsidR="00CC6069" w:rsidRPr="00DB567B">
        <w:rPr>
          <w:rFonts w:ascii="Arial" w:hAnsi="Arial" w:cs="Arial"/>
          <w:bCs/>
          <w:sz w:val="20"/>
          <w:szCs w:val="20"/>
        </w:rPr>
        <w:t>instances where the</w:t>
      </w:r>
      <w:r w:rsidR="002C0897" w:rsidRPr="00DB567B">
        <w:rPr>
          <w:rFonts w:ascii="Arial" w:hAnsi="Arial" w:cs="Arial"/>
          <w:bCs/>
          <w:sz w:val="20"/>
          <w:szCs w:val="20"/>
        </w:rPr>
        <w:t xml:space="preserve"> </w:t>
      </w:r>
      <w:r w:rsidR="00CC6069" w:rsidRPr="00DB567B">
        <w:rPr>
          <w:rFonts w:ascii="Arial" w:hAnsi="Arial" w:cs="Arial"/>
          <w:bCs/>
          <w:sz w:val="20"/>
          <w:szCs w:val="20"/>
        </w:rPr>
        <w:t xml:space="preserve">parties request a </w:t>
      </w:r>
      <w:r w:rsidR="00E93C7A" w:rsidRPr="00DB567B">
        <w:rPr>
          <w:rFonts w:ascii="Arial" w:hAnsi="Arial" w:cs="Arial"/>
          <w:bCs/>
          <w:sz w:val="20"/>
          <w:szCs w:val="20"/>
        </w:rPr>
        <w:t xml:space="preserve">continuance </w:t>
      </w:r>
      <w:r w:rsidR="00CC6069" w:rsidRPr="00DB567B">
        <w:rPr>
          <w:rFonts w:ascii="Arial" w:hAnsi="Arial" w:cs="Arial"/>
          <w:bCs/>
          <w:sz w:val="20"/>
          <w:szCs w:val="20"/>
        </w:rPr>
        <w:t>or other delay</w:t>
      </w:r>
      <w:r w:rsidR="00E93C7A" w:rsidRPr="00DB567B">
        <w:rPr>
          <w:rFonts w:ascii="Arial" w:hAnsi="Arial" w:cs="Arial"/>
          <w:bCs/>
          <w:sz w:val="20"/>
          <w:szCs w:val="20"/>
        </w:rPr>
        <w:t>.</w:t>
      </w:r>
      <w:r w:rsidR="00CC6069" w:rsidRPr="00DB567B">
        <w:rPr>
          <w:rFonts w:ascii="Arial" w:hAnsi="Arial" w:cs="Arial"/>
          <w:bCs/>
          <w:sz w:val="20"/>
          <w:szCs w:val="20"/>
        </w:rPr>
        <w:t xml:space="preserve"> </w:t>
      </w:r>
      <w:r w:rsidR="002C0897" w:rsidRPr="00DB567B">
        <w:rPr>
          <w:rFonts w:ascii="Arial" w:hAnsi="Arial" w:cs="Arial"/>
          <w:bCs/>
          <w:sz w:val="20"/>
          <w:szCs w:val="20"/>
        </w:rPr>
        <w:t xml:space="preserve">The new calculations better </w:t>
      </w:r>
      <w:r w:rsidR="005C0625" w:rsidRPr="00DB567B">
        <w:rPr>
          <w:rFonts w:ascii="Arial" w:hAnsi="Arial" w:cs="Arial"/>
          <w:bCs/>
          <w:sz w:val="20"/>
          <w:szCs w:val="20"/>
        </w:rPr>
        <w:t xml:space="preserve">consider </w:t>
      </w:r>
      <w:r w:rsidR="00B371AE">
        <w:rPr>
          <w:rFonts w:ascii="Arial" w:hAnsi="Arial" w:cs="Arial"/>
          <w:bCs/>
          <w:sz w:val="20"/>
          <w:szCs w:val="20"/>
        </w:rPr>
        <w:t xml:space="preserve">and represent </w:t>
      </w:r>
      <w:r w:rsidR="005C0625" w:rsidRPr="00DB567B">
        <w:rPr>
          <w:rFonts w:ascii="Arial" w:hAnsi="Arial" w:cs="Arial"/>
          <w:bCs/>
          <w:sz w:val="20"/>
          <w:szCs w:val="20"/>
        </w:rPr>
        <w:t>B</w:t>
      </w:r>
      <w:r w:rsidR="002C0897" w:rsidRPr="00DB567B">
        <w:rPr>
          <w:rFonts w:ascii="Arial" w:hAnsi="Arial" w:cs="Arial"/>
          <w:bCs/>
          <w:sz w:val="20"/>
          <w:szCs w:val="20"/>
        </w:rPr>
        <w:t xml:space="preserve">oard performance </w:t>
      </w:r>
      <w:r w:rsidR="005C0625" w:rsidRPr="00DB567B">
        <w:rPr>
          <w:rFonts w:ascii="Arial" w:hAnsi="Arial" w:cs="Arial"/>
          <w:bCs/>
          <w:sz w:val="20"/>
          <w:szCs w:val="20"/>
        </w:rPr>
        <w:t xml:space="preserve">while </w:t>
      </w:r>
      <w:r w:rsidR="00D335C4" w:rsidRPr="00DB567B">
        <w:rPr>
          <w:rFonts w:ascii="Arial" w:hAnsi="Arial" w:cs="Arial"/>
          <w:bCs/>
          <w:sz w:val="20"/>
          <w:szCs w:val="20"/>
        </w:rPr>
        <w:t xml:space="preserve">also </w:t>
      </w:r>
      <w:r w:rsidR="002C0897" w:rsidRPr="00DB567B">
        <w:rPr>
          <w:rFonts w:ascii="Arial" w:hAnsi="Arial" w:cs="Arial"/>
          <w:bCs/>
          <w:sz w:val="20"/>
          <w:szCs w:val="20"/>
        </w:rPr>
        <w:t>reflect</w:t>
      </w:r>
      <w:r w:rsidR="005C0625" w:rsidRPr="00DB567B">
        <w:rPr>
          <w:rFonts w:ascii="Arial" w:hAnsi="Arial" w:cs="Arial"/>
          <w:bCs/>
          <w:sz w:val="20"/>
          <w:szCs w:val="20"/>
        </w:rPr>
        <w:t>ing</w:t>
      </w:r>
      <w:r w:rsidR="002C0897" w:rsidRPr="00DB567B">
        <w:rPr>
          <w:rFonts w:ascii="Arial" w:hAnsi="Arial" w:cs="Arial"/>
          <w:bCs/>
          <w:sz w:val="20"/>
          <w:szCs w:val="20"/>
        </w:rPr>
        <w:t xml:space="preserve"> rea</w:t>
      </w:r>
      <w:r w:rsidR="00AF5619" w:rsidRPr="00DB567B">
        <w:rPr>
          <w:rFonts w:ascii="Arial" w:hAnsi="Arial" w:cs="Arial"/>
          <w:bCs/>
          <w:sz w:val="20"/>
          <w:szCs w:val="20"/>
        </w:rPr>
        <w:t>listic</w:t>
      </w:r>
      <w:r w:rsidR="00A06D6B" w:rsidRPr="00DB567B">
        <w:rPr>
          <w:rFonts w:ascii="Arial" w:hAnsi="Arial" w:cs="Arial"/>
          <w:bCs/>
          <w:sz w:val="20"/>
          <w:szCs w:val="20"/>
        </w:rPr>
        <w:t xml:space="preserve">, </w:t>
      </w:r>
      <w:r w:rsidR="005C0625" w:rsidRPr="00DB567B">
        <w:rPr>
          <w:rFonts w:ascii="Arial" w:hAnsi="Arial" w:cs="Arial"/>
          <w:bCs/>
          <w:sz w:val="20"/>
          <w:szCs w:val="20"/>
        </w:rPr>
        <w:t>attainable</w:t>
      </w:r>
      <w:r w:rsidR="00AF5619" w:rsidRPr="00DB567B">
        <w:rPr>
          <w:rFonts w:ascii="Arial" w:hAnsi="Arial" w:cs="Arial"/>
          <w:bCs/>
          <w:sz w:val="20"/>
          <w:szCs w:val="20"/>
        </w:rPr>
        <w:t xml:space="preserve"> </w:t>
      </w:r>
      <w:r w:rsidR="002C0897" w:rsidRPr="00DB567B">
        <w:rPr>
          <w:rFonts w:ascii="Arial" w:hAnsi="Arial" w:cs="Arial"/>
          <w:bCs/>
          <w:sz w:val="20"/>
          <w:szCs w:val="20"/>
        </w:rPr>
        <w:t>targets.</w:t>
      </w:r>
      <w:r w:rsidR="006F7D52" w:rsidRPr="00DB567B">
        <w:rPr>
          <w:rFonts w:ascii="Arial" w:hAnsi="Arial" w:cs="Arial"/>
          <w:bCs/>
          <w:sz w:val="20"/>
          <w:szCs w:val="20"/>
        </w:rPr>
        <w:t xml:space="preserve"> The ordering of items 5. and 6. </w:t>
      </w:r>
      <w:r w:rsidR="00C60DFD">
        <w:rPr>
          <w:rFonts w:ascii="Arial" w:hAnsi="Arial" w:cs="Arial"/>
          <w:bCs/>
          <w:sz w:val="20"/>
          <w:szCs w:val="20"/>
        </w:rPr>
        <w:t xml:space="preserve">in the new table </w:t>
      </w:r>
      <w:r w:rsidR="006F7D52" w:rsidRPr="00DB567B">
        <w:rPr>
          <w:rFonts w:ascii="Arial" w:hAnsi="Arial" w:cs="Arial"/>
          <w:bCs/>
          <w:sz w:val="20"/>
          <w:szCs w:val="20"/>
        </w:rPr>
        <w:t xml:space="preserve">are swapped </w:t>
      </w:r>
      <w:r w:rsidR="00001B7E" w:rsidRPr="00DB567B">
        <w:rPr>
          <w:rFonts w:ascii="Arial" w:hAnsi="Arial" w:cs="Arial"/>
          <w:bCs/>
          <w:sz w:val="20"/>
          <w:szCs w:val="20"/>
        </w:rPr>
        <w:t xml:space="preserve">to </w:t>
      </w:r>
      <w:r w:rsidR="00627A32">
        <w:rPr>
          <w:rFonts w:ascii="Arial" w:hAnsi="Arial" w:cs="Arial"/>
          <w:bCs/>
          <w:sz w:val="20"/>
          <w:szCs w:val="20"/>
        </w:rPr>
        <w:t xml:space="preserve">group </w:t>
      </w:r>
      <w:r w:rsidR="00001B7E" w:rsidRPr="00DB567B">
        <w:rPr>
          <w:rFonts w:ascii="Arial" w:hAnsi="Arial" w:cs="Arial"/>
          <w:bCs/>
          <w:sz w:val="20"/>
          <w:szCs w:val="20"/>
        </w:rPr>
        <w:t xml:space="preserve">all </w:t>
      </w:r>
      <w:r w:rsidR="006F7D52" w:rsidRPr="00DB567B">
        <w:rPr>
          <w:rFonts w:ascii="Arial" w:hAnsi="Arial" w:cs="Arial"/>
          <w:bCs/>
          <w:sz w:val="20"/>
          <w:szCs w:val="20"/>
        </w:rPr>
        <w:t>ad valorem measurements together.</w:t>
      </w:r>
    </w:p>
    <w:p w14:paraId="55CDC2CB" w14:textId="77777777" w:rsidR="00196325" w:rsidRDefault="00196325" w:rsidP="004B28C0">
      <w:pPr>
        <w:rPr>
          <w:rFonts w:ascii="Arial" w:hAnsi="Arial" w:cs="Arial"/>
          <w:bCs/>
          <w:sz w:val="20"/>
          <w:szCs w:val="20"/>
        </w:rPr>
      </w:pPr>
    </w:p>
    <w:p w14:paraId="51B6DADC" w14:textId="77777777" w:rsidR="0041494B" w:rsidRPr="0041494B" w:rsidRDefault="0041494B" w:rsidP="004B28C0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Ind w:w="1188" w:type="dxa"/>
        <w:tblBorders>
          <w:top w:val="threeDEmboss" w:sz="24" w:space="0" w:color="333399"/>
          <w:left w:val="threeDEmboss" w:sz="24" w:space="0" w:color="333399"/>
          <w:bottom w:val="threeDEmboss" w:sz="24" w:space="0" w:color="333399"/>
          <w:right w:val="threeDEmboss" w:sz="24" w:space="0" w:color="333399"/>
        </w:tblBorders>
        <w:tblLook w:val="0000" w:firstRow="0" w:lastRow="0" w:firstColumn="0" w:lastColumn="0" w:noHBand="0" w:noVBand="0"/>
      </w:tblPr>
      <w:tblGrid>
        <w:gridCol w:w="7680"/>
      </w:tblGrid>
      <w:tr w:rsidR="00C443F6" w:rsidRPr="004B28C0" w14:paraId="5B957C84" w14:textId="77777777" w:rsidTr="00CC6069">
        <w:trPr>
          <w:trHeight w:val="2164"/>
        </w:trPr>
        <w:tc>
          <w:tcPr>
            <w:tcW w:w="7680" w:type="dxa"/>
            <w:tcBorders>
              <w:top w:val="threeDEmboss" w:sz="24" w:space="0" w:color="333399"/>
              <w:left w:val="threeDEmboss" w:sz="24" w:space="0" w:color="333399"/>
              <w:bottom w:val="threeDEmboss" w:sz="24" w:space="0" w:color="333399"/>
              <w:right w:val="threeDEmboss" w:sz="24" w:space="0" w:color="333399"/>
            </w:tcBorders>
          </w:tcPr>
          <w:p w14:paraId="6EF70016" w14:textId="77777777" w:rsidR="00C443F6" w:rsidRPr="004B28C0" w:rsidRDefault="00C443F6" w:rsidP="004B28C0">
            <w:pPr>
              <w:jc w:val="center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b/>
                <w:bCs/>
                <w:sz w:val="20"/>
              </w:rPr>
              <w:lastRenderedPageBreak/>
              <w:t>For More Information Contact</w:t>
            </w:r>
          </w:p>
          <w:p w14:paraId="14CB47DA" w14:textId="2196D631" w:rsidR="00C443F6" w:rsidRPr="004B28C0" w:rsidRDefault="00954F1D" w:rsidP="004B28C0">
            <w:pPr>
              <w:ind w:left="2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Cindy Pollock</w:t>
            </w:r>
          </w:p>
          <w:p w14:paraId="55903369" w14:textId="77777777" w:rsidR="00C443F6" w:rsidRPr="004B28C0" w:rsidRDefault="00C443F6" w:rsidP="004B28C0">
            <w:pPr>
              <w:ind w:left="252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noProof/>
                <w:sz w:val="20"/>
              </w:rPr>
              <w:t>Tax Appeals, Board of</w:t>
            </w:r>
          </w:p>
          <w:p w14:paraId="18112C59" w14:textId="77777777" w:rsidR="00BD3D9E" w:rsidRDefault="00BD3D9E" w:rsidP="004B28C0">
            <w:pPr>
              <w:ind w:left="252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1673 W. Shoreline Drive Ste 120</w:t>
            </w:r>
          </w:p>
          <w:p w14:paraId="65DF06B4" w14:textId="77777777" w:rsidR="00C443F6" w:rsidRPr="004B28C0" w:rsidRDefault="00C443F6" w:rsidP="004B28C0">
            <w:pPr>
              <w:ind w:left="252"/>
              <w:rPr>
                <w:rFonts w:ascii="Arial" w:hAnsi="Arial" w:cs="Arial"/>
                <w:sz w:val="20"/>
              </w:rPr>
            </w:pPr>
            <w:r w:rsidRPr="004B28C0">
              <w:rPr>
                <w:rFonts w:ascii="Arial" w:hAnsi="Arial" w:cs="Arial"/>
                <w:noProof/>
                <w:sz w:val="20"/>
              </w:rPr>
              <w:t>PO Box 83720</w:t>
            </w:r>
          </w:p>
          <w:p w14:paraId="38112652" w14:textId="77777777" w:rsidR="00862AB6" w:rsidRPr="004B28C0" w:rsidRDefault="00C443F6" w:rsidP="004B28C0">
            <w:pPr>
              <w:ind w:left="252"/>
              <w:rPr>
                <w:rFonts w:ascii="Arial" w:hAnsi="Arial" w:cs="Arial"/>
                <w:noProof/>
                <w:sz w:val="20"/>
              </w:rPr>
            </w:pPr>
            <w:r w:rsidRPr="004B28C0">
              <w:rPr>
                <w:rFonts w:ascii="Arial" w:hAnsi="Arial" w:cs="Arial"/>
                <w:noProof/>
                <w:sz w:val="20"/>
              </w:rPr>
              <w:t>Boise</w:t>
            </w:r>
            <w:r w:rsidRPr="004B28C0">
              <w:rPr>
                <w:rFonts w:ascii="Arial" w:hAnsi="Arial" w:cs="Arial"/>
                <w:sz w:val="20"/>
              </w:rPr>
              <w:t xml:space="preserve">, </w:t>
            </w:r>
            <w:r w:rsidRPr="004B28C0">
              <w:rPr>
                <w:rFonts w:ascii="Arial" w:hAnsi="Arial" w:cs="Arial"/>
                <w:noProof/>
                <w:sz w:val="20"/>
              </w:rPr>
              <w:t>ID</w:t>
            </w:r>
            <w:r w:rsidRPr="004B28C0">
              <w:rPr>
                <w:rFonts w:ascii="Arial" w:hAnsi="Arial" w:cs="Arial"/>
                <w:sz w:val="20"/>
              </w:rPr>
              <w:t xml:space="preserve">  </w:t>
            </w:r>
            <w:r w:rsidRPr="004B28C0">
              <w:rPr>
                <w:rFonts w:ascii="Arial" w:hAnsi="Arial" w:cs="Arial"/>
                <w:noProof/>
                <w:sz w:val="20"/>
              </w:rPr>
              <w:t>83720-0088</w:t>
            </w:r>
          </w:p>
          <w:p w14:paraId="04F7E618" w14:textId="77777777" w:rsidR="00C443F6" w:rsidRPr="004B28C0" w:rsidRDefault="00C443F6" w:rsidP="004B28C0">
            <w:pPr>
              <w:ind w:left="252"/>
              <w:rPr>
                <w:rFonts w:ascii="Arial" w:hAnsi="Arial" w:cs="Arial"/>
                <w:sz w:val="20"/>
                <w:szCs w:val="17"/>
              </w:rPr>
            </w:pPr>
            <w:r w:rsidRPr="004B28C0">
              <w:rPr>
                <w:rFonts w:ascii="Arial" w:hAnsi="Arial" w:cs="Arial"/>
                <w:sz w:val="20"/>
              </w:rPr>
              <w:t>Phone: (208) 334-3354</w:t>
            </w:r>
          </w:p>
          <w:p w14:paraId="34090212" w14:textId="14478A7A" w:rsidR="00950CA9" w:rsidRDefault="00C443F6" w:rsidP="00950CA9">
            <w:pPr>
              <w:ind w:left="252"/>
              <w:rPr>
                <w:rFonts w:ascii="Arial" w:hAnsi="Arial" w:cs="Arial"/>
                <w:sz w:val="20"/>
                <w:szCs w:val="17"/>
              </w:rPr>
            </w:pPr>
            <w:r w:rsidRPr="004B28C0">
              <w:rPr>
                <w:rFonts w:ascii="Arial" w:hAnsi="Arial" w:cs="Arial"/>
                <w:sz w:val="20"/>
                <w:szCs w:val="17"/>
              </w:rPr>
              <w:t>E-mail:</w:t>
            </w:r>
            <w:r w:rsidR="00A96423">
              <w:rPr>
                <w:rFonts w:ascii="Arial" w:hAnsi="Arial" w:cs="Arial"/>
                <w:sz w:val="20"/>
                <w:szCs w:val="17"/>
              </w:rPr>
              <w:t xml:space="preserve"> </w:t>
            </w:r>
            <w:hyperlink r:id="rId8" w:history="1">
              <w:r w:rsidR="00954F1D" w:rsidRPr="00265935">
                <w:rPr>
                  <w:rStyle w:val="Hyperlink"/>
                  <w:rFonts w:ascii="Arial" w:hAnsi="Arial" w:cs="Arial"/>
                  <w:sz w:val="20"/>
                  <w:szCs w:val="17"/>
                </w:rPr>
                <w:t>cindy.pollock@bta.idaho.gov</w:t>
              </w:r>
            </w:hyperlink>
          </w:p>
          <w:p w14:paraId="4150DD56" w14:textId="1DBF5025" w:rsidR="00950CA9" w:rsidRDefault="000509E4" w:rsidP="00950CA9">
            <w:pPr>
              <w:ind w:left="252"/>
              <w:rPr>
                <w:rFonts w:ascii="Arial" w:hAnsi="Arial" w:cs="Arial"/>
                <w:sz w:val="20"/>
              </w:rPr>
            </w:pPr>
            <w:hyperlink r:id="rId9" w:history="1">
              <w:r w:rsidR="00950CA9" w:rsidRPr="00A03B2F">
                <w:rPr>
                  <w:rStyle w:val="Hyperlink"/>
                  <w:rFonts w:ascii="Arial" w:hAnsi="Arial" w:cs="Arial"/>
                  <w:sz w:val="20"/>
                </w:rPr>
                <w:t>https://bta.idaho.gov</w:t>
              </w:r>
            </w:hyperlink>
          </w:p>
          <w:p w14:paraId="5FA86E1F" w14:textId="0D74C106" w:rsidR="00950CA9" w:rsidRPr="004B28C0" w:rsidRDefault="00950CA9" w:rsidP="006223DD">
            <w:pPr>
              <w:ind w:left="252"/>
              <w:rPr>
                <w:rFonts w:ascii="Arial" w:hAnsi="Arial" w:cs="Arial"/>
                <w:sz w:val="20"/>
              </w:rPr>
            </w:pPr>
          </w:p>
        </w:tc>
      </w:tr>
    </w:tbl>
    <w:p w14:paraId="10D6CB51" w14:textId="77777777" w:rsidR="00C443F6" w:rsidRPr="004B28C0" w:rsidRDefault="00C443F6" w:rsidP="005122F9">
      <w:pPr>
        <w:jc w:val="both"/>
        <w:rPr>
          <w:rFonts w:ascii="Arial" w:hAnsi="Arial" w:cs="Arial"/>
          <w:sz w:val="20"/>
        </w:rPr>
      </w:pPr>
    </w:p>
    <w:sectPr w:rsidR="00C443F6" w:rsidRPr="004B28C0" w:rsidSect="00950CA9">
      <w:headerReference w:type="default" r:id="rId10"/>
      <w:footerReference w:type="default" r:id="rId11"/>
      <w:type w:val="continuous"/>
      <w:pgSz w:w="12240" w:h="15840" w:code="1"/>
      <w:pgMar w:top="1080" w:right="1080" w:bottom="720" w:left="1080" w:header="108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A9A6" w14:textId="77777777" w:rsidR="00754F11" w:rsidRDefault="00754F11">
      <w:r>
        <w:separator/>
      </w:r>
    </w:p>
  </w:endnote>
  <w:endnote w:type="continuationSeparator" w:id="0">
    <w:p w14:paraId="44F3DE5C" w14:textId="77777777" w:rsidR="00754F11" w:rsidRDefault="0075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556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DA762" w14:textId="77777777" w:rsidR="00DA0E88" w:rsidRPr="00DA0E88" w:rsidRDefault="00DA0E88" w:rsidP="001222D4">
        <w:pPr>
          <w:pStyle w:val="Footer"/>
          <w:tabs>
            <w:tab w:val="clear" w:pos="4320"/>
            <w:tab w:val="clear" w:pos="8640"/>
            <w:tab w:val="center" w:pos="4680"/>
            <w:tab w:val="right" w:pos="10080"/>
          </w:tabs>
          <w:rPr>
            <w:rFonts w:ascii="Arial" w:hAnsi="Arial" w:cs="Arial"/>
            <w:sz w:val="20"/>
            <w:szCs w:val="20"/>
          </w:rPr>
        </w:pPr>
      </w:p>
      <w:p w14:paraId="4C7B2D3F" w14:textId="77777777" w:rsidR="001222D4" w:rsidRPr="001222D4" w:rsidRDefault="001222D4" w:rsidP="001222D4">
        <w:pPr>
          <w:pStyle w:val="Footer"/>
          <w:tabs>
            <w:tab w:val="clear" w:pos="4320"/>
            <w:tab w:val="clear" w:pos="8640"/>
            <w:tab w:val="center" w:pos="4680"/>
            <w:tab w:val="right" w:pos="10080"/>
          </w:tabs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State of Idaho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5D4B8E">
          <w:rPr>
            <w:rFonts w:ascii="Arial" w:hAnsi="Arial" w:cs="Arial"/>
            <w:noProof/>
            <w:sz w:val="20"/>
            <w:szCs w:val="20"/>
          </w:rPr>
          <w:t>2</w:t>
        </w:r>
        <w:r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63E4D" w14:textId="77777777" w:rsidR="00754F11" w:rsidRDefault="00754F11">
      <w:r>
        <w:separator/>
      </w:r>
    </w:p>
  </w:footnote>
  <w:footnote w:type="continuationSeparator" w:id="0">
    <w:p w14:paraId="274B01B9" w14:textId="77777777" w:rsidR="00754F11" w:rsidRDefault="0075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0080"/>
    </w:tblGrid>
    <w:tr w:rsidR="00310823" w14:paraId="19F055D1" w14:textId="77777777" w:rsidTr="008132F7">
      <w:tc>
        <w:tcPr>
          <w:tcW w:w="10080" w:type="dxa"/>
          <w:shd w:val="clear" w:color="auto" w:fill="000080"/>
        </w:tcPr>
        <w:p w14:paraId="37E9A875" w14:textId="77777777" w:rsidR="00310823" w:rsidRDefault="00310823" w:rsidP="00F20AD5">
          <w:pPr>
            <w:tabs>
              <w:tab w:val="right" w:pos="9852"/>
            </w:tabs>
            <w:rPr>
              <w:rFonts w:ascii="Arial" w:hAnsi="Arial" w:cs="Arial"/>
              <w:color w:val="FFFFFF"/>
            </w:rPr>
          </w:pPr>
          <w:r>
            <w:rPr>
              <w:rFonts w:ascii="Arial" w:hAnsi="Arial" w:cs="Arial"/>
              <w:b/>
              <w:bCs/>
              <w:noProof/>
              <w:color w:val="FFFFFF"/>
            </w:rPr>
            <w:t>Tax Appeals, Board of</w:t>
          </w:r>
          <w:r>
            <w:rPr>
              <w:rFonts w:ascii="Arial" w:hAnsi="Arial" w:cs="Arial"/>
              <w:b/>
              <w:bCs/>
              <w:color w:val="FFFFFF"/>
            </w:rPr>
            <w:tab/>
          </w:r>
          <w:r>
            <w:rPr>
              <w:rFonts w:ascii="Arial" w:hAnsi="Arial" w:cs="Arial"/>
              <w:color w:val="FFFFFF"/>
            </w:rPr>
            <w:t>Performance Report</w:t>
          </w:r>
        </w:p>
      </w:tc>
    </w:tr>
    <w:tr w:rsidR="00310823" w14:paraId="3A65ADED" w14:textId="77777777" w:rsidTr="008132F7">
      <w:trPr>
        <w:trHeight w:hRule="exact" w:val="90"/>
      </w:trPr>
      <w:tc>
        <w:tcPr>
          <w:tcW w:w="10080" w:type="dxa"/>
          <w:tcBorders>
            <w:top w:val="nil"/>
            <w:bottom w:val="single" w:sz="4" w:space="0" w:color="auto"/>
          </w:tcBorders>
        </w:tcPr>
        <w:p w14:paraId="3418E714" w14:textId="77777777" w:rsidR="00310823" w:rsidRDefault="00310823" w:rsidP="009B4377"/>
      </w:tc>
    </w:tr>
    <w:tr w:rsidR="00310823" w14:paraId="273E0570" w14:textId="77777777" w:rsidTr="008132F7">
      <w:tc>
        <w:tcPr>
          <w:tcW w:w="10080" w:type="dxa"/>
          <w:tcBorders>
            <w:top w:val="single" w:sz="4" w:space="0" w:color="auto"/>
            <w:bottom w:val="nil"/>
          </w:tcBorders>
          <w:shd w:val="clear" w:color="auto" w:fill="000080"/>
        </w:tcPr>
        <w:p w14:paraId="69CE37C2" w14:textId="77777777" w:rsidR="00310823" w:rsidRDefault="00310823" w:rsidP="009B4377"/>
      </w:tc>
    </w:tr>
  </w:tbl>
  <w:p w14:paraId="11636C1D" w14:textId="77777777" w:rsidR="00CB01DF" w:rsidRPr="00310823" w:rsidRDefault="00CB01DF" w:rsidP="00310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001"/>
    <w:multiLevelType w:val="hybridMultilevel"/>
    <w:tmpl w:val="0F2EDA9C"/>
    <w:lvl w:ilvl="0" w:tplc="4A5E5A7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2575"/>
    <w:multiLevelType w:val="hybridMultilevel"/>
    <w:tmpl w:val="7526A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A7269"/>
    <w:multiLevelType w:val="hybridMultilevel"/>
    <w:tmpl w:val="CF383066"/>
    <w:lvl w:ilvl="0" w:tplc="99EC85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F1234"/>
    <w:multiLevelType w:val="hybridMultilevel"/>
    <w:tmpl w:val="1AD22ABA"/>
    <w:lvl w:ilvl="0" w:tplc="5DE47D3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3336C"/>
    <w:multiLevelType w:val="hybridMultilevel"/>
    <w:tmpl w:val="20B422AC"/>
    <w:lvl w:ilvl="0" w:tplc="C0FE58C0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13982"/>
    <w:multiLevelType w:val="hybridMultilevel"/>
    <w:tmpl w:val="4578758E"/>
    <w:lvl w:ilvl="0" w:tplc="0A8CFDC0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E798C"/>
    <w:multiLevelType w:val="hybridMultilevel"/>
    <w:tmpl w:val="D65AB872"/>
    <w:lvl w:ilvl="0" w:tplc="2A26742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D5019"/>
    <w:multiLevelType w:val="hybridMultilevel"/>
    <w:tmpl w:val="009CA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13986"/>
    <w:multiLevelType w:val="hybridMultilevel"/>
    <w:tmpl w:val="D3A4FC5E"/>
    <w:lvl w:ilvl="0" w:tplc="FCFC0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B41393"/>
    <w:multiLevelType w:val="hybridMultilevel"/>
    <w:tmpl w:val="B9800A3A"/>
    <w:lvl w:ilvl="0" w:tplc="007E21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F0CDF"/>
    <w:multiLevelType w:val="hybridMultilevel"/>
    <w:tmpl w:val="FB802020"/>
    <w:lvl w:ilvl="0" w:tplc="17BA825C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538735CB"/>
    <w:multiLevelType w:val="hybridMultilevel"/>
    <w:tmpl w:val="052E1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86543"/>
    <w:multiLevelType w:val="hybridMultilevel"/>
    <w:tmpl w:val="08E0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C66B5"/>
    <w:multiLevelType w:val="hybridMultilevel"/>
    <w:tmpl w:val="8D8E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B1F6C"/>
    <w:multiLevelType w:val="hybridMultilevel"/>
    <w:tmpl w:val="6BDEA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724">
    <w:abstractNumId w:val="5"/>
  </w:num>
  <w:num w:numId="2" w16cid:durableId="1300768428">
    <w:abstractNumId w:val="10"/>
  </w:num>
  <w:num w:numId="3" w16cid:durableId="1975670235">
    <w:abstractNumId w:val="11"/>
  </w:num>
  <w:num w:numId="4" w16cid:durableId="75439760">
    <w:abstractNumId w:val="7"/>
  </w:num>
  <w:num w:numId="5" w16cid:durableId="1436365596">
    <w:abstractNumId w:val="13"/>
  </w:num>
  <w:num w:numId="6" w16cid:durableId="1271821669">
    <w:abstractNumId w:val="1"/>
  </w:num>
  <w:num w:numId="7" w16cid:durableId="931472729">
    <w:abstractNumId w:val="9"/>
  </w:num>
  <w:num w:numId="8" w16cid:durableId="532883214">
    <w:abstractNumId w:val="2"/>
  </w:num>
  <w:num w:numId="9" w16cid:durableId="543564530">
    <w:abstractNumId w:val="0"/>
  </w:num>
  <w:num w:numId="10" w16cid:durableId="98843855">
    <w:abstractNumId w:val="6"/>
  </w:num>
  <w:num w:numId="11" w16cid:durableId="541091288">
    <w:abstractNumId w:val="3"/>
  </w:num>
  <w:num w:numId="12" w16cid:durableId="1678725656">
    <w:abstractNumId w:val="4"/>
  </w:num>
  <w:num w:numId="13" w16cid:durableId="602802082">
    <w:abstractNumId w:val="14"/>
  </w:num>
  <w:num w:numId="14" w16cid:durableId="916329247">
    <w:abstractNumId w:val="8"/>
  </w:num>
  <w:num w:numId="15" w16cid:durableId="8469421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5"/>
    <w:rsid w:val="00000A25"/>
    <w:rsid w:val="00001B7E"/>
    <w:rsid w:val="00003193"/>
    <w:rsid w:val="00005015"/>
    <w:rsid w:val="0000624B"/>
    <w:rsid w:val="000125D8"/>
    <w:rsid w:val="00032B40"/>
    <w:rsid w:val="0003389F"/>
    <w:rsid w:val="000350E8"/>
    <w:rsid w:val="000367BC"/>
    <w:rsid w:val="00042F93"/>
    <w:rsid w:val="00043475"/>
    <w:rsid w:val="000466EE"/>
    <w:rsid w:val="000509E4"/>
    <w:rsid w:val="00053879"/>
    <w:rsid w:val="0005772B"/>
    <w:rsid w:val="00063115"/>
    <w:rsid w:val="0008511C"/>
    <w:rsid w:val="00097A4E"/>
    <w:rsid w:val="00097C80"/>
    <w:rsid w:val="000D1629"/>
    <w:rsid w:val="000D3FB8"/>
    <w:rsid w:val="000D417D"/>
    <w:rsid w:val="000D499C"/>
    <w:rsid w:val="000D762C"/>
    <w:rsid w:val="000E34C7"/>
    <w:rsid w:val="000F23BD"/>
    <w:rsid w:val="0010375B"/>
    <w:rsid w:val="0010491D"/>
    <w:rsid w:val="0010782F"/>
    <w:rsid w:val="00111EC6"/>
    <w:rsid w:val="00112ABB"/>
    <w:rsid w:val="0012203A"/>
    <w:rsid w:val="001222D4"/>
    <w:rsid w:val="0014794B"/>
    <w:rsid w:val="00147D8C"/>
    <w:rsid w:val="00154729"/>
    <w:rsid w:val="001608EE"/>
    <w:rsid w:val="00186909"/>
    <w:rsid w:val="0019327B"/>
    <w:rsid w:val="00196325"/>
    <w:rsid w:val="001B1C56"/>
    <w:rsid w:val="001C083A"/>
    <w:rsid w:val="001C6D02"/>
    <w:rsid w:val="001D2802"/>
    <w:rsid w:val="001E135B"/>
    <w:rsid w:val="001E59BB"/>
    <w:rsid w:val="001F0EE1"/>
    <w:rsid w:val="001F10D6"/>
    <w:rsid w:val="0020199B"/>
    <w:rsid w:val="002127F1"/>
    <w:rsid w:val="00217C41"/>
    <w:rsid w:val="002207EF"/>
    <w:rsid w:val="00224D5B"/>
    <w:rsid w:val="002262DC"/>
    <w:rsid w:val="00227768"/>
    <w:rsid w:val="00232101"/>
    <w:rsid w:val="00244BA2"/>
    <w:rsid w:val="002559FF"/>
    <w:rsid w:val="00275CF0"/>
    <w:rsid w:val="00294E61"/>
    <w:rsid w:val="002A0B43"/>
    <w:rsid w:val="002B0E7B"/>
    <w:rsid w:val="002B38E0"/>
    <w:rsid w:val="002C0897"/>
    <w:rsid w:val="002C2DF6"/>
    <w:rsid w:val="002C41B8"/>
    <w:rsid w:val="002F1301"/>
    <w:rsid w:val="002F3EB9"/>
    <w:rsid w:val="0030416C"/>
    <w:rsid w:val="003042BD"/>
    <w:rsid w:val="00310823"/>
    <w:rsid w:val="0031175B"/>
    <w:rsid w:val="00322E02"/>
    <w:rsid w:val="003404B4"/>
    <w:rsid w:val="00343980"/>
    <w:rsid w:val="00343993"/>
    <w:rsid w:val="00360376"/>
    <w:rsid w:val="00364BF5"/>
    <w:rsid w:val="0036546C"/>
    <w:rsid w:val="003736ED"/>
    <w:rsid w:val="00380B85"/>
    <w:rsid w:val="003905E4"/>
    <w:rsid w:val="003916B8"/>
    <w:rsid w:val="003A4455"/>
    <w:rsid w:val="003A46EB"/>
    <w:rsid w:val="003A5C11"/>
    <w:rsid w:val="003A79D3"/>
    <w:rsid w:val="003C56CD"/>
    <w:rsid w:val="003C7012"/>
    <w:rsid w:val="003D2EF1"/>
    <w:rsid w:val="003D3398"/>
    <w:rsid w:val="003E0449"/>
    <w:rsid w:val="003F7BAE"/>
    <w:rsid w:val="004046CB"/>
    <w:rsid w:val="0041494B"/>
    <w:rsid w:val="00421F17"/>
    <w:rsid w:val="00424453"/>
    <w:rsid w:val="00434618"/>
    <w:rsid w:val="004512EA"/>
    <w:rsid w:val="00455FA3"/>
    <w:rsid w:val="00461CEB"/>
    <w:rsid w:val="004650D5"/>
    <w:rsid w:val="00474CE6"/>
    <w:rsid w:val="00484136"/>
    <w:rsid w:val="00484B7A"/>
    <w:rsid w:val="00496ADA"/>
    <w:rsid w:val="004973E9"/>
    <w:rsid w:val="00497950"/>
    <w:rsid w:val="004A1583"/>
    <w:rsid w:val="004A6253"/>
    <w:rsid w:val="004B28C0"/>
    <w:rsid w:val="004C62D1"/>
    <w:rsid w:val="004D4F4C"/>
    <w:rsid w:val="004F07F0"/>
    <w:rsid w:val="004F0CCE"/>
    <w:rsid w:val="005006E4"/>
    <w:rsid w:val="005122F9"/>
    <w:rsid w:val="00521BAF"/>
    <w:rsid w:val="005237A9"/>
    <w:rsid w:val="00526899"/>
    <w:rsid w:val="00534279"/>
    <w:rsid w:val="00551289"/>
    <w:rsid w:val="00551968"/>
    <w:rsid w:val="00562984"/>
    <w:rsid w:val="00567BE7"/>
    <w:rsid w:val="0057425B"/>
    <w:rsid w:val="00583166"/>
    <w:rsid w:val="005865B2"/>
    <w:rsid w:val="00590427"/>
    <w:rsid w:val="00591F96"/>
    <w:rsid w:val="005A5D07"/>
    <w:rsid w:val="005B47DC"/>
    <w:rsid w:val="005B5A95"/>
    <w:rsid w:val="005C0625"/>
    <w:rsid w:val="005C2948"/>
    <w:rsid w:val="005C6FC2"/>
    <w:rsid w:val="005D07EF"/>
    <w:rsid w:val="005D4B8E"/>
    <w:rsid w:val="005D4F57"/>
    <w:rsid w:val="005E3070"/>
    <w:rsid w:val="00606155"/>
    <w:rsid w:val="00612104"/>
    <w:rsid w:val="0061306C"/>
    <w:rsid w:val="006223DD"/>
    <w:rsid w:val="00627A32"/>
    <w:rsid w:val="00630DAF"/>
    <w:rsid w:val="00655CCB"/>
    <w:rsid w:val="00661C2A"/>
    <w:rsid w:val="00664D61"/>
    <w:rsid w:val="0067535A"/>
    <w:rsid w:val="0068139A"/>
    <w:rsid w:val="006912F1"/>
    <w:rsid w:val="006B69F0"/>
    <w:rsid w:val="006B7A10"/>
    <w:rsid w:val="006B7CA5"/>
    <w:rsid w:val="006D5549"/>
    <w:rsid w:val="006E5DAA"/>
    <w:rsid w:val="006E5FB3"/>
    <w:rsid w:val="006F1338"/>
    <w:rsid w:val="006F4EFF"/>
    <w:rsid w:val="006F6516"/>
    <w:rsid w:val="006F7D52"/>
    <w:rsid w:val="007110E6"/>
    <w:rsid w:val="0071171D"/>
    <w:rsid w:val="00711B67"/>
    <w:rsid w:val="00724BE0"/>
    <w:rsid w:val="00740181"/>
    <w:rsid w:val="00744E66"/>
    <w:rsid w:val="00745121"/>
    <w:rsid w:val="00754F11"/>
    <w:rsid w:val="0076142E"/>
    <w:rsid w:val="00761B5C"/>
    <w:rsid w:val="0076320D"/>
    <w:rsid w:val="00763360"/>
    <w:rsid w:val="007664EC"/>
    <w:rsid w:val="00766E73"/>
    <w:rsid w:val="00791055"/>
    <w:rsid w:val="007A410B"/>
    <w:rsid w:val="007B67A5"/>
    <w:rsid w:val="007C203F"/>
    <w:rsid w:val="007C4510"/>
    <w:rsid w:val="007C4C2C"/>
    <w:rsid w:val="007C6210"/>
    <w:rsid w:val="007F0C1E"/>
    <w:rsid w:val="008132F7"/>
    <w:rsid w:val="00814679"/>
    <w:rsid w:val="008229D2"/>
    <w:rsid w:val="0082773C"/>
    <w:rsid w:val="008302B6"/>
    <w:rsid w:val="00832D56"/>
    <w:rsid w:val="00835AD5"/>
    <w:rsid w:val="00837A02"/>
    <w:rsid w:val="00855D37"/>
    <w:rsid w:val="00862AB6"/>
    <w:rsid w:val="00867185"/>
    <w:rsid w:val="00867FD5"/>
    <w:rsid w:val="00870B86"/>
    <w:rsid w:val="00873315"/>
    <w:rsid w:val="00890CFD"/>
    <w:rsid w:val="0089472C"/>
    <w:rsid w:val="00895EE4"/>
    <w:rsid w:val="008B1FD0"/>
    <w:rsid w:val="008B3231"/>
    <w:rsid w:val="008C07E0"/>
    <w:rsid w:val="008C0DAB"/>
    <w:rsid w:val="008D4B0B"/>
    <w:rsid w:val="008D7D68"/>
    <w:rsid w:val="008F7B67"/>
    <w:rsid w:val="00910FBB"/>
    <w:rsid w:val="00911E82"/>
    <w:rsid w:val="00917AE0"/>
    <w:rsid w:val="0092079B"/>
    <w:rsid w:val="00933274"/>
    <w:rsid w:val="0094482F"/>
    <w:rsid w:val="00947B61"/>
    <w:rsid w:val="00950CA9"/>
    <w:rsid w:val="00954F1D"/>
    <w:rsid w:val="00966785"/>
    <w:rsid w:val="009700A9"/>
    <w:rsid w:val="00980963"/>
    <w:rsid w:val="009809BF"/>
    <w:rsid w:val="00982CFF"/>
    <w:rsid w:val="00983929"/>
    <w:rsid w:val="009A1E1C"/>
    <w:rsid w:val="009A1E23"/>
    <w:rsid w:val="009A28D8"/>
    <w:rsid w:val="009A294E"/>
    <w:rsid w:val="009B0800"/>
    <w:rsid w:val="009B42F7"/>
    <w:rsid w:val="009D358A"/>
    <w:rsid w:val="009E0F91"/>
    <w:rsid w:val="009E2BC2"/>
    <w:rsid w:val="009E7FB4"/>
    <w:rsid w:val="009F3580"/>
    <w:rsid w:val="00A06D6B"/>
    <w:rsid w:val="00A11A3F"/>
    <w:rsid w:val="00A14854"/>
    <w:rsid w:val="00A267D8"/>
    <w:rsid w:val="00A37418"/>
    <w:rsid w:val="00A41727"/>
    <w:rsid w:val="00A4706B"/>
    <w:rsid w:val="00A60A1D"/>
    <w:rsid w:val="00A64576"/>
    <w:rsid w:val="00A648BC"/>
    <w:rsid w:val="00A824B9"/>
    <w:rsid w:val="00A96423"/>
    <w:rsid w:val="00AB0B73"/>
    <w:rsid w:val="00AB15C1"/>
    <w:rsid w:val="00AB3C45"/>
    <w:rsid w:val="00AD2C4B"/>
    <w:rsid w:val="00AD78E5"/>
    <w:rsid w:val="00AD7C88"/>
    <w:rsid w:val="00AE0080"/>
    <w:rsid w:val="00AE4ABC"/>
    <w:rsid w:val="00AF5619"/>
    <w:rsid w:val="00B13702"/>
    <w:rsid w:val="00B2546F"/>
    <w:rsid w:val="00B260E0"/>
    <w:rsid w:val="00B3618C"/>
    <w:rsid w:val="00B371AE"/>
    <w:rsid w:val="00B437F9"/>
    <w:rsid w:val="00B5598B"/>
    <w:rsid w:val="00B6023C"/>
    <w:rsid w:val="00B60672"/>
    <w:rsid w:val="00B666B1"/>
    <w:rsid w:val="00B70692"/>
    <w:rsid w:val="00B724C4"/>
    <w:rsid w:val="00B73529"/>
    <w:rsid w:val="00B83DD4"/>
    <w:rsid w:val="00B85795"/>
    <w:rsid w:val="00BA6A41"/>
    <w:rsid w:val="00BC044F"/>
    <w:rsid w:val="00BC6428"/>
    <w:rsid w:val="00BD1520"/>
    <w:rsid w:val="00BD3D9E"/>
    <w:rsid w:val="00BE6947"/>
    <w:rsid w:val="00BF201B"/>
    <w:rsid w:val="00C12F35"/>
    <w:rsid w:val="00C20105"/>
    <w:rsid w:val="00C411D8"/>
    <w:rsid w:val="00C43459"/>
    <w:rsid w:val="00C4394D"/>
    <w:rsid w:val="00C443F6"/>
    <w:rsid w:val="00C471B4"/>
    <w:rsid w:val="00C501CE"/>
    <w:rsid w:val="00C517E4"/>
    <w:rsid w:val="00C60DFD"/>
    <w:rsid w:val="00C645DE"/>
    <w:rsid w:val="00C6488D"/>
    <w:rsid w:val="00C87746"/>
    <w:rsid w:val="00C942F3"/>
    <w:rsid w:val="00C9794A"/>
    <w:rsid w:val="00CA0BB2"/>
    <w:rsid w:val="00CA1FCC"/>
    <w:rsid w:val="00CA6A47"/>
    <w:rsid w:val="00CB01DF"/>
    <w:rsid w:val="00CB1649"/>
    <w:rsid w:val="00CC4C7C"/>
    <w:rsid w:val="00CC6069"/>
    <w:rsid w:val="00CD61C4"/>
    <w:rsid w:val="00CE568C"/>
    <w:rsid w:val="00CF0755"/>
    <w:rsid w:val="00D03F70"/>
    <w:rsid w:val="00D06221"/>
    <w:rsid w:val="00D129AC"/>
    <w:rsid w:val="00D1439F"/>
    <w:rsid w:val="00D1570A"/>
    <w:rsid w:val="00D2392E"/>
    <w:rsid w:val="00D335C4"/>
    <w:rsid w:val="00D36E23"/>
    <w:rsid w:val="00D475BE"/>
    <w:rsid w:val="00D53C80"/>
    <w:rsid w:val="00D55FAB"/>
    <w:rsid w:val="00D66BFA"/>
    <w:rsid w:val="00D67A17"/>
    <w:rsid w:val="00D73971"/>
    <w:rsid w:val="00D7476B"/>
    <w:rsid w:val="00D74C8E"/>
    <w:rsid w:val="00D75401"/>
    <w:rsid w:val="00D87BF2"/>
    <w:rsid w:val="00D9773C"/>
    <w:rsid w:val="00DA0E88"/>
    <w:rsid w:val="00DA34AD"/>
    <w:rsid w:val="00DB567B"/>
    <w:rsid w:val="00DE3110"/>
    <w:rsid w:val="00DF7009"/>
    <w:rsid w:val="00DF7B3E"/>
    <w:rsid w:val="00E00E8E"/>
    <w:rsid w:val="00E10382"/>
    <w:rsid w:val="00E11A40"/>
    <w:rsid w:val="00E1699C"/>
    <w:rsid w:val="00E27B93"/>
    <w:rsid w:val="00E4699F"/>
    <w:rsid w:val="00E56A13"/>
    <w:rsid w:val="00E7459B"/>
    <w:rsid w:val="00E8123F"/>
    <w:rsid w:val="00E83580"/>
    <w:rsid w:val="00E84D9B"/>
    <w:rsid w:val="00E85491"/>
    <w:rsid w:val="00E90520"/>
    <w:rsid w:val="00E93C7A"/>
    <w:rsid w:val="00E96BFC"/>
    <w:rsid w:val="00EB3E3B"/>
    <w:rsid w:val="00ED1169"/>
    <w:rsid w:val="00EE1061"/>
    <w:rsid w:val="00EE53C5"/>
    <w:rsid w:val="00EE7DA1"/>
    <w:rsid w:val="00EF2BB2"/>
    <w:rsid w:val="00EF2C12"/>
    <w:rsid w:val="00EF45DF"/>
    <w:rsid w:val="00EF6342"/>
    <w:rsid w:val="00F014E7"/>
    <w:rsid w:val="00F11ECB"/>
    <w:rsid w:val="00F151E7"/>
    <w:rsid w:val="00F20AD5"/>
    <w:rsid w:val="00F21082"/>
    <w:rsid w:val="00F31AED"/>
    <w:rsid w:val="00F46080"/>
    <w:rsid w:val="00F4771C"/>
    <w:rsid w:val="00F51567"/>
    <w:rsid w:val="00F515FE"/>
    <w:rsid w:val="00F67A70"/>
    <w:rsid w:val="00F73A68"/>
    <w:rsid w:val="00F755F2"/>
    <w:rsid w:val="00F91F94"/>
    <w:rsid w:val="00F960B8"/>
    <w:rsid w:val="00FA2494"/>
    <w:rsid w:val="00FA5159"/>
    <w:rsid w:val="00FA6FE9"/>
    <w:rsid w:val="00FB2CDA"/>
    <w:rsid w:val="00FC294F"/>
    <w:rsid w:val="00FD2348"/>
    <w:rsid w:val="00FF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F780499"/>
  <w15:docId w15:val="{270A41FD-C991-4A99-96C6-C7F19C53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567"/>
    <w:rPr>
      <w:sz w:val="24"/>
      <w:szCs w:val="24"/>
    </w:rPr>
  </w:style>
  <w:style w:type="paragraph" w:styleId="Heading1">
    <w:name w:val="heading 1"/>
    <w:basedOn w:val="Normal"/>
    <w:next w:val="Normal"/>
    <w:qFormat/>
    <w:rsid w:val="00F51567"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51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F51567"/>
    <w:pPr>
      <w:framePr w:w="7920" w:h="1980" w:hRule="exact" w:hSpace="180" w:wrap="auto" w:hAnchor="page" w:xAlign="center" w:yAlign="bottom"/>
      <w:ind w:left="2880"/>
    </w:pPr>
    <w:rPr>
      <w:rFonts w:ascii="Courier New" w:hAnsi="Courier New" w:cs="Arial"/>
      <w:caps/>
    </w:rPr>
  </w:style>
  <w:style w:type="paragraph" w:styleId="Header">
    <w:name w:val="header"/>
    <w:basedOn w:val="Normal"/>
    <w:semiHidden/>
    <w:rsid w:val="00F515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515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F51567"/>
  </w:style>
  <w:style w:type="character" w:styleId="CommentReference">
    <w:name w:val="annotation reference"/>
    <w:basedOn w:val="DefaultParagraphFont"/>
    <w:uiPriority w:val="99"/>
    <w:semiHidden/>
    <w:unhideWhenUsed/>
    <w:rsid w:val="004C6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2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2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2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2D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22D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28C0"/>
    <w:pPr>
      <w:ind w:left="720"/>
      <w:contextualSpacing/>
    </w:pPr>
  </w:style>
  <w:style w:type="paragraph" w:customStyle="1" w:styleId="Default">
    <w:name w:val="Default"/>
    <w:rsid w:val="00761B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2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C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509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pollock@bta.idaho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ta.idah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0EAC-FAF1-4BFA-AC6E-0B98BE41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894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Purpose</vt:lpstr>
    </vt:vector>
  </TitlesOfParts>
  <Company>Division of Financial Management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Purpose</dc:title>
  <dc:creator>Anita Hamann</dc:creator>
  <cp:lastModifiedBy>Theresa Arnold</cp:lastModifiedBy>
  <cp:revision>7</cp:revision>
  <cp:lastPrinted>2021-07-22T15:17:00Z</cp:lastPrinted>
  <dcterms:created xsi:type="dcterms:W3CDTF">2021-07-14T19:53:00Z</dcterms:created>
  <dcterms:modified xsi:type="dcterms:W3CDTF">2022-05-19T17:12:00Z</dcterms:modified>
</cp:coreProperties>
</file>