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9D144" w14:textId="77777777" w:rsidR="0023561E" w:rsidRDefault="0023561E" w:rsidP="008E6537">
      <w:pPr>
        <w:pStyle w:val="Heading1"/>
        <w:spacing w:before="0"/>
        <w:rPr>
          <w:rFonts w:ascii="Arial" w:hAnsi="Arial" w:cs="Arial"/>
          <w:i/>
          <w:color w:val="000080"/>
          <w:szCs w:val="24"/>
        </w:rPr>
      </w:pPr>
      <w:r w:rsidRPr="00487FCD">
        <w:rPr>
          <w:rFonts w:ascii="Arial" w:hAnsi="Arial" w:cs="Arial"/>
          <w:i/>
          <w:color w:val="000080"/>
          <w:szCs w:val="24"/>
        </w:rPr>
        <w:t>Part I – Agency Profile</w:t>
      </w:r>
    </w:p>
    <w:p w14:paraId="45CDE183" w14:textId="77777777" w:rsidR="008E6537" w:rsidRPr="008E6537" w:rsidRDefault="008E6537" w:rsidP="008E6537"/>
    <w:p w14:paraId="06514732" w14:textId="77777777" w:rsidR="00197268" w:rsidRDefault="00C2697F" w:rsidP="00577C10">
      <w:pPr>
        <w:rPr>
          <w:rFonts w:ascii="Arial" w:hAnsi="Arial" w:cs="Arial"/>
          <w:b/>
        </w:rPr>
      </w:pPr>
      <w:r w:rsidRPr="001E1705">
        <w:rPr>
          <w:rFonts w:ascii="Arial" w:hAnsi="Arial" w:cs="Arial"/>
          <w:b/>
        </w:rPr>
        <w:t>Agency Overview</w:t>
      </w:r>
    </w:p>
    <w:p w14:paraId="7724EC27" w14:textId="77777777" w:rsidR="00197268" w:rsidRPr="00EF7FAD" w:rsidRDefault="00197268" w:rsidP="00197268">
      <w:pPr>
        <w:pStyle w:val="Default"/>
        <w:jc w:val="center"/>
        <w:rPr>
          <w:sz w:val="20"/>
          <w:szCs w:val="20"/>
        </w:rPr>
      </w:pPr>
      <w:r w:rsidRPr="00EF7FAD">
        <w:rPr>
          <w:sz w:val="20"/>
          <w:szCs w:val="20"/>
        </w:rPr>
        <w:t xml:space="preserve"> </w:t>
      </w:r>
      <w:r w:rsidRPr="00EF7FAD">
        <w:rPr>
          <w:b/>
          <w:bCs/>
          <w:sz w:val="20"/>
          <w:szCs w:val="20"/>
        </w:rPr>
        <w:t xml:space="preserve">WDC Mission Statement </w:t>
      </w:r>
    </w:p>
    <w:p w14:paraId="5E848DB3" w14:textId="77777777" w:rsidR="001C6887" w:rsidRPr="001C6887" w:rsidRDefault="001C6887" w:rsidP="001C6887">
      <w:pPr>
        <w:pStyle w:val="xmsonormal"/>
        <w:jc w:val="center"/>
        <w:rPr>
          <w:rFonts w:ascii="Arial" w:hAnsi="Arial" w:cs="Arial"/>
          <w:i/>
          <w:sz w:val="20"/>
          <w:szCs w:val="20"/>
        </w:rPr>
      </w:pPr>
      <w:r w:rsidRPr="001C6887">
        <w:rPr>
          <w:rFonts w:ascii="Arial" w:hAnsi="Arial" w:cs="Arial"/>
          <w:i/>
          <w:iCs/>
          <w:sz w:val="20"/>
          <w:szCs w:val="20"/>
        </w:rPr>
        <w:t>“</w:t>
      </w:r>
      <w:r w:rsidRPr="001C6887">
        <w:rPr>
          <w:rFonts w:ascii="Arial" w:hAnsi="Arial" w:cs="Arial"/>
          <w:i/>
          <w:sz w:val="20"/>
          <w:szCs w:val="20"/>
        </w:rPr>
        <w:t>We champion strategies that prepare Idahoans for careers that meet employers</w:t>
      </w:r>
      <w:r>
        <w:rPr>
          <w:rFonts w:ascii="Arial" w:hAnsi="Arial" w:cs="Arial"/>
          <w:i/>
          <w:sz w:val="20"/>
          <w:szCs w:val="20"/>
        </w:rPr>
        <w:t>’</w:t>
      </w:r>
      <w:r w:rsidRPr="001C6887">
        <w:rPr>
          <w:rFonts w:ascii="Arial" w:hAnsi="Arial" w:cs="Arial"/>
          <w:i/>
          <w:sz w:val="20"/>
          <w:szCs w:val="20"/>
        </w:rPr>
        <w:t xml:space="preserve"> needs.”</w:t>
      </w:r>
    </w:p>
    <w:p w14:paraId="1E3CFDD9" w14:textId="77777777" w:rsidR="00197268" w:rsidRPr="00EF7FAD" w:rsidRDefault="00197268" w:rsidP="001C6887">
      <w:pPr>
        <w:pStyle w:val="xmsonormal"/>
        <w:jc w:val="center"/>
        <w:rPr>
          <w:rFonts w:ascii="Arial" w:hAnsi="Arial" w:cs="Arial"/>
          <w:b/>
          <w:sz w:val="20"/>
          <w:szCs w:val="20"/>
        </w:rPr>
      </w:pPr>
    </w:p>
    <w:p w14:paraId="24E31DF0" w14:textId="326FA203" w:rsidR="00197268" w:rsidRPr="00EF7FAD" w:rsidRDefault="00197268" w:rsidP="006A4932">
      <w:pPr>
        <w:contextualSpacing/>
        <w:jc w:val="both"/>
        <w:rPr>
          <w:rFonts w:ascii="Arial" w:hAnsi="Arial" w:cs="Arial"/>
          <w:sz w:val="20"/>
          <w:szCs w:val="20"/>
        </w:rPr>
      </w:pPr>
      <w:r w:rsidRPr="00EF7FAD">
        <w:rPr>
          <w:rFonts w:ascii="Arial" w:hAnsi="Arial" w:cs="Arial"/>
          <w:sz w:val="20"/>
          <w:szCs w:val="20"/>
        </w:rPr>
        <w:t>The Idaho Workforce Development Council, as an independent office under the Governor, was established in October 2017 by Executive Order. The executive order responded to recommendations made by Governor Otter’s Workforce Development Task Force to “Increase the role and responsibilities of an industry-driven Workforce Development Council to champion the development and implementation of a statewide, strategic workforce development plan that meets industries’ needs today and tomorrow.” The executive order also charge</w:t>
      </w:r>
      <w:r w:rsidR="00CD348F">
        <w:rPr>
          <w:rFonts w:ascii="Arial" w:hAnsi="Arial" w:cs="Arial"/>
          <w:sz w:val="20"/>
          <w:szCs w:val="20"/>
        </w:rPr>
        <w:t>d</w:t>
      </w:r>
      <w:r w:rsidRPr="00EF7FAD">
        <w:rPr>
          <w:rFonts w:ascii="Arial" w:hAnsi="Arial" w:cs="Arial"/>
          <w:sz w:val="20"/>
          <w:szCs w:val="20"/>
        </w:rPr>
        <w:t xml:space="preserve"> the Council with ensuring the recommendations of the Task Force are implemented. </w:t>
      </w:r>
    </w:p>
    <w:p w14:paraId="38004B31" w14:textId="77777777" w:rsidR="00197268" w:rsidRPr="00EF7FAD" w:rsidRDefault="00197268" w:rsidP="006A4932">
      <w:pPr>
        <w:contextualSpacing/>
        <w:jc w:val="both"/>
        <w:rPr>
          <w:rFonts w:ascii="Arial" w:hAnsi="Arial" w:cs="Arial"/>
          <w:sz w:val="20"/>
          <w:szCs w:val="20"/>
        </w:rPr>
      </w:pPr>
    </w:p>
    <w:p w14:paraId="7E5169D1" w14:textId="60CDE6D2" w:rsidR="00197268" w:rsidRPr="00EF7FAD" w:rsidRDefault="00197268" w:rsidP="006A4932">
      <w:pPr>
        <w:contextualSpacing/>
        <w:jc w:val="both"/>
        <w:rPr>
          <w:rFonts w:ascii="Arial" w:hAnsi="Arial" w:cs="Arial"/>
          <w:sz w:val="20"/>
          <w:szCs w:val="20"/>
        </w:rPr>
      </w:pPr>
      <w:r w:rsidRPr="00EF7FAD">
        <w:rPr>
          <w:rFonts w:ascii="Arial" w:hAnsi="Arial" w:cs="Arial"/>
          <w:sz w:val="20"/>
          <w:szCs w:val="20"/>
        </w:rPr>
        <w:t>In conjunction with the executive order, membership of the Council was reestablished to come into compliance with the Workforce Innovation and Opportunity Act, as the Council also serves as the State Workforce</w:t>
      </w:r>
      <w:r w:rsidR="00AF76B1">
        <w:rPr>
          <w:rFonts w:ascii="Arial" w:hAnsi="Arial" w:cs="Arial"/>
          <w:sz w:val="20"/>
          <w:szCs w:val="20"/>
        </w:rPr>
        <w:t xml:space="preserve"> Development </w:t>
      </w:r>
      <w:r w:rsidRPr="00EF7FAD">
        <w:rPr>
          <w:rFonts w:ascii="Arial" w:hAnsi="Arial" w:cs="Arial"/>
          <w:sz w:val="20"/>
          <w:szCs w:val="20"/>
        </w:rPr>
        <w:t>Board. While the number of members on the Council increased from 25 to 36, the increase was largely due to increasing private sector involvement. The executive order also stipulated that the executive committee of the Council be selected from the private sector members.</w:t>
      </w:r>
    </w:p>
    <w:p w14:paraId="14558106" w14:textId="77777777" w:rsidR="00197268" w:rsidRPr="00EF7FAD" w:rsidRDefault="00197268" w:rsidP="006A4932">
      <w:pPr>
        <w:contextualSpacing/>
        <w:jc w:val="both"/>
        <w:rPr>
          <w:rFonts w:ascii="Arial" w:hAnsi="Arial" w:cs="Arial"/>
          <w:sz w:val="20"/>
          <w:szCs w:val="20"/>
        </w:rPr>
      </w:pPr>
    </w:p>
    <w:p w14:paraId="2F436DAA" w14:textId="77777777" w:rsidR="00197268" w:rsidRDefault="00197268" w:rsidP="006A4932">
      <w:pPr>
        <w:contextualSpacing/>
        <w:jc w:val="both"/>
        <w:rPr>
          <w:rFonts w:ascii="Arial" w:hAnsi="Arial" w:cs="Arial"/>
          <w:sz w:val="20"/>
          <w:szCs w:val="20"/>
        </w:rPr>
      </w:pPr>
      <w:r w:rsidRPr="00EF7FAD">
        <w:rPr>
          <w:rFonts w:ascii="Arial" w:hAnsi="Arial" w:cs="Arial"/>
          <w:sz w:val="20"/>
          <w:szCs w:val="20"/>
        </w:rPr>
        <w:t>During the 2018 Legislative session, House Bill 432 was introduced to codify the changes made to the Council by executive order. In addition, the responsibility for the Workforce Development Training Fund was shifted wholly to the Council. House Bill 432 was signed into law on March 12, 2018.</w:t>
      </w:r>
    </w:p>
    <w:p w14:paraId="48D2EC39" w14:textId="77777777" w:rsidR="005D5774" w:rsidRDefault="005D5774" w:rsidP="006A4932">
      <w:pPr>
        <w:contextualSpacing/>
        <w:jc w:val="both"/>
        <w:rPr>
          <w:rFonts w:ascii="Arial" w:hAnsi="Arial" w:cs="Arial"/>
          <w:sz w:val="20"/>
          <w:szCs w:val="20"/>
        </w:rPr>
      </w:pPr>
    </w:p>
    <w:p w14:paraId="5EBD1BE6" w14:textId="3D8DC47A" w:rsidR="001C6887" w:rsidRPr="001C6887" w:rsidRDefault="001C6887" w:rsidP="001C6887">
      <w:pPr>
        <w:contextualSpacing/>
        <w:rPr>
          <w:rFonts w:ascii="Arial" w:hAnsi="Arial" w:cs="Arial"/>
          <w:sz w:val="20"/>
        </w:rPr>
      </w:pPr>
      <w:r w:rsidRPr="001C6887">
        <w:rPr>
          <w:rFonts w:ascii="Arial" w:hAnsi="Arial" w:cs="Arial"/>
          <w:sz w:val="20"/>
        </w:rPr>
        <w:t>In May 2019, Governor Little updated the Executive Order with two changes:</w:t>
      </w:r>
    </w:p>
    <w:p w14:paraId="17E4348D" w14:textId="77777777" w:rsidR="001C6887" w:rsidRPr="001C6887" w:rsidRDefault="001C6887" w:rsidP="001C6887">
      <w:pPr>
        <w:pStyle w:val="ListParagraph"/>
        <w:numPr>
          <w:ilvl w:val="0"/>
          <w:numId w:val="13"/>
        </w:numPr>
        <w:rPr>
          <w:rFonts w:ascii="Arial" w:hAnsi="Arial" w:cs="Arial"/>
          <w:sz w:val="20"/>
        </w:rPr>
      </w:pPr>
      <w:r w:rsidRPr="001C6887">
        <w:rPr>
          <w:rFonts w:ascii="Arial" w:hAnsi="Arial" w:cs="Arial"/>
          <w:sz w:val="20"/>
        </w:rPr>
        <w:t>Increased the membership of the Council from 36 to 37 members, adding a seat for a representative of the State Department of Education.</w:t>
      </w:r>
    </w:p>
    <w:p w14:paraId="28C0D194" w14:textId="77777777" w:rsidR="001C6887" w:rsidRDefault="001C6887" w:rsidP="001C6887">
      <w:pPr>
        <w:pStyle w:val="ListParagraph"/>
        <w:numPr>
          <w:ilvl w:val="0"/>
          <w:numId w:val="13"/>
        </w:numPr>
        <w:rPr>
          <w:rFonts w:ascii="Arial" w:hAnsi="Arial" w:cs="Arial"/>
          <w:sz w:val="20"/>
        </w:rPr>
      </w:pPr>
      <w:proofErr w:type="gramStart"/>
      <w:r w:rsidRPr="001C6887">
        <w:rPr>
          <w:rFonts w:ascii="Arial" w:hAnsi="Arial" w:cs="Arial"/>
          <w:sz w:val="20"/>
        </w:rPr>
        <w:t>Added a sixth member</w:t>
      </w:r>
      <w:proofErr w:type="gramEnd"/>
      <w:r w:rsidRPr="001C6887">
        <w:rPr>
          <w:rFonts w:ascii="Arial" w:hAnsi="Arial" w:cs="Arial"/>
          <w:sz w:val="20"/>
        </w:rPr>
        <w:t xml:space="preserve"> to the Executive Committee, representing a labor union.</w:t>
      </w:r>
    </w:p>
    <w:p w14:paraId="0EAF0F95" w14:textId="77777777" w:rsidR="00DC3F21" w:rsidRDefault="00DC3F21" w:rsidP="00472F12">
      <w:pPr>
        <w:rPr>
          <w:rFonts w:ascii="Arial" w:hAnsi="Arial" w:cs="Arial"/>
          <w:sz w:val="20"/>
        </w:rPr>
      </w:pPr>
    </w:p>
    <w:p w14:paraId="40177F87" w14:textId="68D00079" w:rsidR="00CD348F" w:rsidRPr="00472F12" w:rsidRDefault="00CD348F" w:rsidP="00472F12">
      <w:pPr>
        <w:rPr>
          <w:rFonts w:ascii="Arial" w:hAnsi="Arial" w:cs="Arial"/>
          <w:sz w:val="20"/>
        </w:rPr>
      </w:pPr>
      <w:r>
        <w:rPr>
          <w:rFonts w:ascii="Arial" w:hAnsi="Arial" w:cs="Arial"/>
          <w:sz w:val="20"/>
        </w:rPr>
        <w:t>The Executive Order was updated again in 2024 (now 2024-02) with no substantive changes to the roles and responsibilities of the Council.</w:t>
      </w:r>
    </w:p>
    <w:p w14:paraId="0834D1C4" w14:textId="77777777" w:rsidR="00577C10" w:rsidRPr="00577C10" w:rsidRDefault="00577C10" w:rsidP="00577C10">
      <w:pPr>
        <w:rPr>
          <w:rFonts w:ascii="Arial" w:eastAsia="Calibri" w:hAnsi="Arial" w:cs="Arial"/>
          <w:szCs w:val="22"/>
        </w:rPr>
      </w:pPr>
    </w:p>
    <w:p w14:paraId="6D600C1D" w14:textId="77777777" w:rsidR="00C2697F" w:rsidRDefault="00C2697F" w:rsidP="00577C10">
      <w:pPr>
        <w:jc w:val="both"/>
        <w:rPr>
          <w:rFonts w:ascii="Arial" w:hAnsi="Arial" w:cs="Arial"/>
          <w:b/>
        </w:rPr>
      </w:pPr>
      <w:r w:rsidRPr="001E1705">
        <w:rPr>
          <w:rFonts w:ascii="Arial" w:hAnsi="Arial" w:cs="Arial"/>
          <w:b/>
        </w:rPr>
        <w:t>Core Functions/Idaho Code</w:t>
      </w:r>
    </w:p>
    <w:p w14:paraId="18BDB26B" w14:textId="4AB4F242" w:rsidR="00197268" w:rsidRPr="00EF7FAD" w:rsidRDefault="00197268" w:rsidP="006A4932">
      <w:pPr>
        <w:jc w:val="both"/>
        <w:rPr>
          <w:rFonts w:ascii="Arial" w:hAnsi="Arial" w:cs="Arial"/>
          <w:sz w:val="20"/>
          <w:szCs w:val="20"/>
        </w:rPr>
      </w:pPr>
      <w:r w:rsidRPr="00EF7FAD">
        <w:rPr>
          <w:rFonts w:ascii="Arial" w:hAnsi="Arial" w:cs="Arial"/>
          <w:sz w:val="20"/>
          <w:szCs w:val="20"/>
        </w:rPr>
        <w:t>Chapter 12, Title 72</w:t>
      </w:r>
      <w:r w:rsidR="001C6887">
        <w:rPr>
          <w:rFonts w:ascii="Arial" w:hAnsi="Arial" w:cs="Arial"/>
          <w:sz w:val="20"/>
          <w:szCs w:val="20"/>
        </w:rPr>
        <w:t xml:space="preserve"> governs the Workforce Development Council</w:t>
      </w:r>
      <w:r w:rsidRPr="00EF7FAD">
        <w:rPr>
          <w:rFonts w:ascii="Arial" w:hAnsi="Arial" w:cs="Arial"/>
          <w:sz w:val="20"/>
          <w:szCs w:val="20"/>
        </w:rPr>
        <w:t>. This Chapter and the Governor’s Executive Order (</w:t>
      </w:r>
      <w:r w:rsidR="00CD348F">
        <w:rPr>
          <w:rFonts w:ascii="Arial" w:hAnsi="Arial" w:cs="Arial"/>
          <w:sz w:val="20"/>
          <w:szCs w:val="20"/>
        </w:rPr>
        <w:t>2024-02</w:t>
      </w:r>
      <w:r w:rsidRPr="00EF7FAD">
        <w:rPr>
          <w:rFonts w:ascii="Arial" w:hAnsi="Arial" w:cs="Arial"/>
          <w:sz w:val="20"/>
          <w:szCs w:val="20"/>
        </w:rPr>
        <w:t>) complement each other to establish the membership and core functions of the Council (executive order) and the scope of authority (statute) for the Council.</w:t>
      </w:r>
    </w:p>
    <w:p w14:paraId="40726C57" w14:textId="77777777" w:rsidR="00577C10" w:rsidRPr="00EF7FAD" w:rsidRDefault="00577C10" w:rsidP="006A4932">
      <w:pPr>
        <w:jc w:val="both"/>
        <w:rPr>
          <w:rFonts w:ascii="Arial" w:hAnsi="Arial" w:cs="Arial"/>
          <w:bCs/>
          <w:sz w:val="20"/>
          <w:szCs w:val="20"/>
        </w:rPr>
      </w:pPr>
    </w:p>
    <w:p w14:paraId="00B32BA9" w14:textId="048D1CF4" w:rsidR="00197268" w:rsidRPr="00191D8E" w:rsidRDefault="00197268" w:rsidP="24D149C2">
      <w:pPr>
        <w:contextualSpacing/>
        <w:jc w:val="both"/>
        <w:rPr>
          <w:rFonts w:ascii="Arial" w:hAnsi="Arial" w:cs="Arial"/>
          <w:sz w:val="20"/>
          <w:szCs w:val="20"/>
        </w:rPr>
      </w:pPr>
      <w:r w:rsidRPr="24D149C2">
        <w:rPr>
          <w:rFonts w:ascii="Arial" w:hAnsi="Arial" w:cs="Arial"/>
          <w:sz w:val="20"/>
          <w:szCs w:val="20"/>
        </w:rPr>
        <w:t xml:space="preserve">The Workforce Development Council is staffed by an Executive Director and </w:t>
      </w:r>
      <w:r w:rsidR="00AD2246">
        <w:rPr>
          <w:rFonts w:ascii="Arial" w:hAnsi="Arial" w:cs="Arial"/>
          <w:sz w:val="20"/>
          <w:szCs w:val="20"/>
        </w:rPr>
        <w:t>16</w:t>
      </w:r>
      <w:r w:rsidR="79CE4FAA" w:rsidRPr="24D149C2">
        <w:rPr>
          <w:rFonts w:ascii="Arial" w:hAnsi="Arial" w:cs="Arial"/>
          <w:sz w:val="20"/>
          <w:szCs w:val="20"/>
        </w:rPr>
        <w:t xml:space="preserve"> </w:t>
      </w:r>
      <w:r w:rsidRPr="24D149C2">
        <w:rPr>
          <w:rFonts w:ascii="Arial" w:hAnsi="Arial" w:cs="Arial"/>
          <w:sz w:val="20"/>
          <w:szCs w:val="20"/>
        </w:rPr>
        <w:t>professional staff. Staff responsibilities are tied to the core functions of the Council:</w:t>
      </w:r>
    </w:p>
    <w:p w14:paraId="22D5601E" w14:textId="7F4ED79B" w:rsidR="16E27506" w:rsidRDefault="16E27506" w:rsidP="24D149C2">
      <w:pPr>
        <w:pStyle w:val="ListParagraph"/>
        <w:numPr>
          <w:ilvl w:val="0"/>
          <w:numId w:val="12"/>
        </w:numPr>
        <w:spacing w:line="259" w:lineRule="auto"/>
        <w:jc w:val="both"/>
        <w:rPr>
          <w:rFonts w:ascii="Arial" w:hAnsi="Arial" w:cs="Arial"/>
        </w:rPr>
      </w:pPr>
      <w:r w:rsidRPr="24D149C2">
        <w:rPr>
          <w:rFonts w:ascii="Arial" w:hAnsi="Arial" w:cs="Arial"/>
          <w:sz w:val="20"/>
          <w:szCs w:val="20"/>
        </w:rPr>
        <w:t xml:space="preserve">Increase public awareness of and access to career education and training opportunities. </w:t>
      </w:r>
    </w:p>
    <w:p w14:paraId="7252A65F" w14:textId="3645BDD5" w:rsidR="16E27506" w:rsidRDefault="16E27506" w:rsidP="24D149C2">
      <w:pPr>
        <w:pStyle w:val="ListParagraph"/>
        <w:numPr>
          <w:ilvl w:val="0"/>
          <w:numId w:val="12"/>
        </w:numPr>
        <w:spacing w:line="259" w:lineRule="auto"/>
        <w:jc w:val="both"/>
        <w:rPr>
          <w:rFonts w:ascii="Arial" w:hAnsi="Arial" w:cs="Arial"/>
        </w:rPr>
      </w:pPr>
      <w:r w:rsidRPr="24D149C2">
        <w:rPr>
          <w:rFonts w:ascii="Arial" w:hAnsi="Arial" w:cs="Arial"/>
          <w:sz w:val="20"/>
          <w:szCs w:val="20"/>
        </w:rPr>
        <w:t xml:space="preserve">Improve the effectiveness, quality, and coordination of programs and services designed to maintain a highly skilled workforce. </w:t>
      </w:r>
    </w:p>
    <w:p w14:paraId="348AD788" w14:textId="38864FF7" w:rsidR="16E27506" w:rsidRDefault="16E27506" w:rsidP="24D149C2">
      <w:pPr>
        <w:pStyle w:val="ListParagraph"/>
        <w:numPr>
          <w:ilvl w:val="0"/>
          <w:numId w:val="12"/>
        </w:numPr>
        <w:spacing w:line="259" w:lineRule="auto"/>
        <w:jc w:val="both"/>
        <w:rPr>
          <w:rFonts w:ascii="Arial" w:hAnsi="Arial" w:cs="Arial"/>
        </w:rPr>
      </w:pPr>
      <w:r w:rsidRPr="24D149C2">
        <w:rPr>
          <w:rFonts w:ascii="Arial" w:hAnsi="Arial" w:cs="Arial"/>
          <w:sz w:val="20"/>
          <w:szCs w:val="20"/>
        </w:rPr>
        <w:t xml:space="preserve">Provide for the most efficient use of federal, state, and local workforce development resources. </w:t>
      </w:r>
    </w:p>
    <w:p w14:paraId="559BA5FF" w14:textId="77777777" w:rsidR="00367228" w:rsidRPr="00577C10" w:rsidRDefault="00367228" w:rsidP="00577C10">
      <w:pPr>
        <w:rPr>
          <w:rFonts w:ascii="Arial" w:hAnsi="Arial" w:cs="Arial"/>
          <w:bCs/>
          <w:szCs w:val="20"/>
        </w:rPr>
      </w:pPr>
    </w:p>
    <w:p w14:paraId="4F3C1674" w14:textId="77777777" w:rsidR="00B93397" w:rsidRDefault="00B93397" w:rsidP="00577C10">
      <w:pPr>
        <w:rPr>
          <w:rFonts w:ascii="Arial" w:hAnsi="Arial" w:cs="Arial"/>
          <w:b/>
        </w:rPr>
      </w:pPr>
      <w:r w:rsidRPr="001E1705">
        <w:rPr>
          <w:rFonts w:ascii="Arial" w:hAnsi="Arial" w:cs="Arial"/>
          <w:b/>
        </w:rPr>
        <w:t>Revenue and Expenditures</w:t>
      </w:r>
    </w:p>
    <w:tbl>
      <w:tblPr>
        <w:tblW w:w="5007"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80"/>
        <w:gridCol w:w="1799"/>
        <w:gridCol w:w="1801"/>
        <w:gridCol w:w="1805"/>
        <w:gridCol w:w="1799"/>
      </w:tblGrid>
      <w:tr w:rsidR="00AC2841" w:rsidRPr="00B93397" w14:paraId="44F67868" w14:textId="77777777" w:rsidTr="00165AC7">
        <w:tc>
          <w:tcPr>
            <w:tcW w:w="1428" w:type="pct"/>
            <w:tcBorders>
              <w:bottom w:val="single" w:sz="4" w:space="0" w:color="auto"/>
            </w:tcBorders>
            <w:shd w:val="clear" w:color="auto" w:fill="000080"/>
          </w:tcPr>
          <w:p w14:paraId="4F3652C8" w14:textId="77777777" w:rsidR="00AC2841" w:rsidRPr="00B93397" w:rsidRDefault="00AC2841" w:rsidP="00AC2841">
            <w:pPr>
              <w:rPr>
                <w:rFonts w:ascii="Arial" w:hAnsi="Arial" w:cs="Arial"/>
                <w:b/>
                <w:bCs/>
                <w:color w:val="FFFFFF"/>
                <w:sz w:val="20"/>
              </w:rPr>
            </w:pPr>
            <w:r w:rsidRPr="00B93397">
              <w:rPr>
                <w:rFonts w:ascii="Arial" w:hAnsi="Arial" w:cs="Arial"/>
                <w:b/>
                <w:bCs/>
                <w:color w:val="FFFFFF"/>
                <w:sz w:val="20"/>
              </w:rPr>
              <w:t>Revenue</w:t>
            </w:r>
          </w:p>
        </w:tc>
        <w:tc>
          <w:tcPr>
            <w:tcW w:w="892" w:type="pct"/>
            <w:tcBorders>
              <w:bottom w:val="single" w:sz="4" w:space="0" w:color="auto"/>
            </w:tcBorders>
            <w:shd w:val="clear" w:color="auto" w:fill="000080"/>
          </w:tcPr>
          <w:p w14:paraId="7212990C" w14:textId="715C8EC7" w:rsidR="00AC2841" w:rsidRPr="00B93397" w:rsidRDefault="00AC2841" w:rsidP="00AC2841">
            <w:pPr>
              <w:jc w:val="center"/>
              <w:rPr>
                <w:rFonts w:ascii="Arial" w:hAnsi="Arial" w:cs="Arial"/>
                <w:b/>
                <w:bCs/>
                <w:color w:val="FFFFFF"/>
                <w:sz w:val="20"/>
              </w:rPr>
            </w:pPr>
            <w:r>
              <w:rPr>
                <w:rFonts w:ascii="Arial" w:hAnsi="Arial" w:cs="Arial"/>
                <w:b/>
                <w:bCs/>
                <w:color w:val="FFFFFF"/>
                <w:sz w:val="20"/>
              </w:rPr>
              <w:t>FY 2022</w:t>
            </w:r>
          </w:p>
        </w:tc>
        <w:tc>
          <w:tcPr>
            <w:tcW w:w="893" w:type="pct"/>
            <w:tcBorders>
              <w:bottom w:val="single" w:sz="4" w:space="0" w:color="auto"/>
            </w:tcBorders>
            <w:shd w:val="clear" w:color="auto" w:fill="000080"/>
          </w:tcPr>
          <w:p w14:paraId="4E864BC2" w14:textId="19FD48AF" w:rsidR="00AC2841" w:rsidRPr="00B93397" w:rsidRDefault="00AC2841" w:rsidP="00AC2841">
            <w:pPr>
              <w:jc w:val="center"/>
              <w:rPr>
                <w:rFonts w:ascii="Arial" w:hAnsi="Arial" w:cs="Arial"/>
                <w:b/>
                <w:bCs/>
                <w:color w:val="FFFFFF"/>
                <w:sz w:val="20"/>
              </w:rPr>
            </w:pPr>
            <w:r>
              <w:rPr>
                <w:rFonts w:ascii="Arial" w:hAnsi="Arial" w:cs="Arial"/>
                <w:b/>
                <w:bCs/>
                <w:color w:val="FFFFFF"/>
                <w:sz w:val="20"/>
              </w:rPr>
              <w:t>FY 2023</w:t>
            </w:r>
          </w:p>
        </w:tc>
        <w:tc>
          <w:tcPr>
            <w:tcW w:w="895" w:type="pct"/>
            <w:tcBorders>
              <w:bottom w:val="single" w:sz="4" w:space="0" w:color="auto"/>
            </w:tcBorders>
            <w:shd w:val="clear" w:color="auto" w:fill="000080"/>
          </w:tcPr>
          <w:p w14:paraId="1115289F" w14:textId="5FADEB24" w:rsidR="00AC2841" w:rsidRPr="00B93397" w:rsidRDefault="00AC2841" w:rsidP="00AC2841">
            <w:pPr>
              <w:jc w:val="center"/>
              <w:rPr>
                <w:rFonts w:ascii="Arial" w:hAnsi="Arial" w:cs="Arial"/>
                <w:b/>
                <w:bCs/>
                <w:color w:val="FFFFFF"/>
                <w:sz w:val="20"/>
              </w:rPr>
            </w:pPr>
            <w:r>
              <w:rPr>
                <w:rFonts w:ascii="Arial" w:hAnsi="Arial" w:cs="Arial"/>
                <w:b/>
                <w:bCs/>
                <w:color w:val="FFFFFF"/>
                <w:sz w:val="20"/>
              </w:rPr>
              <w:t>FY 2024</w:t>
            </w:r>
          </w:p>
        </w:tc>
        <w:tc>
          <w:tcPr>
            <w:tcW w:w="892" w:type="pct"/>
            <w:tcBorders>
              <w:bottom w:val="single" w:sz="4" w:space="0" w:color="auto"/>
            </w:tcBorders>
            <w:shd w:val="clear" w:color="auto" w:fill="000080"/>
          </w:tcPr>
          <w:p w14:paraId="73C418C0" w14:textId="7E0F0866" w:rsidR="00AC2841" w:rsidRPr="00B93397" w:rsidRDefault="00AC2841" w:rsidP="00AC2841">
            <w:pPr>
              <w:jc w:val="center"/>
              <w:rPr>
                <w:rFonts w:ascii="Arial" w:hAnsi="Arial" w:cs="Arial"/>
                <w:b/>
                <w:bCs/>
                <w:color w:val="FFFFFF"/>
                <w:sz w:val="20"/>
              </w:rPr>
            </w:pPr>
            <w:r>
              <w:rPr>
                <w:rFonts w:ascii="Arial" w:hAnsi="Arial" w:cs="Arial"/>
                <w:b/>
                <w:bCs/>
                <w:color w:val="FFFFFF"/>
                <w:sz w:val="20"/>
              </w:rPr>
              <w:t>FY 2025</w:t>
            </w:r>
          </w:p>
        </w:tc>
      </w:tr>
      <w:tr w:rsidR="00AC2841" w14:paraId="426C0C4B" w14:textId="77777777" w:rsidTr="00FC790A">
        <w:tc>
          <w:tcPr>
            <w:tcW w:w="1428" w:type="pct"/>
            <w:tcBorders>
              <w:top w:val="single" w:sz="4" w:space="0" w:color="auto"/>
              <w:left w:val="single" w:sz="4" w:space="0" w:color="auto"/>
              <w:bottom w:val="nil"/>
            </w:tcBorders>
            <w:shd w:val="clear" w:color="auto" w:fill="auto"/>
            <w:vAlign w:val="center"/>
          </w:tcPr>
          <w:p w14:paraId="3E7614F5" w14:textId="77777777" w:rsidR="00AC2841" w:rsidRDefault="00AC2841" w:rsidP="00AC2841">
            <w:pPr>
              <w:rPr>
                <w:rFonts w:ascii="Arial" w:hAnsi="Arial" w:cs="Arial"/>
                <w:color w:val="000000"/>
                <w:sz w:val="20"/>
                <w:szCs w:val="20"/>
              </w:rPr>
            </w:pPr>
            <w:r>
              <w:rPr>
                <w:rFonts w:ascii="Arial" w:hAnsi="Arial" w:cs="Arial"/>
                <w:color w:val="000000"/>
                <w:sz w:val="20"/>
                <w:szCs w:val="20"/>
              </w:rPr>
              <w:t>General Fund</w:t>
            </w:r>
          </w:p>
        </w:tc>
        <w:tc>
          <w:tcPr>
            <w:tcW w:w="892" w:type="pct"/>
            <w:tcBorders>
              <w:top w:val="single" w:sz="4" w:space="0" w:color="auto"/>
              <w:bottom w:val="nil"/>
            </w:tcBorders>
            <w:vAlign w:val="center"/>
          </w:tcPr>
          <w:p w14:paraId="530ED96A" w14:textId="3169624A" w:rsidR="00AC2841" w:rsidRDefault="00AC2841" w:rsidP="00AC2841">
            <w:pPr>
              <w:jc w:val="right"/>
              <w:rPr>
                <w:rFonts w:ascii="Arial" w:hAnsi="Arial" w:cs="Arial"/>
                <w:color w:val="000000"/>
                <w:sz w:val="20"/>
                <w:szCs w:val="20"/>
              </w:rPr>
            </w:pPr>
            <w:r>
              <w:rPr>
                <w:rFonts w:ascii="Arial" w:hAnsi="Arial" w:cs="Arial"/>
                <w:color w:val="000000"/>
                <w:sz w:val="20"/>
                <w:szCs w:val="20"/>
              </w:rPr>
              <w:t>$0</w:t>
            </w:r>
          </w:p>
        </w:tc>
        <w:tc>
          <w:tcPr>
            <w:tcW w:w="893" w:type="pct"/>
            <w:tcBorders>
              <w:top w:val="single" w:sz="4" w:space="0" w:color="auto"/>
              <w:bottom w:val="nil"/>
            </w:tcBorders>
            <w:vAlign w:val="center"/>
          </w:tcPr>
          <w:p w14:paraId="7BB78C40" w14:textId="32EC6DA7" w:rsidR="00AC2841" w:rsidRDefault="00AC2841" w:rsidP="00AC2841">
            <w:pPr>
              <w:jc w:val="right"/>
              <w:rPr>
                <w:rFonts w:ascii="Arial" w:hAnsi="Arial" w:cs="Arial"/>
                <w:color w:val="000000"/>
                <w:sz w:val="20"/>
                <w:szCs w:val="20"/>
              </w:rPr>
            </w:pPr>
            <w:r w:rsidRPr="00E80B34">
              <w:rPr>
                <w:rFonts w:ascii="Arial" w:hAnsi="Arial" w:cs="Arial"/>
                <w:color w:val="000000"/>
                <w:sz w:val="20"/>
                <w:szCs w:val="20"/>
              </w:rPr>
              <w:t>$0</w:t>
            </w:r>
          </w:p>
        </w:tc>
        <w:tc>
          <w:tcPr>
            <w:tcW w:w="895" w:type="pct"/>
            <w:tcBorders>
              <w:top w:val="single" w:sz="4" w:space="0" w:color="auto"/>
              <w:bottom w:val="nil"/>
            </w:tcBorders>
            <w:vAlign w:val="center"/>
          </w:tcPr>
          <w:p w14:paraId="4B8C5DCC" w14:textId="33375F0F" w:rsidR="00AC2841" w:rsidRDefault="00AC2841" w:rsidP="00AC2841">
            <w:pPr>
              <w:jc w:val="right"/>
              <w:rPr>
                <w:rFonts w:ascii="Arial" w:hAnsi="Arial" w:cs="Arial"/>
                <w:color w:val="000000"/>
                <w:sz w:val="20"/>
                <w:szCs w:val="20"/>
              </w:rPr>
            </w:pPr>
            <w:r>
              <w:rPr>
                <w:rFonts w:ascii="Arial" w:hAnsi="Arial" w:cs="Arial"/>
                <w:color w:val="000000"/>
                <w:sz w:val="20"/>
                <w:szCs w:val="20"/>
              </w:rPr>
              <w:t>$0</w:t>
            </w:r>
          </w:p>
        </w:tc>
        <w:tc>
          <w:tcPr>
            <w:tcW w:w="892" w:type="pct"/>
            <w:tcBorders>
              <w:top w:val="single" w:sz="4" w:space="0" w:color="auto"/>
              <w:bottom w:val="nil"/>
            </w:tcBorders>
            <w:vAlign w:val="center"/>
          </w:tcPr>
          <w:p w14:paraId="62F74056" w14:textId="57A9D526" w:rsidR="00AC2841" w:rsidRPr="00E80B34" w:rsidRDefault="00AC2841" w:rsidP="00AC2841">
            <w:pPr>
              <w:jc w:val="right"/>
              <w:rPr>
                <w:rFonts w:ascii="Arial" w:hAnsi="Arial" w:cs="Arial"/>
                <w:color w:val="000000"/>
                <w:sz w:val="20"/>
                <w:szCs w:val="20"/>
              </w:rPr>
            </w:pPr>
          </w:p>
        </w:tc>
      </w:tr>
      <w:tr w:rsidR="00AC2841" w14:paraId="375D2EA7" w14:textId="77777777" w:rsidTr="00FC790A">
        <w:tc>
          <w:tcPr>
            <w:tcW w:w="1428" w:type="pct"/>
            <w:tcBorders>
              <w:top w:val="nil"/>
              <w:left w:val="single" w:sz="4" w:space="0" w:color="auto"/>
              <w:bottom w:val="nil"/>
            </w:tcBorders>
            <w:shd w:val="clear" w:color="auto" w:fill="auto"/>
            <w:vAlign w:val="center"/>
          </w:tcPr>
          <w:p w14:paraId="4620660C" w14:textId="77777777" w:rsidR="00AC2841" w:rsidRDefault="00AC2841" w:rsidP="00AC2841">
            <w:pPr>
              <w:rPr>
                <w:rFonts w:ascii="Arial" w:hAnsi="Arial" w:cs="Arial"/>
                <w:color w:val="000000"/>
                <w:sz w:val="20"/>
                <w:szCs w:val="20"/>
              </w:rPr>
            </w:pPr>
            <w:r>
              <w:rPr>
                <w:rFonts w:ascii="Arial" w:hAnsi="Arial" w:cs="Arial"/>
                <w:color w:val="000000"/>
                <w:sz w:val="20"/>
                <w:szCs w:val="20"/>
              </w:rPr>
              <w:t>Dedicated</w:t>
            </w:r>
          </w:p>
        </w:tc>
        <w:tc>
          <w:tcPr>
            <w:tcW w:w="892" w:type="pct"/>
            <w:tcBorders>
              <w:top w:val="nil"/>
              <w:bottom w:val="nil"/>
            </w:tcBorders>
            <w:vAlign w:val="center"/>
          </w:tcPr>
          <w:p w14:paraId="63F7BB2A" w14:textId="23FDEA8B" w:rsidR="00AC2841" w:rsidRDefault="00AC2841" w:rsidP="00AC2841">
            <w:pPr>
              <w:jc w:val="right"/>
              <w:rPr>
                <w:rFonts w:ascii="Arial" w:hAnsi="Arial" w:cs="Arial"/>
                <w:color w:val="000000"/>
                <w:sz w:val="20"/>
                <w:szCs w:val="20"/>
              </w:rPr>
            </w:pPr>
            <w:r>
              <w:rPr>
                <w:rFonts w:ascii="Arial" w:hAnsi="Arial" w:cs="Arial"/>
                <w:color w:val="000000"/>
                <w:sz w:val="20"/>
                <w:szCs w:val="20"/>
              </w:rPr>
              <w:t>$3,949,829</w:t>
            </w:r>
          </w:p>
        </w:tc>
        <w:tc>
          <w:tcPr>
            <w:tcW w:w="893" w:type="pct"/>
            <w:tcBorders>
              <w:top w:val="nil"/>
              <w:bottom w:val="nil"/>
            </w:tcBorders>
            <w:vAlign w:val="center"/>
          </w:tcPr>
          <w:p w14:paraId="31D42E2C" w14:textId="5F1B9390" w:rsidR="00AC2841" w:rsidRDefault="00AC2841" w:rsidP="00AC2841">
            <w:pPr>
              <w:jc w:val="right"/>
              <w:rPr>
                <w:rFonts w:ascii="Arial" w:hAnsi="Arial" w:cs="Arial"/>
                <w:color w:val="000000"/>
                <w:sz w:val="20"/>
                <w:szCs w:val="20"/>
              </w:rPr>
            </w:pPr>
            <w:r w:rsidRPr="00E80B34">
              <w:rPr>
                <w:rFonts w:ascii="Arial" w:hAnsi="Arial" w:cs="Arial"/>
                <w:color w:val="000000"/>
                <w:sz w:val="20"/>
                <w:szCs w:val="20"/>
              </w:rPr>
              <w:t>$4,820,941</w:t>
            </w:r>
          </w:p>
        </w:tc>
        <w:tc>
          <w:tcPr>
            <w:tcW w:w="895" w:type="pct"/>
            <w:tcBorders>
              <w:top w:val="nil"/>
              <w:bottom w:val="nil"/>
            </w:tcBorders>
            <w:vAlign w:val="center"/>
          </w:tcPr>
          <w:p w14:paraId="33FC27C0" w14:textId="3FF8D693" w:rsidR="00AC2841" w:rsidRDefault="00AC2841" w:rsidP="00AC2841">
            <w:pPr>
              <w:jc w:val="right"/>
              <w:rPr>
                <w:rFonts w:ascii="Arial" w:hAnsi="Arial" w:cs="Arial"/>
                <w:color w:val="000000"/>
                <w:sz w:val="20"/>
                <w:szCs w:val="20"/>
              </w:rPr>
            </w:pPr>
            <w:r w:rsidRPr="00472F12">
              <w:rPr>
                <w:rFonts w:ascii="Arial" w:hAnsi="Arial" w:cs="Arial"/>
                <w:color w:val="000000"/>
                <w:sz w:val="20"/>
                <w:szCs w:val="20"/>
                <w:vertAlign w:val="superscript"/>
              </w:rPr>
              <w:t>9</w:t>
            </w:r>
            <w:r w:rsidRPr="00472F12">
              <w:rPr>
                <w:rFonts w:ascii="Arial" w:hAnsi="Arial" w:cs="Arial"/>
                <w:color w:val="000000"/>
                <w:sz w:val="20"/>
                <w:szCs w:val="20"/>
              </w:rPr>
              <w:t>$86,892,784.71</w:t>
            </w:r>
          </w:p>
        </w:tc>
        <w:tc>
          <w:tcPr>
            <w:tcW w:w="892" w:type="pct"/>
            <w:tcBorders>
              <w:top w:val="nil"/>
              <w:bottom w:val="nil"/>
            </w:tcBorders>
            <w:vAlign w:val="center"/>
          </w:tcPr>
          <w:p w14:paraId="6B8DBB74" w14:textId="09B7C9AE" w:rsidR="00AC2841" w:rsidRPr="00472F12" w:rsidRDefault="00AC2841" w:rsidP="00AC2841">
            <w:pPr>
              <w:jc w:val="right"/>
              <w:rPr>
                <w:rFonts w:ascii="Arial" w:hAnsi="Arial" w:cs="Arial"/>
                <w:color w:val="000000"/>
                <w:sz w:val="20"/>
                <w:szCs w:val="20"/>
              </w:rPr>
            </w:pPr>
          </w:p>
        </w:tc>
      </w:tr>
      <w:tr w:rsidR="00AC2841" w14:paraId="03D1D016" w14:textId="77777777" w:rsidTr="00FC790A">
        <w:tc>
          <w:tcPr>
            <w:tcW w:w="1428" w:type="pct"/>
            <w:tcBorders>
              <w:top w:val="nil"/>
              <w:left w:val="single" w:sz="4" w:space="0" w:color="auto"/>
              <w:bottom w:val="nil"/>
            </w:tcBorders>
            <w:shd w:val="clear" w:color="auto" w:fill="auto"/>
            <w:vAlign w:val="center"/>
          </w:tcPr>
          <w:p w14:paraId="14EDDE45" w14:textId="5F476398" w:rsidR="00AC2841" w:rsidRDefault="00AC2841" w:rsidP="00AC2841">
            <w:pPr>
              <w:rPr>
                <w:rFonts w:ascii="Arial" w:hAnsi="Arial" w:cs="Arial"/>
                <w:color w:val="000000"/>
                <w:sz w:val="20"/>
                <w:szCs w:val="20"/>
              </w:rPr>
            </w:pPr>
            <w:r>
              <w:rPr>
                <w:rFonts w:ascii="Arial" w:hAnsi="Arial" w:cs="Arial"/>
                <w:color w:val="000000"/>
                <w:sz w:val="20"/>
                <w:szCs w:val="20"/>
              </w:rPr>
              <w:t xml:space="preserve">Federal– ARPA </w:t>
            </w:r>
          </w:p>
        </w:tc>
        <w:tc>
          <w:tcPr>
            <w:tcW w:w="892" w:type="pct"/>
            <w:tcBorders>
              <w:top w:val="nil"/>
              <w:bottom w:val="nil"/>
            </w:tcBorders>
            <w:vAlign w:val="center"/>
          </w:tcPr>
          <w:p w14:paraId="0474C60D" w14:textId="3FE48F6B" w:rsidR="00AC2841" w:rsidRDefault="00AC2841" w:rsidP="00AC2841">
            <w:pPr>
              <w:jc w:val="right"/>
              <w:rPr>
                <w:rFonts w:ascii="Arial" w:hAnsi="Arial" w:cs="Arial"/>
                <w:color w:val="000000"/>
                <w:sz w:val="20"/>
                <w:szCs w:val="20"/>
              </w:rPr>
            </w:pPr>
            <w:r>
              <w:rPr>
                <w:rFonts w:ascii="Arial" w:hAnsi="Arial" w:cs="Arial"/>
                <w:color w:val="000000"/>
                <w:sz w:val="20"/>
                <w:szCs w:val="20"/>
              </w:rPr>
              <w:t>$15,000,000</w:t>
            </w:r>
          </w:p>
        </w:tc>
        <w:tc>
          <w:tcPr>
            <w:tcW w:w="893" w:type="pct"/>
            <w:tcBorders>
              <w:top w:val="nil"/>
              <w:bottom w:val="nil"/>
            </w:tcBorders>
            <w:vAlign w:val="center"/>
          </w:tcPr>
          <w:p w14:paraId="0EDE910E" w14:textId="3E5ED137" w:rsidR="00AC2841" w:rsidRDefault="00AC2841" w:rsidP="00AC2841">
            <w:pPr>
              <w:jc w:val="right"/>
              <w:rPr>
                <w:rFonts w:ascii="Arial" w:hAnsi="Arial" w:cs="Arial"/>
                <w:color w:val="000000"/>
                <w:sz w:val="20"/>
                <w:szCs w:val="20"/>
              </w:rPr>
            </w:pPr>
            <w:r w:rsidRPr="00E80B34">
              <w:rPr>
                <w:rFonts w:ascii="Arial" w:hAnsi="Arial" w:cs="Arial"/>
                <w:color w:val="000000"/>
                <w:sz w:val="20"/>
                <w:szCs w:val="20"/>
              </w:rPr>
              <w:t>$</w:t>
            </w:r>
            <w:r>
              <w:rPr>
                <w:rFonts w:ascii="Arial" w:hAnsi="Arial" w:cs="Arial"/>
                <w:color w:val="000000"/>
                <w:sz w:val="20"/>
                <w:szCs w:val="20"/>
              </w:rPr>
              <w:t>2</w:t>
            </w:r>
            <w:r w:rsidRPr="00E80B34">
              <w:rPr>
                <w:rFonts w:ascii="Arial" w:hAnsi="Arial" w:cs="Arial"/>
                <w:color w:val="000000"/>
                <w:sz w:val="20"/>
                <w:szCs w:val="20"/>
              </w:rPr>
              <w:t>5,000,000</w:t>
            </w:r>
          </w:p>
        </w:tc>
        <w:tc>
          <w:tcPr>
            <w:tcW w:w="895" w:type="pct"/>
            <w:tcBorders>
              <w:top w:val="nil"/>
              <w:bottom w:val="nil"/>
            </w:tcBorders>
            <w:vAlign w:val="center"/>
          </w:tcPr>
          <w:p w14:paraId="0B6F7FA2" w14:textId="568D008C" w:rsidR="00AC2841" w:rsidRDefault="00AC2841" w:rsidP="00AC2841">
            <w:pPr>
              <w:jc w:val="right"/>
              <w:rPr>
                <w:rFonts w:ascii="Arial" w:hAnsi="Arial" w:cs="Arial"/>
                <w:color w:val="000000"/>
                <w:sz w:val="20"/>
                <w:szCs w:val="20"/>
              </w:rPr>
            </w:pPr>
            <w:r w:rsidRPr="00472F12">
              <w:rPr>
                <w:rFonts w:ascii="Arial" w:hAnsi="Arial" w:cs="Arial"/>
                <w:color w:val="000000"/>
                <w:sz w:val="20"/>
                <w:szCs w:val="20"/>
              </w:rPr>
              <w:t>$40,087,351.80</w:t>
            </w:r>
          </w:p>
        </w:tc>
        <w:tc>
          <w:tcPr>
            <w:tcW w:w="892" w:type="pct"/>
            <w:tcBorders>
              <w:top w:val="nil"/>
              <w:bottom w:val="nil"/>
            </w:tcBorders>
            <w:vAlign w:val="center"/>
          </w:tcPr>
          <w:p w14:paraId="4F803082" w14:textId="17446444" w:rsidR="00AC2841" w:rsidRPr="00472F12" w:rsidRDefault="00AC2841" w:rsidP="00AC2841">
            <w:pPr>
              <w:jc w:val="right"/>
              <w:rPr>
                <w:rFonts w:ascii="Arial" w:hAnsi="Arial" w:cs="Arial"/>
                <w:color w:val="000000"/>
                <w:sz w:val="20"/>
                <w:szCs w:val="20"/>
              </w:rPr>
            </w:pPr>
          </w:p>
        </w:tc>
      </w:tr>
      <w:tr w:rsidR="00AC2841" w14:paraId="7B6F8EFD" w14:textId="77777777" w:rsidTr="00FC790A">
        <w:tc>
          <w:tcPr>
            <w:tcW w:w="1428" w:type="pct"/>
            <w:tcBorders>
              <w:top w:val="nil"/>
              <w:left w:val="single" w:sz="4" w:space="0" w:color="auto"/>
              <w:bottom w:val="nil"/>
            </w:tcBorders>
            <w:shd w:val="clear" w:color="auto" w:fill="auto"/>
            <w:vAlign w:val="center"/>
          </w:tcPr>
          <w:p w14:paraId="2743840B" w14:textId="6FFA577B" w:rsidR="00AC2841" w:rsidRDefault="00AC2841" w:rsidP="00AC2841">
            <w:pPr>
              <w:rPr>
                <w:rFonts w:ascii="Arial" w:hAnsi="Arial" w:cs="Arial"/>
                <w:color w:val="000000"/>
                <w:sz w:val="20"/>
                <w:szCs w:val="20"/>
              </w:rPr>
            </w:pPr>
            <w:r>
              <w:rPr>
                <w:rFonts w:ascii="Arial" w:hAnsi="Arial" w:cs="Arial"/>
                <w:color w:val="000000"/>
                <w:sz w:val="20"/>
                <w:szCs w:val="20"/>
              </w:rPr>
              <w:t>Federal – CARES</w:t>
            </w:r>
          </w:p>
        </w:tc>
        <w:tc>
          <w:tcPr>
            <w:tcW w:w="892" w:type="pct"/>
            <w:tcBorders>
              <w:top w:val="nil"/>
              <w:bottom w:val="nil"/>
            </w:tcBorders>
            <w:vAlign w:val="center"/>
          </w:tcPr>
          <w:p w14:paraId="642D520A" w14:textId="0C1CCBFE" w:rsidR="00AC2841" w:rsidRDefault="00AC2841" w:rsidP="00AC2841">
            <w:pPr>
              <w:jc w:val="right"/>
              <w:rPr>
                <w:rFonts w:ascii="Arial" w:hAnsi="Arial" w:cs="Arial"/>
                <w:color w:val="000000"/>
                <w:sz w:val="20"/>
                <w:szCs w:val="20"/>
              </w:rPr>
            </w:pPr>
            <w:r>
              <w:rPr>
                <w:rFonts w:ascii="Arial" w:hAnsi="Arial" w:cs="Arial"/>
                <w:color w:val="000000"/>
                <w:sz w:val="20"/>
                <w:szCs w:val="20"/>
              </w:rPr>
              <w:t>$148,929</w:t>
            </w:r>
          </w:p>
        </w:tc>
        <w:tc>
          <w:tcPr>
            <w:tcW w:w="893" w:type="pct"/>
            <w:tcBorders>
              <w:top w:val="nil"/>
              <w:bottom w:val="nil"/>
            </w:tcBorders>
            <w:vAlign w:val="center"/>
          </w:tcPr>
          <w:p w14:paraId="39B144BE" w14:textId="47CA8825" w:rsidR="00AC2841" w:rsidRDefault="00AC2841" w:rsidP="00AC2841">
            <w:pPr>
              <w:jc w:val="right"/>
              <w:rPr>
                <w:rFonts w:ascii="Arial" w:hAnsi="Arial" w:cs="Arial"/>
                <w:color w:val="000000"/>
                <w:sz w:val="20"/>
                <w:szCs w:val="20"/>
              </w:rPr>
            </w:pPr>
            <w:r w:rsidRPr="00E80B34">
              <w:rPr>
                <w:rFonts w:ascii="Arial" w:hAnsi="Arial" w:cs="Arial"/>
                <w:color w:val="000000"/>
                <w:sz w:val="20"/>
                <w:szCs w:val="20"/>
              </w:rPr>
              <w:t>$0</w:t>
            </w:r>
          </w:p>
        </w:tc>
        <w:tc>
          <w:tcPr>
            <w:tcW w:w="895" w:type="pct"/>
            <w:tcBorders>
              <w:top w:val="nil"/>
              <w:bottom w:val="nil"/>
            </w:tcBorders>
            <w:vAlign w:val="center"/>
          </w:tcPr>
          <w:p w14:paraId="60A6F135" w14:textId="3FD5C81C" w:rsidR="00AC2841" w:rsidRDefault="00AC2841" w:rsidP="00AC2841">
            <w:pPr>
              <w:jc w:val="right"/>
              <w:rPr>
                <w:rFonts w:ascii="Arial" w:hAnsi="Arial" w:cs="Arial"/>
                <w:color w:val="000000"/>
                <w:sz w:val="20"/>
                <w:szCs w:val="20"/>
              </w:rPr>
            </w:pPr>
            <w:r w:rsidRPr="00472F12">
              <w:rPr>
                <w:rFonts w:ascii="Arial" w:hAnsi="Arial" w:cs="Arial"/>
                <w:color w:val="000000"/>
                <w:sz w:val="20"/>
                <w:szCs w:val="20"/>
              </w:rPr>
              <w:t>$0</w:t>
            </w:r>
          </w:p>
        </w:tc>
        <w:tc>
          <w:tcPr>
            <w:tcW w:w="892" w:type="pct"/>
            <w:tcBorders>
              <w:top w:val="nil"/>
              <w:bottom w:val="nil"/>
            </w:tcBorders>
            <w:vAlign w:val="center"/>
          </w:tcPr>
          <w:p w14:paraId="7F806354" w14:textId="34D16912" w:rsidR="00AC2841" w:rsidRPr="00472F12" w:rsidRDefault="00AC2841" w:rsidP="00AC2841">
            <w:pPr>
              <w:jc w:val="right"/>
              <w:rPr>
                <w:rFonts w:ascii="Arial" w:hAnsi="Arial" w:cs="Arial"/>
                <w:color w:val="000000"/>
                <w:sz w:val="20"/>
                <w:szCs w:val="20"/>
              </w:rPr>
            </w:pPr>
          </w:p>
        </w:tc>
      </w:tr>
      <w:tr w:rsidR="00AC2841" w14:paraId="7D263769" w14:textId="77777777" w:rsidTr="00FC790A">
        <w:tc>
          <w:tcPr>
            <w:tcW w:w="1428" w:type="pct"/>
            <w:tcBorders>
              <w:top w:val="nil"/>
              <w:left w:val="single" w:sz="4" w:space="0" w:color="auto"/>
              <w:bottom w:val="nil"/>
            </w:tcBorders>
            <w:shd w:val="clear" w:color="auto" w:fill="auto"/>
            <w:vAlign w:val="center"/>
          </w:tcPr>
          <w:p w14:paraId="0EE7F5B9" w14:textId="6F9C9A7E" w:rsidR="00AC2841" w:rsidRDefault="00AC2841" w:rsidP="00AC2841">
            <w:pPr>
              <w:rPr>
                <w:rFonts w:ascii="Arial" w:hAnsi="Arial" w:cs="Arial"/>
                <w:color w:val="000000"/>
                <w:sz w:val="20"/>
                <w:szCs w:val="20"/>
              </w:rPr>
            </w:pPr>
            <w:r>
              <w:rPr>
                <w:rFonts w:ascii="Arial" w:hAnsi="Arial" w:cs="Arial"/>
                <w:color w:val="000000"/>
                <w:sz w:val="20"/>
                <w:szCs w:val="20"/>
              </w:rPr>
              <w:t>Federal - Grants</w:t>
            </w:r>
          </w:p>
        </w:tc>
        <w:tc>
          <w:tcPr>
            <w:tcW w:w="892" w:type="pct"/>
            <w:tcBorders>
              <w:top w:val="nil"/>
              <w:bottom w:val="nil"/>
            </w:tcBorders>
            <w:vAlign w:val="center"/>
          </w:tcPr>
          <w:p w14:paraId="73CA624A" w14:textId="24FE57F4" w:rsidR="00AC2841" w:rsidRDefault="00AC2841" w:rsidP="00AC2841">
            <w:pPr>
              <w:jc w:val="right"/>
              <w:rPr>
                <w:rFonts w:ascii="Arial" w:hAnsi="Arial" w:cs="Arial"/>
                <w:color w:val="000000"/>
                <w:sz w:val="20"/>
                <w:szCs w:val="20"/>
              </w:rPr>
            </w:pPr>
            <w:r>
              <w:rPr>
                <w:rFonts w:ascii="Arial" w:hAnsi="Arial" w:cs="Arial"/>
                <w:color w:val="000000"/>
                <w:sz w:val="20"/>
                <w:szCs w:val="20"/>
              </w:rPr>
              <w:t>$763,766</w:t>
            </w:r>
          </w:p>
        </w:tc>
        <w:tc>
          <w:tcPr>
            <w:tcW w:w="893" w:type="pct"/>
            <w:tcBorders>
              <w:top w:val="nil"/>
              <w:bottom w:val="nil"/>
            </w:tcBorders>
            <w:vAlign w:val="center"/>
          </w:tcPr>
          <w:p w14:paraId="3629B7E8" w14:textId="4C80E004" w:rsidR="00AC2841" w:rsidRDefault="00AC2841" w:rsidP="00AC2841">
            <w:pPr>
              <w:jc w:val="right"/>
              <w:rPr>
                <w:rFonts w:ascii="Arial" w:hAnsi="Arial" w:cs="Arial"/>
                <w:color w:val="000000"/>
                <w:sz w:val="20"/>
                <w:szCs w:val="20"/>
              </w:rPr>
            </w:pPr>
            <w:r w:rsidRPr="00E80B34">
              <w:rPr>
                <w:rFonts w:ascii="Arial" w:hAnsi="Arial" w:cs="Arial"/>
                <w:color w:val="000000"/>
                <w:sz w:val="20"/>
                <w:szCs w:val="20"/>
              </w:rPr>
              <w:t>$767,526</w:t>
            </w:r>
          </w:p>
        </w:tc>
        <w:tc>
          <w:tcPr>
            <w:tcW w:w="895" w:type="pct"/>
            <w:tcBorders>
              <w:top w:val="nil"/>
              <w:bottom w:val="nil"/>
            </w:tcBorders>
            <w:vAlign w:val="center"/>
          </w:tcPr>
          <w:p w14:paraId="7980FF0B" w14:textId="071ED206" w:rsidR="00AC2841" w:rsidRDefault="00AC2841" w:rsidP="00AC2841">
            <w:pPr>
              <w:jc w:val="right"/>
              <w:rPr>
                <w:rFonts w:ascii="Arial" w:hAnsi="Arial" w:cs="Arial"/>
                <w:color w:val="000000"/>
                <w:sz w:val="20"/>
                <w:szCs w:val="20"/>
              </w:rPr>
            </w:pPr>
            <w:r w:rsidRPr="00472F12">
              <w:rPr>
                <w:rFonts w:ascii="Arial" w:hAnsi="Arial" w:cs="Arial"/>
                <w:color w:val="000000"/>
                <w:sz w:val="20"/>
                <w:szCs w:val="20"/>
              </w:rPr>
              <w:t>$905,925.91</w:t>
            </w:r>
          </w:p>
        </w:tc>
        <w:tc>
          <w:tcPr>
            <w:tcW w:w="892" w:type="pct"/>
            <w:tcBorders>
              <w:top w:val="nil"/>
              <w:bottom w:val="nil"/>
            </w:tcBorders>
            <w:vAlign w:val="center"/>
          </w:tcPr>
          <w:p w14:paraId="64C538F0" w14:textId="71EB0650" w:rsidR="00AC2841" w:rsidRPr="00472F12" w:rsidRDefault="00AC2841" w:rsidP="00AC2841">
            <w:pPr>
              <w:jc w:val="right"/>
              <w:rPr>
                <w:rFonts w:ascii="Arial" w:hAnsi="Arial" w:cs="Arial"/>
                <w:color w:val="000000"/>
                <w:sz w:val="20"/>
                <w:szCs w:val="20"/>
              </w:rPr>
            </w:pPr>
          </w:p>
        </w:tc>
      </w:tr>
      <w:tr w:rsidR="00AC2841" w14:paraId="2E37F267" w14:textId="77777777" w:rsidTr="00FC790A">
        <w:tc>
          <w:tcPr>
            <w:tcW w:w="1428" w:type="pct"/>
            <w:tcBorders>
              <w:top w:val="nil"/>
              <w:left w:val="single" w:sz="4" w:space="0" w:color="auto"/>
              <w:bottom w:val="single" w:sz="4" w:space="0" w:color="auto"/>
            </w:tcBorders>
            <w:shd w:val="clear" w:color="auto" w:fill="auto"/>
            <w:vAlign w:val="center"/>
          </w:tcPr>
          <w:p w14:paraId="0CD38A86" w14:textId="77777777" w:rsidR="00AC2841" w:rsidRPr="00165AC7" w:rsidRDefault="00AC2841" w:rsidP="00AC2841">
            <w:pPr>
              <w:jc w:val="right"/>
              <w:rPr>
                <w:rFonts w:ascii="Arial" w:hAnsi="Arial" w:cs="Arial"/>
                <w:b/>
                <w:color w:val="000000"/>
                <w:sz w:val="20"/>
                <w:szCs w:val="20"/>
              </w:rPr>
            </w:pPr>
            <w:r>
              <w:rPr>
                <w:rFonts w:ascii="Arial" w:hAnsi="Arial" w:cs="Arial"/>
                <w:b/>
                <w:color w:val="000000"/>
                <w:sz w:val="20"/>
                <w:szCs w:val="20"/>
              </w:rPr>
              <w:t>TOTAL</w:t>
            </w:r>
          </w:p>
        </w:tc>
        <w:tc>
          <w:tcPr>
            <w:tcW w:w="892" w:type="pct"/>
            <w:tcBorders>
              <w:top w:val="nil"/>
              <w:bottom w:val="single" w:sz="4" w:space="0" w:color="auto"/>
            </w:tcBorders>
            <w:vAlign w:val="center"/>
          </w:tcPr>
          <w:p w14:paraId="2A75DF98" w14:textId="784EC99E" w:rsidR="00AC2841" w:rsidRPr="00FC790A" w:rsidRDefault="00AC2841" w:rsidP="00AC2841">
            <w:pPr>
              <w:jc w:val="right"/>
              <w:rPr>
                <w:rFonts w:ascii="Arial" w:hAnsi="Arial" w:cs="Arial"/>
                <w:b/>
                <w:bCs/>
                <w:color w:val="000000"/>
                <w:sz w:val="20"/>
                <w:szCs w:val="20"/>
              </w:rPr>
            </w:pPr>
            <w:r>
              <w:rPr>
                <w:rFonts w:ascii="Arial" w:hAnsi="Arial" w:cs="Arial"/>
                <w:b/>
                <w:bCs/>
                <w:color w:val="000000"/>
                <w:sz w:val="20"/>
                <w:szCs w:val="20"/>
              </w:rPr>
              <w:t>$19,862,524</w:t>
            </w:r>
          </w:p>
        </w:tc>
        <w:tc>
          <w:tcPr>
            <w:tcW w:w="893" w:type="pct"/>
            <w:tcBorders>
              <w:top w:val="nil"/>
              <w:bottom w:val="single" w:sz="4" w:space="0" w:color="auto"/>
            </w:tcBorders>
            <w:vAlign w:val="center"/>
          </w:tcPr>
          <w:p w14:paraId="070F8471" w14:textId="0199A09F" w:rsidR="00AC2841" w:rsidRPr="00FC790A" w:rsidRDefault="00AC2841" w:rsidP="00AC2841">
            <w:pPr>
              <w:jc w:val="right"/>
              <w:rPr>
                <w:rFonts w:ascii="Arial" w:hAnsi="Arial" w:cs="Arial"/>
                <w:b/>
                <w:bCs/>
                <w:color w:val="000000"/>
                <w:sz w:val="20"/>
                <w:szCs w:val="20"/>
              </w:rPr>
            </w:pPr>
            <w:r>
              <w:rPr>
                <w:rFonts w:ascii="Arial" w:hAnsi="Arial" w:cs="Arial"/>
                <w:b/>
                <w:bCs/>
                <w:color w:val="000000"/>
                <w:sz w:val="20"/>
                <w:szCs w:val="20"/>
              </w:rPr>
              <w:t>$30,588,467</w:t>
            </w:r>
          </w:p>
        </w:tc>
        <w:tc>
          <w:tcPr>
            <w:tcW w:w="895" w:type="pct"/>
            <w:tcBorders>
              <w:top w:val="nil"/>
              <w:bottom w:val="single" w:sz="4" w:space="0" w:color="auto"/>
            </w:tcBorders>
            <w:vAlign w:val="center"/>
          </w:tcPr>
          <w:p w14:paraId="79589BB2" w14:textId="7DB3AEBA" w:rsidR="00AC2841" w:rsidRPr="00FC790A" w:rsidRDefault="00AC2841" w:rsidP="00AC2841">
            <w:pPr>
              <w:jc w:val="right"/>
              <w:rPr>
                <w:rFonts w:ascii="Arial" w:hAnsi="Arial" w:cs="Arial"/>
                <w:b/>
                <w:bCs/>
                <w:color w:val="000000"/>
                <w:sz w:val="20"/>
                <w:szCs w:val="20"/>
              </w:rPr>
            </w:pPr>
            <w:r w:rsidRPr="00472F12">
              <w:rPr>
                <w:rFonts w:ascii="Arial" w:hAnsi="Arial" w:cs="Arial"/>
                <w:b/>
                <w:bCs/>
                <w:color w:val="000000"/>
                <w:sz w:val="20"/>
                <w:szCs w:val="20"/>
              </w:rPr>
              <w:t>$127,885,962.42</w:t>
            </w:r>
          </w:p>
        </w:tc>
        <w:tc>
          <w:tcPr>
            <w:tcW w:w="892" w:type="pct"/>
            <w:tcBorders>
              <w:top w:val="nil"/>
              <w:bottom w:val="single" w:sz="4" w:space="0" w:color="auto"/>
            </w:tcBorders>
            <w:vAlign w:val="center"/>
          </w:tcPr>
          <w:p w14:paraId="5759E1CA" w14:textId="3F93505B" w:rsidR="00AC2841" w:rsidRPr="00472F12" w:rsidRDefault="00AC2841" w:rsidP="00AC2841">
            <w:pPr>
              <w:jc w:val="right"/>
              <w:rPr>
                <w:rFonts w:ascii="Arial" w:hAnsi="Arial" w:cs="Arial"/>
                <w:b/>
                <w:bCs/>
                <w:color w:val="000000"/>
                <w:sz w:val="20"/>
                <w:szCs w:val="20"/>
              </w:rPr>
            </w:pPr>
          </w:p>
        </w:tc>
      </w:tr>
      <w:tr w:rsidR="00AC2841" w:rsidRPr="00B93397" w14:paraId="37D107AF" w14:textId="77777777" w:rsidTr="00A33AFD">
        <w:tc>
          <w:tcPr>
            <w:tcW w:w="1428" w:type="pct"/>
            <w:tcBorders>
              <w:bottom w:val="single" w:sz="4" w:space="0" w:color="auto"/>
            </w:tcBorders>
            <w:shd w:val="clear" w:color="auto" w:fill="000080"/>
          </w:tcPr>
          <w:p w14:paraId="335B2219" w14:textId="77777777" w:rsidR="00AC2841" w:rsidRPr="00B93397" w:rsidRDefault="00AC2841" w:rsidP="00AC2841">
            <w:pPr>
              <w:keepNext/>
              <w:rPr>
                <w:rFonts w:ascii="Arial" w:hAnsi="Arial" w:cs="Arial"/>
                <w:b/>
                <w:bCs/>
                <w:color w:val="FFFFFF"/>
                <w:sz w:val="20"/>
              </w:rPr>
            </w:pPr>
            <w:r>
              <w:rPr>
                <w:rFonts w:ascii="Arial" w:hAnsi="Arial" w:cs="Arial"/>
                <w:b/>
                <w:bCs/>
                <w:color w:val="FFFFFF"/>
                <w:sz w:val="20"/>
              </w:rPr>
              <w:lastRenderedPageBreak/>
              <w:t>Expenditure</w:t>
            </w:r>
          </w:p>
        </w:tc>
        <w:tc>
          <w:tcPr>
            <w:tcW w:w="892" w:type="pct"/>
            <w:tcBorders>
              <w:bottom w:val="single" w:sz="4" w:space="0" w:color="auto"/>
            </w:tcBorders>
            <w:shd w:val="clear" w:color="auto" w:fill="000080"/>
          </w:tcPr>
          <w:p w14:paraId="4A37FA44" w14:textId="4F12248F" w:rsidR="00AC2841" w:rsidRPr="00B93397" w:rsidRDefault="00AC2841" w:rsidP="00AC2841">
            <w:pPr>
              <w:keepNext/>
              <w:jc w:val="center"/>
              <w:rPr>
                <w:rFonts w:ascii="Arial" w:hAnsi="Arial" w:cs="Arial"/>
                <w:b/>
                <w:bCs/>
                <w:color w:val="FFFFFF"/>
                <w:sz w:val="20"/>
              </w:rPr>
            </w:pPr>
            <w:r>
              <w:rPr>
                <w:rFonts w:ascii="Arial" w:hAnsi="Arial" w:cs="Arial"/>
                <w:b/>
                <w:bCs/>
                <w:color w:val="FFFFFF"/>
                <w:sz w:val="20"/>
              </w:rPr>
              <w:t>FY 2022</w:t>
            </w:r>
          </w:p>
        </w:tc>
        <w:tc>
          <w:tcPr>
            <w:tcW w:w="893" w:type="pct"/>
            <w:tcBorders>
              <w:bottom w:val="single" w:sz="4" w:space="0" w:color="auto"/>
            </w:tcBorders>
            <w:shd w:val="clear" w:color="auto" w:fill="000080"/>
          </w:tcPr>
          <w:p w14:paraId="6088CCBB" w14:textId="663700CF" w:rsidR="00AC2841" w:rsidRPr="00B93397" w:rsidRDefault="00AC2841" w:rsidP="00AC2841">
            <w:pPr>
              <w:keepNext/>
              <w:jc w:val="center"/>
              <w:rPr>
                <w:rFonts w:ascii="Arial" w:hAnsi="Arial" w:cs="Arial"/>
                <w:b/>
                <w:bCs/>
                <w:color w:val="FFFFFF"/>
                <w:sz w:val="20"/>
              </w:rPr>
            </w:pPr>
            <w:r>
              <w:rPr>
                <w:rFonts w:ascii="Arial" w:hAnsi="Arial" w:cs="Arial"/>
                <w:b/>
                <w:bCs/>
                <w:color w:val="FFFFFF"/>
                <w:sz w:val="20"/>
              </w:rPr>
              <w:t>FY 2023</w:t>
            </w:r>
          </w:p>
        </w:tc>
        <w:tc>
          <w:tcPr>
            <w:tcW w:w="895" w:type="pct"/>
            <w:tcBorders>
              <w:bottom w:val="single" w:sz="4" w:space="0" w:color="auto"/>
            </w:tcBorders>
            <w:shd w:val="clear" w:color="auto" w:fill="000080"/>
          </w:tcPr>
          <w:p w14:paraId="7B230D74" w14:textId="599210F1" w:rsidR="00AC2841" w:rsidRPr="00B93397" w:rsidRDefault="00AC2841" w:rsidP="00AC2841">
            <w:pPr>
              <w:keepNext/>
              <w:jc w:val="center"/>
              <w:rPr>
                <w:rFonts w:ascii="Arial" w:hAnsi="Arial" w:cs="Arial"/>
                <w:b/>
                <w:bCs/>
                <w:color w:val="FFFFFF"/>
                <w:sz w:val="20"/>
              </w:rPr>
            </w:pPr>
            <w:r>
              <w:rPr>
                <w:rFonts w:ascii="Arial" w:hAnsi="Arial" w:cs="Arial"/>
                <w:b/>
                <w:bCs/>
                <w:color w:val="FFFFFF"/>
                <w:sz w:val="20"/>
              </w:rPr>
              <w:t>FY 2024</w:t>
            </w:r>
          </w:p>
        </w:tc>
        <w:tc>
          <w:tcPr>
            <w:tcW w:w="892" w:type="pct"/>
            <w:tcBorders>
              <w:bottom w:val="single" w:sz="4" w:space="0" w:color="auto"/>
            </w:tcBorders>
            <w:shd w:val="clear" w:color="auto" w:fill="000080"/>
          </w:tcPr>
          <w:p w14:paraId="0AC80E16" w14:textId="5B2D8C11" w:rsidR="00AC2841" w:rsidRPr="00B93397" w:rsidRDefault="00AC2841" w:rsidP="00AC2841">
            <w:pPr>
              <w:keepNext/>
              <w:jc w:val="center"/>
              <w:rPr>
                <w:rFonts w:ascii="Arial" w:hAnsi="Arial" w:cs="Arial"/>
                <w:b/>
                <w:bCs/>
                <w:color w:val="FFFFFF"/>
                <w:sz w:val="20"/>
              </w:rPr>
            </w:pPr>
            <w:r>
              <w:rPr>
                <w:rFonts w:ascii="Arial" w:hAnsi="Arial" w:cs="Arial"/>
                <w:b/>
                <w:bCs/>
                <w:color w:val="FFFFFF"/>
                <w:sz w:val="20"/>
              </w:rPr>
              <w:t>FY 2025</w:t>
            </w:r>
          </w:p>
        </w:tc>
      </w:tr>
      <w:tr w:rsidR="00AC2841" w14:paraId="511D848B" w14:textId="77777777" w:rsidTr="00635D34">
        <w:tc>
          <w:tcPr>
            <w:tcW w:w="1428" w:type="pct"/>
            <w:tcBorders>
              <w:top w:val="single" w:sz="4" w:space="0" w:color="auto"/>
              <w:left w:val="single" w:sz="4" w:space="0" w:color="auto"/>
              <w:bottom w:val="nil"/>
            </w:tcBorders>
            <w:shd w:val="clear" w:color="auto" w:fill="auto"/>
            <w:vAlign w:val="center"/>
          </w:tcPr>
          <w:p w14:paraId="6920860F" w14:textId="77777777" w:rsidR="00AC2841" w:rsidRDefault="00AC2841" w:rsidP="00AC2841">
            <w:pPr>
              <w:keepNext/>
              <w:rPr>
                <w:rFonts w:ascii="Arial" w:hAnsi="Arial" w:cs="Arial"/>
                <w:color w:val="000000"/>
                <w:sz w:val="20"/>
                <w:szCs w:val="20"/>
              </w:rPr>
            </w:pPr>
            <w:r>
              <w:rPr>
                <w:rFonts w:ascii="Arial" w:hAnsi="Arial" w:cs="Arial"/>
                <w:color w:val="000000"/>
                <w:sz w:val="20"/>
                <w:szCs w:val="20"/>
              </w:rPr>
              <w:t>Personnel Costs</w:t>
            </w:r>
          </w:p>
        </w:tc>
        <w:tc>
          <w:tcPr>
            <w:tcW w:w="892" w:type="pct"/>
            <w:tcBorders>
              <w:top w:val="single" w:sz="4" w:space="0" w:color="auto"/>
              <w:bottom w:val="nil"/>
            </w:tcBorders>
            <w:vAlign w:val="center"/>
          </w:tcPr>
          <w:p w14:paraId="1FC3E436" w14:textId="40510E4A" w:rsidR="00AC2841" w:rsidRDefault="00AC2841" w:rsidP="00AC2841">
            <w:pPr>
              <w:keepNext/>
              <w:jc w:val="right"/>
              <w:rPr>
                <w:rFonts w:ascii="Arial" w:hAnsi="Arial" w:cs="Arial"/>
                <w:color w:val="000000"/>
                <w:sz w:val="20"/>
                <w:szCs w:val="20"/>
              </w:rPr>
            </w:pPr>
            <w:r>
              <w:rPr>
                <w:rFonts w:ascii="Arial" w:hAnsi="Arial" w:cs="Arial"/>
                <w:color w:val="000000"/>
                <w:sz w:val="20"/>
                <w:szCs w:val="20"/>
              </w:rPr>
              <w:t>$574,979</w:t>
            </w:r>
          </w:p>
        </w:tc>
        <w:tc>
          <w:tcPr>
            <w:tcW w:w="893" w:type="pct"/>
            <w:tcBorders>
              <w:top w:val="single" w:sz="4" w:space="0" w:color="auto"/>
              <w:bottom w:val="nil"/>
            </w:tcBorders>
            <w:vAlign w:val="center"/>
          </w:tcPr>
          <w:p w14:paraId="3916C1A3" w14:textId="009DF39F" w:rsidR="00AC2841" w:rsidRDefault="00AC2841" w:rsidP="00AC2841">
            <w:pPr>
              <w:keepNext/>
              <w:jc w:val="right"/>
              <w:rPr>
                <w:rFonts w:ascii="Arial" w:hAnsi="Arial" w:cs="Arial"/>
                <w:color w:val="000000"/>
                <w:sz w:val="20"/>
                <w:szCs w:val="20"/>
              </w:rPr>
            </w:pPr>
            <w:r>
              <w:rPr>
                <w:rFonts w:ascii="Arial" w:hAnsi="Arial" w:cs="Arial"/>
                <w:color w:val="000000"/>
                <w:sz w:val="20"/>
                <w:szCs w:val="20"/>
              </w:rPr>
              <w:t>$461,364</w:t>
            </w:r>
          </w:p>
        </w:tc>
        <w:tc>
          <w:tcPr>
            <w:tcW w:w="895" w:type="pct"/>
            <w:tcBorders>
              <w:top w:val="single" w:sz="4" w:space="0" w:color="auto"/>
              <w:bottom w:val="nil"/>
            </w:tcBorders>
            <w:vAlign w:val="center"/>
          </w:tcPr>
          <w:p w14:paraId="390F51C6" w14:textId="4697B9DB" w:rsidR="00AC2841" w:rsidRDefault="00AC2841" w:rsidP="00AC2841">
            <w:pPr>
              <w:keepNext/>
              <w:jc w:val="right"/>
              <w:rPr>
                <w:rFonts w:ascii="Arial" w:hAnsi="Arial" w:cs="Arial"/>
                <w:color w:val="000000"/>
                <w:sz w:val="20"/>
                <w:szCs w:val="20"/>
              </w:rPr>
            </w:pPr>
            <w:r>
              <w:rPr>
                <w:rFonts w:ascii="Arial" w:hAnsi="Arial" w:cs="Arial"/>
                <w:color w:val="000000"/>
                <w:sz w:val="20"/>
                <w:szCs w:val="20"/>
              </w:rPr>
              <w:t>$433,204.77</w:t>
            </w:r>
          </w:p>
        </w:tc>
        <w:tc>
          <w:tcPr>
            <w:tcW w:w="892" w:type="pct"/>
            <w:tcBorders>
              <w:top w:val="single" w:sz="4" w:space="0" w:color="auto"/>
              <w:bottom w:val="nil"/>
            </w:tcBorders>
            <w:vAlign w:val="center"/>
          </w:tcPr>
          <w:p w14:paraId="1BC0DE51" w14:textId="4CF0CA88" w:rsidR="00AC2841" w:rsidRDefault="00AC2841" w:rsidP="00AC2841">
            <w:pPr>
              <w:keepNext/>
              <w:jc w:val="right"/>
              <w:rPr>
                <w:rFonts w:ascii="Arial" w:hAnsi="Arial" w:cs="Arial"/>
                <w:color w:val="000000"/>
                <w:sz w:val="20"/>
                <w:szCs w:val="20"/>
              </w:rPr>
            </w:pPr>
          </w:p>
        </w:tc>
      </w:tr>
      <w:tr w:rsidR="00AC2841" w14:paraId="010A34A8" w14:textId="77777777" w:rsidTr="00635D34">
        <w:tc>
          <w:tcPr>
            <w:tcW w:w="1428" w:type="pct"/>
            <w:tcBorders>
              <w:top w:val="nil"/>
              <w:left w:val="single" w:sz="4" w:space="0" w:color="auto"/>
              <w:bottom w:val="nil"/>
            </w:tcBorders>
            <w:shd w:val="clear" w:color="auto" w:fill="auto"/>
            <w:vAlign w:val="center"/>
          </w:tcPr>
          <w:p w14:paraId="7472AE65" w14:textId="77777777" w:rsidR="00AC2841" w:rsidRDefault="00AC2841" w:rsidP="00AC2841">
            <w:pPr>
              <w:keepNext/>
              <w:rPr>
                <w:rFonts w:ascii="Arial" w:hAnsi="Arial" w:cs="Arial"/>
                <w:color w:val="000000"/>
                <w:sz w:val="20"/>
                <w:szCs w:val="20"/>
              </w:rPr>
            </w:pPr>
            <w:r>
              <w:rPr>
                <w:rFonts w:ascii="Arial" w:hAnsi="Arial" w:cs="Arial"/>
                <w:color w:val="000000"/>
                <w:sz w:val="20"/>
                <w:szCs w:val="20"/>
              </w:rPr>
              <w:t>Operating Expenditures</w:t>
            </w:r>
          </w:p>
        </w:tc>
        <w:tc>
          <w:tcPr>
            <w:tcW w:w="892" w:type="pct"/>
            <w:tcBorders>
              <w:top w:val="nil"/>
              <w:bottom w:val="nil"/>
            </w:tcBorders>
            <w:vAlign w:val="center"/>
          </w:tcPr>
          <w:p w14:paraId="6E995A17" w14:textId="3BFB0CF9" w:rsidR="00AC2841" w:rsidRDefault="00AC2841" w:rsidP="00AC2841">
            <w:pPr>
              <w:keepNext/>
              <w:jc w:val="right"/>
              <w:rPr>
                <w:rFonts w:ascii="Arial" w:hAnsi="Arial" w:cs="Arial"/>
                <w:color w:val="000000"/>
                <w:sz w:val="20"/>
                <w:szCs w:val="20"/>
              </w:rPr>
            </w:pPr>
            <w:r>
              <w:rPr>
                <w:rFonts w:ascii="Arial" w:hAnsi="Arial" w:cs="Arial"/>
                <w:color w:val="000000"/>
                <w:sz w:val="20"/>
                <w:szCs w:val="20"/>
              </w:rPr>
              <w:t>$663,512</w:t>
            </w:r>
          </w:p>
        </w:tc>
        <w:tc>
          <w:tcPr>
            <w:tcW w:w="893" w:type="pct"/>
            <w:tcBorders>
              <w:top w:val="nil"/>
              <w:bottom w:val="nil"/>
            </w:tcBorders>
            <w:vAlign w:val="center"/>
          </w:tcPr>
          <w:p w14:paraId="0C2218DF" w14:textId="292D7FDB" w:rsidR="00AC2841" w:rsidRDefault="00AC2841" w:rsidP="00AC2841">
            <w:pPr>
              <w:keepNext/>
              <w:jc w:val="right"/>
              <w:rPr>
                <w:rFonts w:ascii="Arial" w:hAnsi="Arial" w:cs="Arial"/>
                <w:color w:val="000000"/>
                <w:sz w:val="20"/>
                <w:szCs w:val="20"/>
              </w:rPr>
            </w:pPr>
            <w:r>
              <w:rPr>
                <w:rFonts w:ascii="Arial" w:hAnsi="Arial" w:cs="Arial"/>
                <w:color w:val="000000"/>
                <w:sz w:val="20"/>
                <w:szCs w:val="20"/>
              </w:rPr>
              <w:t>$713,536</w:t>
            </w:r>
          </w:p>
        </w:tc>
        <w:tc>
          <w:tcPr>
            <w:tcW w:w="895" w:type="pct"/>
            <w:tcBorders>
              <w:top w:val="nil"/>
              <w:bottom w:val="nil"/>
            </w:tcBorders>
            <w:vAlign w:val="center"/>
          </w:tcPr>
          <w:p w14:paraId="1320E7E0" w14:textId="518EAE67" w:rsidR="00AC2841" w:rsidRDefault="00AC2841" w:rsidP="00AC2841">
            <w:pPr>
              <w:keepNext/>
              <w:jc w:val="right"/>
              <w:rPr>
                <w:rFonts w:ascii="Arial" w:hAnsi="Arial" w:cs="Arial"/>
                <w:color w:val="000000"/>
                <w:sz w:val="20"/>
                <w:szCs w:val="20"/>
              </w:rPr>
            </w:pPr>
            <w:r>
              <w:rPr>
                <w:rFonts w:ascii="Arial" w:hAnsi="Arial" w:cs="Arial"/>
                <w:color w:val="000000"/>
                <w:sz w:val="20"/>
                <w:szCs w:val="20"/>
              </w:rPr>
              <w:t>$380,985.91</w:t>
            </w:r>
          </w:p>
        </w:tc>
        <w:tc>
          <w:tcPr>
            <w:tcW w:w="892" w:type="pct"/>
            <w:tcBorders>
              <w:top w:val="nil"/>
              <w:bottom w:val="nil"/>
            </w:tcBorders>
            <w:vAlign w:val="center"/>
          </w:tcPr>
          <w:p w14:paraId="706C2D13" w14:textId="77C6A889" w:rsidR="00AC2841" w:rsidRDefault="00AC2841" w:rsidP="00AC2841">
            <w:pPr>
              <w:keepNext/>
              <w:jc w:val="right"/>
              <w:rPr>
                <w:rFonts w:ascii="Arial" w:hAnsi="Arial" w:cs="Arial"/>
                <w:color w:val="000000"/>
                <w:sz w:val="20"/>
                <w:szCs w:val="20"/>
              </w:rPr>
            </w:pPr>
          </w:p>
        </w:tc>
      </w:tr>
      <w:tr w:rsidR="00AC2841" w14:paraId="379EE444" w14:textId="77777777" w:rsidTr="00635D34">
        <w:tc>
          <w:tcPr>
            <w:tcW w:w="1428" w:type="pct"/>
            <w:tcBorders>
              <w:top w:val="nil"/>
              <w:left w:val="single" w:sz="4" w:space="0" w:color="auto"/>
              <w:bottom w:val="nil"/>
            </w:tcBorders>
            <w:shd w:val="clear" w:color="auto" w:fill="auto"/>
            <w:vAlign w:val="center"/>
          </w:tcPr>
          <w:p w14:paraId="7F92C328" w14:textId="77777777" w:rsidR="00AC2841" w:rsidRDefault="00AC2841" w:rsidP="00AC2841">
            <w:pPr>
              <w:keepNext/>
              <w:rPr>
                <w:rFonts w:ascii="Arial" w:hAnsi="Arial" w:cs="Arial"/>
                <w:color w:val="000000"/>
                <w:sz w:val="20"/>
                <w:szCs w:val="20"/>
              </w:rPr>
            </w:pPr>
            <w:r>
              <w:rPr>
                <w:rFonts w:ascii="Arial" w:hAnsi="Arial" w:cs="Arial"/>
                <w:color w:val="000000"/>
                <w:sz w:val="20"/>
                <w:szCs w:val="20"/>
              </w:rPr>
              <w:t>Capital Outlay</w:t>
            </w:r>
          </w:p>
        </w:tc>
        <w:tc>
          <w:tcPr>
            <w:tcW w:w="892" w:type="pct"/>
            <w:tcBorders>
              <w:top w:val="nil"/>
              <w:bottom w:val="nil"/>
            </w:tcBorders>
            <w:vAlign w:val="center"/>
          </w:tcPr>
          <w:p w14:paraId="3C55C33A" w14:textId="59FD49A5" w:rsidR="00AC2841" w:rsidRDefault="00AC2841" w:rsidP="00AC2841">
            <w:pPr>
              <w:keepNext/>
              <w:jc w:val="right"/>
              <w:rPr>
                <w:rFonts w:ascii="Arial" w:hAnsi="Arial" w:cs="Arial"/>
                <w:color w:val="000000"/>
                <w:sz w:val="20"/>
                <w:szCs w:val="20"/>
              </w:rPr>
            </w:pPr>
            <w:r>
              <w:rPr>
                <w:rFonts w:ascii="Arial" w:hAnsi="Arial" w:cs="Arial"/>
                <w:color w:val="000000"/>
                <w:sz w:val="20"/>
                <w:szCs w:val="20"/>
              </w:rPr>
              <w:t>$0</w:t>
            </w:r>
          </w:p>
        </w:tc>
        <w:tc>
          <w:tcPr>
            <w:tcW w:w="893" w:type="pct"/>
            <w:tcBorders>
              <w:top w:val="nil"/>
              <w:bottom w:val="nil"/>
            </w:tcBorders>
            <w:vAlign w:val="center"/>
          </w:tcPr>
          <w:p w14:paraId="412F6A74" w14:textId="64FF2D02" w:rsidR="00AC2841" w:rsidRDefault="00AC2841" w:rsidP="00AC2841">
            <w:pPr>
              <w:keepNext/>
              <w:jc w:val="right"/>
              <w:rPr>
                <w:rFonts w:ascii="Arial" w:hAnsi="Arial" w:cs="Arial"/>
                <w:color w:val="000000"/>
                <w:sz w:val="20"/>
                <w:szCs w:val="20"/>
              </w:rPr>
            </w:pPr>
            <w:r>
              <w:rPr>
                <w:rFonts w:ascii="Arial" w:hAnsi="Arial" w:cs="Arial"/>
                <w:color w:val="000000"/>
                <w:sz w:val="20"/>
                <w:szCs w:val="20"/>
              </w:rPr>
              <w:t>$0</w:t>
            </w:r>
          </w:p>
        </w:tc>
        <w:tc>
          <w:tcPr>
            <w:tcW w:w="895" w:type="pct"/>
            <w:tcBorders>
              <w:top w:val="nil"/>
              <w:bottom w:val="nil"/>
            </w:tcBorders>
            <w:vAlign w:val="center"/>
          </w:tcPr>
          <w:p w14:paraId="5313AA93" w14:textId="2C6E9F69" w:rsidR="00AC2841" w:rsidRDefault="00AC2841" w:rsidP="00AC2841">
            <w:pPr>
              <w:keepNext/>
              <w:jc w:val="right"/>
              <w:rPr>
                <w:rFonts w:ascii="Arial" w:hAnsi="Arial" w:cs="Arial"/>
                <w:color w:val="000000"/>
                <w:sz w:val="20"/>
                <w:szCs w:val="20"/>
              </w:rPr>
            </w:pPr>
            <w:r>
              <w:rPr>
                <w:rFonts w:ascii="Arial" w:hAnsi="Arial" w:cs="Arial"/>
                <w:color w:val="000000"/>
                <w:sz w:val="20"/>
                <w:szCs w:val="20"/>
              </w:rPr>
              <w:t>$0</w:t>
            </w:r>
          </w:p>
        </w:tc>
        <w:tc>
          <w:tcPr>
            <w:tcW w:w="892" w:type="pct"/>
            <w:tcBorders>
              <w:top w:val="nil"/>
              <w:bottom w:val="nil"/>
            </w:tcBorders>
            <w:vAlign w:val="center"/>
          </w:tcPr>
          <w:p w14:paraId="3483995A" w14:textId="6D6AD588" w:rsidR="00AC2841" w:rsidRDefault="00AC2841" w:rsidP="00AC2841">
            <w:pPr>
              <w:keepNext/>
              <w:jc w:val="right"/>
              <w:rPr>
                <w:rFonts w:ascii="Arial" w:hAnsi="Arial" w:cs="Arial"/>
                <w:color w:val="000000"/>
                <w:sz w:val="20"/>
                <w:szCs w:val="20"/>
              </w:rPr>
            </w:pPr>
          </w:p>
        </w:tc>
      </w:tr>
      <w:tr w:rsidR="00AC2841" w14:paraId="0F4DF389" w14:textId="77777777" w:rsidTr="00635D34">
        <w:tc>
          <w:tcPr>
            <w:tcW w:w="1428" w:type="pct"/>
            <w:tcBorders>
              <w:top w:val="nil"/>
              <w:left w:val="single" w:sz="4" w:space="0" w:color="auto"/>
              <w:bottom w:val="nil"/>
            </w:tcBorders>
            <w:shd w:val="clear" w:color="auto" w:fill="auto"/>
            <w:vAlign w:val="center"/>
          </w:tcPr>
          <w:p w14:paraId="65A7E4FC" w14:textId="77777777" w:rsidR="00AC2841" w:rsidRDefault="00AC2841" w:rsidP="00AC2841">
            <w:pPr>
              <w:keepNext/>
              <w:rPr>
                <w:rFonts w:ascii="Arial" w:hAnsi="Arial" w:cs="Arial"/>
                <w:color w:val="000000"/>
                <w:sz w:val="20"/>
                <w:szCs w:val="20"/>
              </w:rPr>
            </w:pPr>
            <w:r>
              <w:rPr>
                <w:rFonts w:ascii="Arial" w:hAnsi="Arial" w:cs="Arial"/>
                <w:color w:val="000000"/>
                <w:sz w:val="20"/>
                <w:szCs w:val="20"/>
              </w:rPr>
              <w:t>Trustee Benefits</w:t>
            </w:r>
          </w:p>
        </w:tc>
        <w:tc>
          <w:tcPr>
            <w:tcW w:w="892" w:type="pct"/>
            <w:tcBorders>
              <w:top w:val="nil"/>
              <w:bottom w:val="nil"/>
            </w:tcBorders>
            <w:vAlign w:val="center"/>
          </w:tcPr>
          <w:p w14:paraId="7508810B" w14:textId="61D98E40" w:rsidR="00AC2841" w:rsidRDefault="00AC2841" w:rsidP="00AC2841">
            <w:pPr>
              <w:keepNext/>
              <w:jc w:val="right"/>
              <w:rPr>
                <w:rFonts w:ascii="Arial" w:hAnsi="Arial" w:cs="Arial"/>
                <w:color w:val="000000"/>
                <w:sz w:val="20"/>
                <w:szCs w:val="20"/>
              </w:rPr>
            </w:pPr>
            <w:r>
              <w:rPr>
                <w:rFonts w:ascii="Arial" w:hAnsi="Arial" w:cs="Arial"/>
                <w:color w:val="000000"/>
                <w:sz w:val="20"/>
                <w:szCs w:val="20"/>
              </w:rPr>
              <w:t>$5,050,884</w:t>
            </w:r>
          </w:p>
        </w:tc>
        <w:tc>
          <w:tcPr>
            <w:tcW w:w="893" w:type="pct"/>
            <w:tcBorders>
              <w:top w:val="nil"/>
              <w:bottom w:val="nil"/>
            </w:tcBorders>
            <w:vAlign w:val="center"/>
          </w:tcPr>
          <w:p w14:paraId="624B799B" w14:textId="7233279B" w:rsidR="00AC2841" w:rsidRDefault="00AC2841" w:rsidP="00AC2841">
            <w:pPr>
              <w:keepNext/>
              <w:jc w:val="right"/>
              <w:rPr>
                <w:rFonts w:ascii="Arial" w:hAnsi="Arial" w:cs="Arial"/>
                <w:color w:val="000000"/>
                <w:sz w:val="20"/>
                <w:szCs w:val="20"/>
              </w:rPr>
            </w:pPr>
            <w:r>
              <w:rPr>
                <w:rFonts w:ascii="Arial" w:hAnsi="Arial" w:cs="Arial"/>
                <w:color w:val="000000"/>
                <w:sz w:val="20"/>
                <w:szCs w:val="20"/>
              </w:rPr>
              <w:t>$16,357,988</w:t>
            </w:r>
          </w:p>
        </w:tc>
        <w:tc>
          <w:tcPr>
            <w:tcW w:w="895" w:type="pct"/>
            <w:tcBorders>
              <w:top w:val="nil"/>
              <w:bottom w:val="nil"/>
            </w:tcBorders>
            <w:vAlign w:val="center"/>
          </w:tcPr>
          <w:p w14:paraId="04851DD5" w14:textId="2F8356E7" w:rsidR="00AC2841" w:rsidRDefault="00AC2841" w:rsidP="00AC2841">
            <w:pPr>
              <w:keepNext/>
              <w:jc w:val="right"/>
              <w:rPr>
                <w:rFonts w:ascii="Arial" w:hAnsi="Arial" w:cs="Arial"/>
                <w:color w:val="000000"/>
                <w:sz w:val="20"/>
                <w:szCs w:val="20"/>
              </w:rPr>
            </w:pPr>
            <w:r>
              <w:rPr>
                <w:rFonts w:ascii="Arial" w:hAnsi="Arial" w:cs="Arial"/>
                <w:color w:val="000000"/>
                <w:sz w:val="20"/>
                <w:szCs w:val="20"/>
              </w:rPr>
              <w:t>$4,402,091.53</w:t>
            </w:r>
          </w:p>
        </w:tc>
        <w:tc>
          <w:tcPr>
            <w:tcW w:w="892" w:type="pct"/>
            <w:tcBorders>
              <w:top w:val="nil"/>
              <w:bottom w:val="nil"/>
            </w:tcBorders>
            <w:vAlign w:val="center"/>
          </w:tcPr>
          <w:p w14:paraId="01D624C9" w14:textId="602F6E98" w:rsidR="00AC2841" w:rsidRDefault="00AC2841" w:rsidP="00AC2841">
            <w:pPr>
              <w:keepNext/>
              <w:jc w:val="right"/>
              <w:rPr>
                <w:rFonts w:ascii="Arial" w:hAnsi="Arial" w:cs="Arial"/>
                <w:color w:val="000000"/>
                <w:sz w:val="20"/>
                <w:szCs w:val="20"/>
              </w:rPr>
            </w:pPr>
          </w:p>
        </w:tc>
      </w:tr>
      <w:tr w:rsidR="00AC2841" w14:paraId="04AD9BCF" w14:textId="77777777" w:rsidTr="00635D34">
        <w:tc>
          <w:tcPr>
            <w:tcW w:w="1428" w:type="pct"/>
            <w:tcBorders>
              <w:top w:val="nil"/>
              <w:left w:val="single" w:sz="4" w:space="0" w:color="auto"/>
              <w:bottom w:val="single" w:sz="4" w:space="0" w:color="auto"/>
            </w:tcBorders>
            <w:shd w:val="clear" w:color="auto" w:fill="auto"/>
            <w:vAlign w:val="center"/>
          </w:tcPr>
          <w:p w14:paraId="3C84914F" w14:textId="77777777" w:rsidR="00AC2841" w:rsidRPr="00FC790A" w:rsidRDefault="00AC2841" w:rsidP="00AC2841">
            <w:pPr>
              <w:keepNext/>
              <w:jc w:val="right"/>
              <w:rPr>
                <w:rFonts w:ascii="Arial" w:hAnsi="Arial" w:cs="Arial"/>
                <w:b/>
                <w:color w:val="000000"/>
                <w:sz w:val="20"/>
                <w:szCs w:val="20"/>
              </w:rPr>
            </w:pPr>
            <w:r w:rsidRPr="00FC790A">
              <w:rPr>
                <w:rFonts w:ascii="Arial" w:hAnsi="Arial" w:cs="Arial"/>
                <w:b/>
                <w:color w:val="000000"/>
                <w:sz w:val="20"/>
                <w:szCs w:val="20"/>
              </w:rPr>
              <w:t>TOTAL</w:t>
            </w:r>
          </w:p>
        </w:tc>
        <w:tc>
          <w:tcPr>
            <w:tcW w:w="892" w:type="pct"/>
            <w:tcBorders>
              <w:top w:val="nil"/>
              <w:bottom w:val="single" w:sz="4" w:space="0" w:color="auto"/>
            </w:tcBorders>
            <w:vAlign w:val="center"/>
          </w:tcPr>
          <w:p w14:paraId="44C75991" w14:textId="720B4F0C" w:rsidR="00AC2841" w:rsidRPr="00FC790A" w:rsidRDefault="00AC2841" w:rsidP="00AC2841">
            <w:pPr>
              <w:keepNext/>
              <w:jc w:val="right"/>
              <w:rPr>
                <w:rFonts w:ascii="Arial" w:hAnsi="Arial" w:cs="Arial"/>
                <w:b/>
                <w:color w:val="000000"/>
                <w:sz w:val="20"/>
                <w:szCs w:val="20"/>
              </w:rPr>
            </w:pPr>
            <w:r>
              <w:rPr>
                <w:rFonts w:ascii="Arial" w:hAnsi="Arial" w:cs="Arial"/>
                <w:b/>
                <w:color w:val="000000"/>
                <w:sz w:val="20"/>
                <w:szCs w:val="20"/>
              </w:rPr>
              <w:t>$6,289,375</w:t>
            </w:r>
          </w:p>
        </w:tc>
        <w:tc>
          <w:tcPr>
            <w:tcW w:w="893" w:type="pct"/>
            <w:tcBorders>
              <w:top w:val="nil"/>
              <w:bottom w:val="single" w:sz="4" w:space="0" w:color="auto"/>
            </w:tcBorders>
            <w:vAlign w:val="center"/>
          </w:tcPr>
          <w:p w14:paraId="2EC3EFA9" w14:textId="36E4779F" w:rsidR="00AC2841" w:rsidRPr="00FC790A" w:rsidRDefault="00AC2841" w:rsidP="00AC2841">
            <w:pPr>
              <w:keepNext/>
              <w:jc w:val="right"/>
              <w:rPr>
                <w:rFonts w:ascii="Arial" w:hAnsi="Arial" w:cs="Arial"/>
                <w:b/>
                <w:color w:val="000000"/>
                <w:sz w:val="20"/>
                <w:szCs w:val="20"/>
              </w:rPr>
            </w:pPr>
            <w:r>
              <w:rPr>
                <w:rFonts w:ascii="Arial" w:hAnsi="Arial" w:cs="Arial"/>
                <w:b/>
                <w:color w:val="000000"/>
                <w:sz w:val="20"/>
                <w:szCs w:val="20"/>
              </w:rPr>
              <w:t>$17,532,888</w:t>
            </w:r>
          </w:p>
        </w:tc>
        <w:tc>
          <w:tcPr>
            <w:tcW w:w="895" w:type="pct"/>
            <w:tcBorders>
              <w:top w:val="nil"/>
              <w:bottom w:val="single" w:sz="4" w:space="0" w:color="auto"/>
            </w:tcBorders>
            <w:vAlign w:val="center"/>
          </w:tcPr>
          <w:p w14:paraId="2DCDF406" w14:textId="75CDD6C4" w:rsidR="00AC2841" w:rsidRPr="00FC790A" w:rsidRDefault="00AC2841" w:rsidP="00AC2841">
            <w:pPr>
              <w:keepNext/>
              <w:jc w:val="right"/>
              <w:rPr>
                <w:rFonts w:ascii="Arial" w:hAnsi="Arial" w:cs="Arial"/>
                <w:b/>
                <w:color w:val="000000"/>
                <w:sz w:val="20"/>
                <w:szCs w:val="20"/>
              </w:rPr>
            </w:pPr>
            <w:r>
              <w:rPr>
                <w:rFonts w:ascii="Arial" w:hAnsi="Arial" w:cs="Arial"/>
                <w:b/>
                <w:color w:val="000000"/>
                <w:sz w:val="20"/>
                <w:szCs w:val="20"/>
              </w:rPr>
              <w:t>$5,216,282.21</w:t>
            </w:r>
          </w:p>
        </w:tc>
        <w:tc>
          <w:tcPr>
            <w:tcW w:w="892" w:type="pct"/>
            <w:tcBorders>
              <w:top w:val="nil"/>
              <w:bottom w:val="single" w:sz="4" w:space="0" w:color="auto"/>
            </w:tcBorders>
            <w:vAlign w:val="center"/>
          </w:tcPr>
          <w:p w14:paraId="5117448C" w14:textId="026CE481" w:rsidR="00AC2841" w:rsidRPr="00FC790A" w:rsidRDefault="00AC2841" w:rsidP="00AC2841">
            <w:pPr>
              <w:keepNext/>
              <w:jc w:val="right"/>
              <w:rPr>
                <w:rFonts w:ascii="Arial" w:hAnsi="Arial" w:cs="Arial"/>
                <w:b/>
                <w:color w:val="000000"/>
                <w:sz w:val="20"/>
                <w:szCs w:val="20"/>
              </w:rPr>
            </w:pPr>
          </w:p>
        </w:tc>
      </w:tr>
    </w:tbl>
    <w:p w14:paraId="133F0BB9" w14:textId="77777777" w:rsidR="00FB1A02" w:rsidRDefault="00FB1A02" w:rsidP="00577C10">
      <w:pPr>
        <w:rPr>
          <w:rFonts w:ascii="Arial" w:hAnsi="Arial" w:cs="Arial"/>
          <w:b/>
          <w:bCs/>
        </w:rPr>
      </w:pPr>
    </w:p>
    <w:p w14:paraId="2D4012B2" w14:textId="77777777" w:rsidR="003705B4" w:rsidRDefault="003705B4" w:rsidP="00577C10">
      <w:pPr>
        <w:rPr>
          <w:rFonts w:ascii="Arial" w:hAnsi="Arial" w:cs="Arial"/>
          <w:b/>
          <w:bCs/>
        </w:rPr>
      </w:pPr>
    </w:p>
    <w:p w14:paraId="74B18288" w14:textId="65FCC5E0" w:rsidR="00C2697F" w:rsidRDefault="00C2697F" w:rsidP="00577C10">
      <w:pPr>
        <w:rPr>
          <w:rFonts w:ascii="Arial" w:hAnsi="Arial" w:cs="Arial"/>
          <w:b/>
          <w:bCs/>
        </w:rPr>
      </w:pPr>
      <w:r>
        <w:rPr>
          <w:rFonts w:ascii="Arial" w:hAnsi="Arial" w:cs="Arial"/>
          <w:b/>
          <w:bCs/>
        </w:rPr>
        <w:t>Profile of Cases Managed and/or Key Services Provided</w:t>
      </w:r>
    </w:p>
    <w:p w14:paraId="58E9A2CD" w14:textId="3D4F66A3" w:rsidR="001C6887" w:rsidRDefault="001C6887" w:rsidP="001C6887">
      <w:pPr>
        <w:rPr>
          <w:rFonts w:ascii="Arial" w:hAnsi="Arial" w:cs="Arial"/>
          <w:bCs/>
          <w:sz w:val="20"/>
        </w:rPr>
      </w:pPr>
      <w:r w:rsidRPr="001C6887">
        <w:rPr>
          <w:rFonts w:ascii="Arial" w:hAnsi="Arial" w:cs="Arial"/>
          <w:bCs/>
          <w:sz w:val="20"/>
        </w:rPr>
        <w:t xml:space="preserve">The function of the </w:t>
      </w:r>
      <w:r w:rsidR="00AD2246">
        <w:rPr>
          <w:rFonts w:ascii="Arial" w:hAnsi="Arial" w:cs="Arial"/>
          <w:bCs/>
          <w:sz w:val="20"/>
        </w:rPr>
        <w:t xml:space="preserve">Workforce Development </w:t>
      </w:r>
      <w:r w:rsidRPr="001C6887">
        <w:rPr>
          <w:rFonts w:ascii="Arial" w:hAnsi="Arial" w:cs="Arial"/>
          <w:bCs/>
          <w:sz w:val="20"/>
        </w:rPr>
        <w:t xml:space="preserve">Council is to connect education to careers, to align resources across </w:t>
      </w:r>
      <w:r>
        <w:rPr>
          <w:rFonts w:ascii="Arial" w:hAnsi="Arial" w:cs="Arial"/>
          <w:bCs/>
          <w:sz w:val="20"/>
        </w:rPr>
        <w:t>multiple</w:t>
      </w:r>
      <w:r w:rsidRPr="001C6887">
        <w:rPr>
          <w:rFonts w:ascii="Arial" w:hAnsi="Arial" w:cs="Arial"/>
          <w:bCs/>
          <w:sz w:val="20"/>
        </w:rPr>
        <w:t xml:space="preserve"> agencies and the state’s education institutions to the needs of employers, and to increase collaboration and create efficiencies among the stakeholders in Idaho’s workforce development system. </w:t>
      </w:r>
    </w:p>
    <w:p w14:paraId="16177502" w14:textId="77777777" w:rsidR="001C6887" w:rsidRDefault="001C6887" w:rsidP="001C6887">
      <w:pPr>
        <w:rPr>
          <w:rFonts w:ascii="Arial" w:hAnsi="Arial" w:cs="Arial"/>
          <w:bCs/>
          <w:sz w:val="20"/>
        </w:rPr>
      </w:pPr>
    </w:p>
    <w:p w14:paraId="48E3EF63" w14:textId="4507DC0B" w:rsidR="005207A9" w:rsidRDefault="005207A9" w:rsidP="001C6887">
      <w:pPr>
        <w:rPr>
          <w:rFonts w:ascii="Arial" w:hAnsi="Arial" w:cs="Arial"/>
          <w:bCs/>
          <w:sz w:val="20"/>
        </w:rPr>
      </w:pPr>
      <w:r>
        <w:rPr>
          <w:rFonts w:ascii="Arial" w:hAnsi="Arial" w:cs="Arial"/>
          <w:bCs/>
          <w:sz w:val="20"/>
        </w:rPr>
        <w:t>The Workforce Development Council provides services to the public through the Idaho LAUNCH program</w:t>
      </w:r>
      <w:r w:rsidRPr="001C6887">
        <w:rPr>
          <w:rFonts w:ascii="Arial" w:hAnsi="Arial" w:cs="Arial"/>
          <w:bCs/>
          <w:sz w:val="20"/>
        </w:rPr>
        <w:t>.</w:t>
      </w:r>
      <w:r>
        <w:rPr>
          <w:rFonts w:ascii="Arial" w:hAnsi="Arial" w:cs="Arial"/>
          <w:bCs/>
          <w:sz w:val="20"/>
        </w:rPr>
        <w:t xml:space="preserve">  Funding </w:t>
      </w:r>
      <w:r w:rsidR="00CD348F">
        <w:rPr>
          <w:rFonts w:ascii="Arial" w:hAnsi="Arial" w:cs="Arial"/>
          <w:bCs/>
          <w:sz w:val="20"/>
        </w:rPr>
        <w:t xml:space="preserve">for LAUNCH comes primarily from the In-Demand Career Fund to support graduating high school seniors </w:t>
      </w:r>
      <w:r>
        <w:rPr>
          <w:rFonts w:ascii="Arial" w:hAnsi="Arial" w:cs="Arial"/>
          <w:bCs/>
          <w:sz w:val="20"/>
        </w:rPr>
        <w:t>offset the costs of post-secondary training</w:t>
      </w:r>
      <w:r w:rsidR="007D31DF">
        <w:rPr>
          <w:rFonts w:ascii="Arial" w:hAnsi="Arial" w:cs="Arial"/>
          <w:bCs/>
          <w:sz w:val="20"/>
        </w:rPr>
        <w:t xml:space="preserve">. </w:t>
      </w:r>
      <w:r>
        <w:rPr>
          <w:rFonts w:ascii="Arial" w:hAnsi="Arial" w:cs="Arial"/>
          <w:bCs/>
          <w:sz w:val="20"/>
        </w:rPr>
        <w:t>Once awarded, the funds are paid directly to the provider by the Council.</w:t>
      </w:r>
    </w:p>
    <w:p w14:paraId="3D1F919A" w14:textId="77777777" w:rsidR="005207A9" w:rsidRDefault="005207A9" w:rsidP="001C6887">
      <w:pPr>
        <w:rPr>
          <w:rFonts w:ascii="Arial" w:hAnsi="Arial" w:cs="Arial"/>
          <w:bCs/>
          <w:sz w:val="20"/>
        </w:rPr>
      </w:pPr>
    </w:p>
    <w:p w14:paraId="1CF07BBC" w14:textId="1098AA72" w:rsidR="001C6887" w:rsidRPr="00BA3703" w:rsidRDefault="001C6887" w:rsidP="001C6887">
      <w:pPr>
        <w:rPr>
          <w:rFonts w:ascii="Arial" w:hAnsi="Arial" w:cs="Arial"/>
          <w:bCs/>
          <w:sz w:val="20"/>
        </w:rPr>
      </w:pPr>
      <w:r w:rsidRPr="00BA3703">
        <w:rPr>
          <w:rFonts w:ascii="Arial" w:hAnsi="Arial" w:cs="Arial"/>
          <w:bCs/>
          <w:sz w:val="20"/>
        </w:rPr>
        <w:t xml:space="preserve">The Council </w:t>
      </w:r>
      <w:r w:rsidR="005207A9" w:rsidRPr="00BA3703">
        <w:rPr>
          <w:rFonts w:ascii="Arial" w:hAnsi="Arial" w:cs="Arial"/>
          <w:bCs/>
          <w:sz w:val="20"/>
        </w:rPr>
        <w:t xml:space="preserve">is </w:t>
      </w:r>
      <w:r w:rsidR="007D31DF">
        <w:rPr>
          <w:rFonts w:ascii="Arial" w:hAnsi="Arial" w:cs="Arial"/>
          <w:bCs/>
          <w:sz w:val="20"/>
        </w:rPr>
        <w:t xml:space="preserve">also </w:t>
      </w:r>
      <w:r w:rsidRPr="00BA3703">
        <w:rPr>
          <w:rFonts w:ascii="Arial" w:hAnsi="Arial" w:cs="Arial"/>
          <w:bCs/>
          <w:sz w:val="20"/>
        </w:rPr>
        <w:t>responsib</w:t>
      </w:r>
      <w:r w:rsidR="00CD348F">
        <w:rPr>
          <w:rFonts w:ascii="Arial" w:hAnsi="Arial" w:cs="Arial"/>
          <w:bCs/>
          <w:sz w:val="20"/>
        </w:rPr>
        <w:t>le</w:t>
      </w:r>
      <w:r w:rsidRPr="00BA3703">
        <w:rPr>
          <w:rFonts w:ascii="Arial" w:hAnsi="Arial" w:cs="Arial"/>
          <w:bCs/>
          <w:sz w:val="20"/>
        </w:rPr>
        <w:t xml:space="preserve"> for the Workforce Development Training Fund </w:t>
      </w:r>
      <w:r w:rsidR="00CD348F">
        <w:rPr>
          <w:rFonts w:ascii="Arial" w:hAnsi="Arial" w:cs="Arial"/>
          <w:bCs/>
          <w:sz w:val="20"/>
        </w:rPr>
        <w:t xml:space="preserve">(WDTF) </w:t>
      </w:r>
      <w:r w:rsidRPr="00BA3703">
        <w:rPr>
          <w:rFonts w:ascii="Arial" w:hAnsi="Arial" w:cs="Arial"/>
          <w:bCs/>
          <w:sz w:val="20"/>
        </w:rPr>
        <w:t>and invests it through:</w:t>
      </w:r>
    </w:p>
    <w:p w14:paraId="50C7A301" w14:textId="5BFF18AA" w:rsidR="001C6887" w:rsidRPr="00BA3703" w:rsidRDefault="001C6887" w:rsidP="001C6887">
      <w:pPr>
        <w:pStyle w:val="ListParagraph"/>
        <w:numPr>
          <w:ilvl w:val="0"/>
          <w:numId w:val="14"/>
        </w:numPr>
        <w:rPr>
          <w:rFonts w:ascii="Arial" w:hAnsi="Arial" w:cs="Arial"/>
          <w:bCs/>
          <w:sz w:val="20"/>
        </w:rPr>
      </w:pPr>
      <w:r w:rsidRPr="00BA3703">
        <w:rPr>
          <w:rFonts w:ascii="Arial" w:hAnsi="Arial" w:cs="Arial"/>
          <w:bCs/>
          <w:sz w:val="20"/>
        </w:rPr>
        <w:t>Employer Grants</w:t>
      </w:r>
      <w:r w:rsidR="003C5119" w:rsidRPr="00BA3703">
        <w:rPr>
          <w:rFonts w:ascii="Arial" w:hAnsi="Arial" w:cs="Arial"/>
          <w:bCs/>
          <w:sz w:val="20"/>
        </w:rPr>
        <w:t>; including Registered Apprenticeship Incentives</w:t>
      </w:r>
    </w:p>
    <w:p w14:paraId="15C530B0" w14:textId="77777777" w:rsidR="001C6887" w:rsidRPr="00BA3703" w:rsidRDefault="001C6887" w:rsidP="001C6887">
      <w:pPr>
        <w:pStyle w:val="ListParagraph"/>
        <w:numPr>
          <w:ilvl w:val="0"/>
          <w:numId w:val="14"/>
        </w:numPr>
        <w:rPr>
          <w:rFonts w:ascii="Arial" w:hAnsi="Arial" w:cs="Arial"/>
          <w:bCs/>
          <w:sz w:val="20"/>
        </w:rPr>
      </w:pPr>
      <w:r w:rsidRPr="00BA3703">
        <w:rPr>
          <w:rFonts w:ascii="Arial" w:hAnsi="Arial" w:cs="Arial"/>
          <w:bCs/>
          <w:sz w:val="20"/>
        </w:rPr>
        <w:t>Industry Sector Grants</w:t>
      </w:r>
    </w:p>
    <w:p w14:paraId="48E982D0" w14:textId="77777777" w:rsidR="001C6887" w:rsidRPr="00BA3703" w:rsidRDefault="001C6887" w:rsidP="001C6887">
      <w:pPr>
        <w:pStyle w:val="ListParagraph"/>
        <w:numPr>
          <w:ilvl w:val="0"/>
          <w:numId w:val="14"/>
        </w:numPr>
        <w:rPr>
          <w:rFonts w:ascii="Arial" w:hAnsi="Arial" w:cs="Arial"/>
          <w:bCs/>
          <w:sz w:val="20"/>
        </w:rPr>
      </w:pPr>
      <w:r w:rsidRPr="00BA3703">
        <w:rPr>
          <w:rFonts w:ascii="Arial" w:hAnsi="Arial" w:cs="Arial"/>
          <w:bCs/>
          <w:sz w:val="20"/>
        </w:rPr>
        <w:t>Innovation Grants</w:t>
      </w:r>
    </w:p>
    <w:p w14:paraId="414C4C37" w14:textId="17F6786D" w:rsidR="001C6887" w:rsidRPr="00BA3703" w:rsidRDefault="001C6887" w:rsidP="001C6887">
      <w:pPr>
        <w:pStyle w:val="ListParagraph"/>
        <w:numPr>
          <w:ilvl w:val="0"/>
          <w:numId w:val="14"/>
        </w:numPr>
        <w:rPr>
          <w:rFonts w:ascii="Arial" w:hAnsi="Arial" w:cs="Arial"/>
          <w:bCs/>
          <w:sz w:val="20"/>
        </w:rPr>
      </w:pPr>
      <w:r w:rsidRPr="00BA3703">
        <w:rPr>
          <w:rFonts w:ascii="Arial" w:hAnsi="Arial" w:cs="Arial"/>
          <w:bCs/>
          <w:sz w:val="20"/>
        </w:rPr>
        <w:t>Outreach Projects</w:t>
      </w:r>
    </w:p>
    <w:p w14:paraId="6576BC45" w14:textId="74E1F33E" w:rsidR="003C5119" w:rsidRPr="00BA3703" w:rsidRDefault="00AF76B1" w:rsidP="001C6887">
      <w:pPr>
        <w:pStyle w:val="ListParagraph"/>
        <w:numPr>
          <w:ilvl w:val="0"/>
          <w:numId w:val="14"/>
        </w:numPr>
        <w:rPr>
          <w:rFonts w:ascii="Arial" w:hAnsi="Arial" w:cs="Arial"/>
          <w:bCs/>
          <w:sz w:val="20"/>
        </w:rPr>
      </w:pPr>
      <w:r w:rsidRPr="00BA3703">
        <w:rPr>
          <w:rFonts w:ascii="Arial" w:hAnsi="Arial" w:cs="Arial"/>
          <w:bCs/>
          <w:sz w:val="20"/>
        </w:rPr>
        <w:t xml:space="preserve">Idaho </w:t>
      </w:r>
      <w:r w:rsidR="003C5119" w:rsidRPr="00BA3703">
        <w:rPr>
          <w:rFonts w:ascii="Arial" w:hAnsi="Arial" w:cs="Arial"/>
          <w:bCs/>
          <w:sz w:val="20"/>
        </w:rPr>
        <w:t>L</w:t>
      </w:r>
      <w:r w:rsidRPr="00BA3703">
        <w:rPr>
          <w:rFonts w:ascii="Arial" w:hAnsi="Arial" w:cs="Arial"/>
          <w:bCs/>
          <w:sz w:val="20"/>
        </w:rPr>
        <w:t>AUNCH</w:t>
      </w:r>
      <w:r w:rsidR="007D31DF">
        <w:rPr>
          <w:rFonts w:ascii="Arial" w:hAnsi="Arial" w:cs="Arial"/>
          <w:bCs/>
          <w:sz w:val="20"/>
        </w:rPr>
        <w:t xml:space="preserve"> for Adults</w:t>
      </w:r>
    </w:p>
    <w:p w14:paraId="2714ADFA" w14:textId="77777777" w:rsidR="001C6887" w:rsidRPr="009423FA" w:rsidRDefault="001C6887" w:rsidP="001C6887">
      <w:pPr>
        <w:rPr>
          <w:rFonts w:ascii="Arial" w:hAnsi="Arial" w:cs="Arial"/>
          <w:bCs/>
          <w:sz w:val="20"/>
          <w:highlight w:val="yellow"/>
        </w:rPr>
      </w:pPr>
    </w:p>
    <w:p w14:paraId="71F3A522" w14:textId="10D069B8" w:rsidR="005207A9" w:rsidRDefault="005207A9" w:rsidP="005207A9">
      <w:pPr>
        <w:rPr>
          <w:rFonts w:ascii="Arial" w:hAnsi="Arial" w:cs="Arial"/>
          <w:sz w:val="20"/>
          <w:szCs w:val="20"/>
        </w:rPr>
      </w:pPr>
      <w:r w:rsidRPr="005207A9">
        <w:rPr>
          <w:rFonts w:ascii="Arial" w:hAnsi="Arial" w:cs="Arial"/>
          <w:sz w:val="20"/>
          <w:szCs w:val="20"/>
        </w:rPr>
        <w:t>In FY2</w:t>
      </w:r>
      <w:r>
        <w:rPr>
          <w:rFonts w:ascii="Arial" w:hAnsi="Arial" w:cs="Arial"/>
          <w:sz w:val="20"/>
          <w:szCs w:val="20"/>
        </w:rPr>
        <w:t>4</w:t>
      </w:r>
      <w:r w:rsidRPr="005207A9">
        <w:rPr>
          <w:rFonts w:ascii="Arial" w:hAnsi="Arial" w:cs="Arial"/>
          <w:sz w:val="20"/>
          <w:szCs w:val="20"/>
        </w:rPr>
        <w:t xml:space="preserve">, the Council approved </w:t>
      </w:r>
      <w:r w:rsidR="005D1F02">
        <w:rPr>
          <w:rFonts w:ascii="Arial" w:hAnsi="Arial" w:cs="Arial"/>
          <w:sz w:val="20"/>
          <w:szCs w:val="20"/>
        </w:rPr>
        <w:t>29</w:t>
      </w:r>
      <w:r w:rsidRPr="005207A9">
        <w:rPr>
          <w:rFonts w:ascii="Arial" w:hAnsi="Arial" w:cs="Arial"/>
          <w:sz w:val="20"/>
          <w:szCs w:val="20"/>
        </w:rPr>
        <w:t xml:space="preserve"> </w:t>
      </w:r>
      <w:r w:rsidR="00CD348F">
        <w:rPr>
          <w:rFonts w:ascii="Arial" w:hAnsi="Arial" w:cs="Arial"/>
          <w:sz w:val="20"/>
          <w:szCs w:val="20"/>
        </w:rPr>
        <w:t xml:space="preserve">WDTF </w:t>
      </w:r>
      <w:r w:rsidRPr="005207A9">
        <w:rPr>
          <w:rFonts w:ascii="Arial" w:hAnsi="Arial" w:cs="Arial"/>
          <w:sz w:val="20"/>
          <w:szCs w:val="20"/>
        </w:rPr>
        <w:t>grants projects totaling over $</w:t>
      </w:r>
      <w:r w:rsidR="005D1F02">
        <w:rPr>
          <w:rFonts w:ascii="Arial" w:hAnsi="Arial" w:cs="Arial"/>
          <w:sz w:val="20"/>
          <w:szCs w:val="20"/>
        </w:rPr>
        <w:t>30</w:t>
      </w:r>
      <w:r w:rsidRPr="005207A9">
        <w:rPr>
          <w:rFonts w:ascii="Arial" w:hAnsi="Arial" w:cs="Arial"/>
          <w:sz w:val="20"/>
          <w:szCs w:val="20"/>
        </w:rPr>
        <w:t>M. An annual report on the Workforce Development training fund is provided to the Governor and Legislature annually in February.</w:t>
      </w:r>
    </w:p>
    <w:p w14:paraId="78118348" w14:textId="77777777" w:rsidR="001C6887" w:rsidRPr="001C6887" w:rsidRDefault="001C6887" w:rsidP="001C6887">
      <w:pPr>
        <w:rPr>
          <w:rFonts w:ascii="Arial" w:hAnsi="Arial" w:cs="Arial"/>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2"/>
        <w:gridCol w:w="1559"/>
        <w:gridCol w:w="1560"/>
        <w:gridCol w:w="1559"/>
        <w:gridCol w:w="1560"/>
      </w:tblGrid>
      <w:tr w:rsidR="00AC2841" w14:paraId="694B89EE" w14:textId="77777777" w:rsidTr="008C5396">
        <w:tc>
          <w:tcPr>
            <w:tcW w:w="3832" w:type="dxa"/>
            <w:shd w:val="clear" w:color="auto" w:fill="000080"/>
          </w:tcPr>
          <w:p w14:paraId="52E65EE3" w14:textId="77777777" w:rsidR="00AC2841" w:rsidRDefault="00AC2841" w:rsidP="00AC2841">
            <w:pPr>
              <w:jc w:val="center"/>
              <w:rPr>
                <w:rFonts w:ascii="Arial" w:hAnsi="Arial" w:cs="Arial"/>
                <w:b/>
                <w:bCs/>
                <w:color w:val="FFFFFF"/>
                <w:sz w:val="20"/>
              </w:rPr>
            </w:pPr>
            <w:r>
              <w:rPr>
                <w:rFonts w:ascii="Arial" w:hAnsi="Arial" w:cs="Arial"/>
                <w:b/>
                <w:bCs/>
                <w:color w:val="FFFFFF"/>
                <w:sz w:val="20"/>
              </w:rPr>
              <w:t>Cases Managed and/or Key Services Provided</w:t>
            </w:r>
          </w:p>
        </w:tc>
        <w:tc>
          <w:tcPr>
            <w:tcW w:w="1559" w:type="dxa"/>
            <w:shd w:val="clear" w:color="auto" w:fill="000080"/>
          </w:tcPr>
          <w:p w14:paraId="6AD2FC82" w14:textId="20724E1A" w:rsidR="00AC2841" w:rsidRDefault="00AC2841" w:rsidP="00AC2841">
            <w:pPr>
              <w:jc w:val="center"/>
              <w:rPr>
                <w:rFonts w:ascii="Arial" w:hAnsi="Arial" w:cs="Arial"/>
                <w:b/>
                <w:bCs/>
                <w:color w:val="FFFFFF"/>
                <w:sz w:val="20"/>
              </w:rPr>
            </w:pPr>
            <w:r>
              <w:rPr>
                <w:rFonts w:ascii="Arial" w:hAnsi="Arial" w:cs="Arial"/>
                <w:b/>
                <w:bCs/>
                <w:color w:val="FFFFFF"/>
                <w:sz w:val="20"/>
              </w:rPr>
              <w:t>FY 2022</w:t>
            </w:r>
          </w:p>
        </w:tc>
        <w:tc>
          <w:tcPr>
            <w:tcW w:w="1560" w:type="dxa"/>
            <w:shd w:val="clear" w:color="auto" w:fill="000080"/>
          </w:tcPr>
          <w:p w14:paraId="3B2E0375" w14:textId="7647C377" w:rsidR="00AC2841" w:rsidRDefault="00AC2841" w:rsidP="00AC2841">
            <w:pPr>
              <w:jc w:val="center"/>
              <w:rPr>
                <w:rFonts w:ascii="Arial" w:hAnsi="Arial" w:cs="Arial"/>
                <w:b/>
                <w:bCs/>
                <w:color w:val="FFFFFF"/>
                <w:sz w:val="20"/>
              </w:rPr>
            </w:pPr>
            <w:r>
              <w:rPr>
                <w:rFonts w:ascii="Arial" w:hAnsi="Arial" w:cs="Arial"/>
                <w:b/>
                <w:bCs/>
                <w:color w:val="FFFFFF"/>
                <w:sz w:val="20"/>
              </w:rPr>
              <w:t>FY 2023</w:t>
            </w:r>
          </w:p>
        </w:tc>
        <w:tc>
          <w:tcPr>
            <w:tcW w:w="1559" w:type="dxa"/>
            <w:shd w:val="clear" w:color="auto" w:fill="000080"/>
          </w:tcPr>
          <w:p w14:paraId="6F477FA2" w14:textId="5BA8F940" w:rsidR="00AC2841" w:rsidRDefault="00AC2841" w:rsidP="00AC2841">
            <w:pPr>
              <w:jc w:val="center"/>
              <w:rPr>
                <w:rFonts w:ascii="Arial" w:hAnsi="Arial" w:cs="Arial"/>
                <w:b/>
                <w:bCs/>
                <w:color w:val="FFFFFF"/>
                <w:sz w:val="20"/>
              </w:rPr>
            </w:pPr>
            <w:r>
              <w:rPr>
                <w:rFonts w:ascii="Arial" w:hAnsi="Arial" w:cs="Arial"/>
                <w:b/>
                <w:bCs/>
                <w:color w:val="FFFFFF"/>
                <w:sz w:val="20"/>
              </w:rPr>
              <w:t>FY 2024</w:t>
            </w:r>
          </w:p>
        </w:tc>
        <w:tc>
          <w:tcPr>
            <w:tcW w:w="1560" w:type="dxa"/>
            <w:shd w:val="clear" w:color="auto" w:fill="000080"/>
          </w:tcPr>
          <w:p w14:paraId="24F86BC7" w14:textId="46F66116" w:rsidR="00AC2841" w:rsidRDefault="00AC2841" w:rsidP="00AC2841">
            <w:pPr>
              <w:jc w:val="center"/>
              <w:rPr>
                <w:rFonts w:ascii="Arial" w:hAnsi="Arial" w:cs="Arial"/>
                <w:b/>
                <w:bCs/>
                <w:color w:val="FFFFFF"/>
                <w:sz w:val="20"/>
              </w:rPr>
            </w:pPr>
            <w:r>
              <w:rPr>
                <w:rFonts w:ascii="Arial" w:hAnsi="Arial" w:cs="Arial"/>
                <w:b/>
                <w:bCs/>
                <w:color w:val="FFFFFF"/>
                <w:sz w:val="20"/>
              </w:rPr>
              <w:t>FY 2025</w:t>
            </w:r>
          </w:p>
        </w:tc>
      </w:tr>
      <w:tr w:rsidR="00AC2841" w14:paraId="04A01BF8" w14:textId="77777777" w:rsidTr="001C6887">
        <w:tc>
          <w:tcPr>
            <w:tcW w:w="3832" w:type="dxa"/>
          </w:tcPr>
          <w:p w14:paraId="11F76B19" w14:textId="77777777" w:rsidR="00AC2841" w:rsidRDefault="00AC2841" w:rsidP="00AC2841">
            <w:pPr>
              <w:tabs>
                <w:tab w:val="left" w:pos="732"/>
              </w:tabs>
              <w:rPr>
                <w:rFonts w:ascii="Arial" w:hAnsi="Arial" w:cs="Arial"/>
                <w:sz w:val="20"/>
              </w:rPr>
            </w:pPr>
            <w:r>
              <w:rPr>
                <w:rFonts w:ascii="Arial" w:hAnsi="Arial" w:cs="Arial"/>
                <w:sz w:val="20"/>
              </w:rPr>
              <w:t>WDTF Grants Awarded</w:t>
            </w:r>
          </w:p>
        </w:tc>
        <w:tc>
          <w:tcPr>
            <w:tcW w:w="1559" w:type="dxa"/>
            <w:vAlign w:val="center"/>
          </w:tcPr>
          <w:p w14:paraId="5BD44651" w14:textId="58B2E88F" w:rsidR="00AC2841" w:rsidRPr="00250270" w:rsidRDefault="00AC2841" w:rsidP="00AC2841">
            <w:pPr>
              <w:jc w:val="right"/>
              <w:rPr>
                <w:rFonts w:ascii="Arial" w:hAnsi="Arial" w:cs="Arial"/>
                <w:sz w:val="20"/>
              </w:rPr>
            </w:pPr>
            <w:r>
              <w:rPr>
                <w:rFonts w:ascii="Arial" w:hAnsi="Arial" w:cs="Arial"/>
                <w:sz w:val="20"/>
              </w:rPr>
              <w:t>22</w:t>
            </w:r>
          </w:p>
        </w:tc>
        <w:tc>
          <w:tcPr>
            <w:tcW w:w="1560" w:type="dxa"/>
            <w:vAlign w:val="center"/>
          </w:tcPr>
          <w:p w14:paraId="799A8004" w14:textId="629099D4" w:rsidR="00AC2841" w:rsidRPr="006A273F" w:rsidRDefault="00AC2841" w:rsidP="00AC2841">
            <w:pPr>
              <w:jc w:val="right"/>
              <w:rPr>
                <w:rFonts w:ascii="Arial" w:hAnsi="Arial" w:cs="Arial"/>
                <w:sz w:val="20"/>
              </w:rPr>
            </w:pPr>
            <w:r>
              <w:rPr>
                <w:rFonts w:ascii="Arial" w:hAnsi="Arial" w:cs="Arial"/>
                <w:sz w:val="20"/>
              </w:rPr>
              <w:t>13**</w:t>
            </w:r>
          </w:p>
        </w:tc>
        <w:tc>
          <w:tcPr>
            <w:tcW w:w="1559" w:type="dxa"/>
            <w:vAlign w:val="center"/>
          </w:tcPr>
          <w:p w14:paraId="372E1D8D" w14:textId="606A38B9" w:rsidR="00AC2841" w:rsidRPr="006A273F" w:rsidRDefault="00AC2841" w:rsidP="00AC2841">
            <w:pPr>
              <w:jc w:val="center"/>
              <w:rPr>
                <w:rFonts w:ascii="Arial" w:hAnsi="Arial" w:cs="Arial"/>
                <w:sz w:val="20"/>
              </w:rPr>
            </w:pPr>
            <w:r>
              <w:rPr>
                <w:rFonts w:ascii="Arial" w:hAnsi="Arial" w:cs="Arial"/>
                <w:sz w:val="20"/>
              </w:rPr>
              <w:t>29</w:t>
            </w:r>
          </w:p>
        </w:tc>
        <w:tc>
          <w:tcPr>
            <w:tcW w:w="1560" w:type="dxa"/>
            <w:vAlign w:val="center"/>
          </w:tcPr>
          <w:p w14:paraId="7F308D0D" w14:textId="496B0BE5" w:rsidR="00AC2841" w:rsidRPr="006A273F" w:rsidRDefault="00AC2841" w:rsidP="00AC2841">
            <w:pPr>
              <w:jc w:val="center"/>
              <w:rPr>
                <w:rFonts w:ascii="Arial" w:hAnsi="Arial" w:cs="Arial"/>
                <w:sz w:val="20"/>
              </w:rPr>
            </w:pPr>
          </w:p>
        </w:tc>
      </w:tr>
      <w:tr w:rsidR="00AC2841" w14:paraId="5A9C2FD7" w14:textId="77777777" w:rsidTr="001C6887">
        <w:tc>
          <w:tcPr>
            <w:tcW w:w="3832" w:type="dxa"/>
          </w:tcPr>
          <w:p w14:paraId="5DA45230" w14:textId="187CED20" w:rsidR="00AC2841" w:rsidRDefault="00AC2841" w:rsidP="00AC2841">
            <w:pPr>
              <w:tabs>
                <w:tab w:val="left" w:pos="732"/>
              </w:tabs>
              <w:rPr>
                <w:rFonts w:ascii="Arial" w:hAnsi="Arial" w:cs="Arial"/>
                <w:sz w:val="20"/>
              </w:rPr>
            </w:pPr>
            <w:r>
              <w:rPr>
                <w:rFonts w:ascii="Arial" w:hAnsi="Arial" w:cs="Arial"/>
                <w:sz w:val="20"/>
              </w:rPr>
              <w:t xml:space="preserve">Idaho LAUNCH Awards </w:t>
            </w:r>
          </w:p>
        </w:tc>
        <w:tc>
          <w:tcPr>
            <w:tcW w:w="1559" w:type="dxa"/>
            <w:vAlign w:val="center"/>
          </w:tcPr>
          <w:p w14:paraId="03F1DBCD" w14:textId="68C5D5B7" w:rsidR="00AC2841" w:rsidRDefault="00AC2841" w:rsidP="00AC2841">
            <w:pPr>
              <w:jc w:val="right"/>
              <w:rPr>
                <w:rFonts w:ascii="Arial" w:hAnsi="Arial" w:cs="Arial"/>
                <w:sz w:val="20"/>
              </w:rPr>
            </w:pPr>
            <w:r>
              <w:rPr>
                <w:rFonts w:ascii="Arial" w:hAnsi="Arial" w:cs="Arial"/>
                <w:sz w:val="20"/>
              </w:rPr>
              <w:t>1,286 / $4.2M</w:t>
            </w:r>
          </w:p>
        </w:tc>
        <w:tc>
          <w:tcPr>
            <w:tcW w:w="1560" w:type="dxa"/>
            <w:vAlign w:val="center"/>
          </w:tcPr>
          <w:p w14:paraId="7089EB36" w14:textId="08A4B410" w:rsidR="00AC2841" w:rsidRDefault="00AC2841" w:rsidP="00AC2841">
            <w:pPr>
              <w:jc w:val="right"/>
              <w:rPr>
                <w:rFonts w:ascii="Arial" w:hAnsi="Arial" w:cs="Arial"/>
                <w:sz w:val="20"/>
              </w:rPr>
            </w:pPr>
            <w:r>
              <w:rPr>
                <w:rFonts w:ascii="Arial" w:hAnsi="Arial" w:cs="Arial"/>
                <w:sz w:val="20"/>
              </w:rPr>
              <w:t>3,840 / $13M</w:t>
            </w:r>
          </w:p>
        </w:tc>
        <w:tc>
          <w:tcPr>
            <w:tcW w:w="1559" w:type="dxa"/>
            <w:vAlign w:val="center"/>
          </w:tcPr>
          <w:p w14:paraId="7611691B" w14:textId="319C707A" w:rsidR="00AC2841" w:rsidRDefault="00AC2841" w:rsidP="00AC2841">
            <w:pPr>
              <w:jc w:val="center"/>
              <w:rPr>
                <w:rFonts w:ascii="Arial" w:hAnsi="Arial" w:cs="Arial"/>
                <w:sz w:val="20"/>
              </w:rPr>
            </w:pPr>
            <w:r>
              <w:rPr>
                <w:rFonts w:ascii="Arial" w:hAnsi="Arial" w:cs="Arial"/>
                <w:sz w:val="20"/>
              </w:rPr>
              <w:t>3,665 / $11M</w:t>
            </w:r>
          </w:p>
        </w:tc>
        <w:tc>
          <w:tcPr>
            <w:tcW w:w="1560" w:type="dxa"/>
            <w:vAlign w:val="center"/>
          </w:tcPr>
          <w:p w14:paraId="14FA1FA1" w14:textId="035347B7" w:rsidR="00AC2841" w:rsidRDefault="00AC2841" w:rsidP="00AC2841">
            <w:pPr>
              <w:jc w:val="center"/>
              <w:rPr>
                <w:rFonts w:ascii="Arial" w:hAnsi="Arial" w:cs="Arial"/>
                <w:sz w:val="20"/>
              </w:rPr>
            </w:pPr>
          </w:p>
        </w:tc>
      </w:tr>
    </w:tbl>
    <w:p w14:paraId="5C386FC4" w14:textId="5E2FC210" w:rsidR="00E75208" w:rsidRDefault="003C5119" w:rsidP="00D35EBC">
      <w:pPr>
        <w:jc w:val="both"/>
        <w:rPr>
          <w:rFonts w:ascii="Arial" w:hAnsi="Arial" w:cs="Arial"/>
          <w:i/>
          <w:sz w:val="20"/>
          <w:szCs w:val="20"/>
        </w:rPr>
      </w:pPr>
      <w:r w:rsidRPr="003C5119">
        <w:rPr>
          <w:rFonts w:ascii="Arial" w:hAnsi="Arial" w:cs="Arial"/>
          <w:i/>
          <w:sz w:val="20"/>
          <w:szCs w:val="20"/>
        </w:rPr>
        <w:t>*COVID-19 had a significant impact on the ability to train Idaho’s workforce.</w:t>
      </w:r>
    </w:p>
    <w:p w14:paraId="139C8D90" w14:textId="5593C90F" w:rsidR="00432BE3" w:rsidRDefault="00DD5C38" w:rsidP="24D149C2">
      <w:pPr>
        <w:jc w:val="both"/>
        <w:rPr>
          <w:rFonts w:ascii="Arial" w:hAnsi="Arial" w:cs="Arial"/>
          <w:i/>
          <w:iCs/>
          <w:sz w:val="20"/>
          <w:szCs w:val="20"/>
        </w:rPr>
      </w:pPr>
      <w:r w:rsidRPr="24D149C2">
        <w:rPr>
          <w:rFonts w:ascii="Arial" w:hAnsi="Arial" w:cs="Arial"/>
          <w:i/>
          <w:iCs/>
          <w:sz w:val="20"/>
          <w:szCs w:val="20"/>
        </w:rPr>
        <w:t xml:space="preserve">** </w:t>
      </w:r>
      <w:r w:rsidR="00FF4291" w:rsidRPr="24D149C2">
        <w:rPr>
          <w:rFonts w:ascii="Arial" w:hAnsi="Arial" w:cs="Arial"/>
          <w:i/>
          <w:iCs/>
          <w:sz w:val="20"/>
          <w:szCs w:val="20"/>
        </w:rPr>
        <w:t>Innovation Grants, industry sector grants, and employer grants were suspended by the Council in January of 2023 to support the growth of Idaho Launch awards through FY23. This impacted the number of grants awarded through the fiscal year.</w:t>
      </w:r>
    </w:p>
    <w:p w14:paraId="310CDB6C" w14:textId="77777777" w:rsidR="005207A9" w:rsidRPr="003C5119" w:rsidRDefault="005207A9" w:rsidP="24D149C2">
      <w:pPr>
        <w:jc w:val="both"/>
        <w:rPr>
          <w:rFonts w:ascii="Arial" w:hAnsi="Arial" w:cs="Arial"/>
          <w:i/>
          <w:iCs/>
          <w:sz w:val="20"/>
          <w:szCs w:val="20"/>
        </w:rPr>
      </w:pPr>
    </w:p>
    <w:p w14:paraId="460FE039" w14:textId="77777777" w:rsidR="008C7563" w:rsidRDefault="008C7563" w:rsidP="008C7563">
      <w:pPr>
        <w:rPr>
          <w:rFonts w:ascii="Arial" w:hAnsi="Arial" w:cs="Arial"/>
          <w:b/>
          <w:i/>
          <w:color w:val="000080"/>
          <w:sz w:val="28"/>
          <w:szCs w:val="28"/>
        </w:rPr>
      </w:pPr>
      <w:bookmarkStart w:id="0" w:name="OLE_LINK5"/>
      <w:bookmarkStart w:id="1" w:name="OLE_LINK6"/>
    </w:p>
    <w:p w14:paraId="2A4588F8" w14:textId="77777777" w:rsidR="00824EAE" w:rsidRDefault="00824EAE">
      <w:pPr>
        <w:rPr>
          <w:rFonts w:ascii="Arial" w:hAnsi="Arial" w:cs="Arial"/>
          <w:b/>
          <w:i/>
          <w:color w:val="000080"/>
          <w:sz w:val="28"/>
          <w:szCs w:val="28"/>
        </w:rPr>
      </w:pPr>
      <w:r>
        <w:rPr>
          <w:rFonts w:ascii="Arial" w:hAnsi="Arial" w:cs="Arial"/>
          <w:b/>
          <w:i/>
          <w:color w:val="000080"/>
          <w:sz w:val="28"/>
          <w:szCs w:val="28"/>
        </w:rPr>
        <w:br w:type="page"/>
      </w:r>
    </w:p>
    <w:p w14:paraId="23C42F08" w14:textId="250ACC1F" w:rsidR="0023561E" w:rsidRDefault="0023561E" w:rsidP="00FB1A02">
      <w:pPr>
        <w:jc w:val="both"/>
        <w:outlineLvl w:val="0"/>
        <w:rPr>
          <w:rFonts w:ascii="Arial" w:hAnsi="Arial" w:cs="Arial"/>
          <w:b/>
          <w:i/>
          <w:color w:val="000080"/>
          <w:sz w:val="28"/>
          <w:szCs w:val="28"/>
        </w:rPr>
      </w:pPr>
      <w:r w:rsidRPr="004B2482">
        <w:rPr>
          <w:rFonts w:ascii="Arial" w:hAnsi="Arial" w:cs="Arial"/>
          <w:b/>
          <w:i/>
          <w:color w:val="000080"/>
          <w:sz w:val="28"/>
          <w:szCs w:val="28"/>
        </w:rPr>
        <w:lastRenderedPageBreak/>
        <w:t>Part II – Performance Measures</w:t>
      </w:r>
    </w:p>
    <w:bookmarkEnd w:id="0"/>
    <w:bookmarkEnd w:id="1"/>
    <w:p w14:paraId="0DEE705B" w14:textId="77777777" w:rsidR="009C1C5E" w:rsidRPr="00772C0E" w:rsidRDefault="009C1C5E" w:rsidP="00C33BA5">
      <w:pPr>
        <w:jc w:val="both"/>
        <w:rPr>
          <w:rFonts w:ascii="Arial" w:hAnsi="Arial" w:cs="Arial"/>
          <w:b/>
          <w:bCs/>
        </w:rPr>
      </w:pPr>
    </w:p>
    <w:tbl>
      <w:tblPr>
        <w:tblW w:w="10080" w:type="dxa"/>
        <w:tblInd w:w="-10" w:type="dxa"/>
        <w:tblLayout w:type="fixed"/>
        <w:tblLook w:val="04A0" w:firstRow="1" w:lastRow="0" w:firstColumn="1" w:lastColumn="0" w:noHBand="0" w:noVBand="1"/>
      </w:tblPr>
      <w:tblGrid>
        <w:gridCol w:w="3538"/>
        <w:gridCol w:w="512"/>
        <w:gridCol w:w="131"/>
        <w:gridCol w:w="949"/>
        <w:gridCol w:w="90"/>
        <w:gridCol w:w="1080"/>
        <w:gridCol w:w="1170"/>
        <w:gridCol w:w="1440"/>
        <w:gridCol w:w="1170"/>
      </w:tblGrid>
      <w:tr w:rsidR="00AC2841" w14:paraId="67AB620A" w14:textId="77777777" w:rsidTr="00565CD2">
        <w:trPr>
          <w:trHeight w:val="510"/>
          <w:tblHeader/>
        </w:trPr>
        <w:tc>
          <w:tcPr>
            <w:tcW w:w="4050" w:type="dxa"/>
            <w:gridSpan w:val="2"/>
            <w:tcBorders>
              <w:top w:val="single" w:sz="4" w:space="0" w:color="auto"/>
              <w:left w:val="single" w:sz="4" w:space="0" w:color="auto"/>
              <w:bottom w:val="single" w:sz="8" w:space="0" w:color="auto"/>
              <w:right w:val="single" w:sz="8" w:space="0" w:color="000000" w:themeColor="text1"/>
            </w:tcBorders>
            <w:shd w:val="clear" w:color="auto" w:fill="000080"/>
            <w:vAlign w:val="center"/>
            <w:hideMark/>
          </w:tcPr>
          <w:p w14:paraId="47A27093" w14:textId="57503381" w:rsidR="00AC2841" w:rsidRDefault="00AC2841" w:rsidP="00AC2841">
            <w:pPr>
              <w:jc w:val="center"/>
              <w:rPr>
                <w:rFonts w:ascii="Arial" w:hAnsi="Arial" w:cs="Arial"/>
                <w:b/>
                <w:bCs/>
                <w:color w:val="FFFFFF"/>
                <w:sz w:val="20"/>
                <w:szCs w:val="20"/>
              </w:rPr>
            </w:pPr>
            <w:r>
              <w:rPr>
                <w:rFonts w:ascii="Arial" w:hAnsi="Arial" w:cs="Arial"/>
                <w:b/>
                <w:bCs/>
                <w:color w:val="FFFFFF"/>
                <w:sz w:val="20"/>
                <w:szCs w:val="20"/>
              </w:rPr>
              <w:t xml:space="preserve">Performance Measure </w:t>
            </w:r>
          </w:p>
        </w:tc>
        <w:tc>
          <w:tcPr>
            <w:tcW w:w="1080" w:type="dxa"/>
            <w:gridSpan w:val="2"/>
            <w:tcBorders>
              <w:top w:val="single" w:sz="4" w:space="0" w:color="auto"/>
              <w:left w:val="nil"/>
              <w:bottom w:val="single" w:sz="8" w:space="0" w:color="auto"/>
              <w:right w:val="single" w:sz="8" w:space="0" w:color="auto"/>
            </w:tcBorders>
            <w:shd w:val="clear" w:color="auto" w:fill="000080"/>
            <w:hideMark/>
          </w:tcPr>
          <w:p w14:paraId="3DC590CB" w14:textId="07AAAA5A" w:rsidR="00AC2841" w:rsidRPr="00B06CCF" w:rsidRDefault="00AC2841" w:rsidP="00AC2841">
            <w:pPr>
              <w:jc w:val="center"/>
              <w:rPr>
                <w:rFonts w:ascii="Arial" w:hAnsi="Arial" w:cs="Arial"/>
                <w:b/>
                <w:bCs/>
                <w:color w:val="FFFFFF"/>
                <w:sz w:val="20"/>
                <w:szCs w:val="20"/>
              </w:rPr>
            </w:pPr>
            <w:r>
              <w:rPr>
                <w:rFonts w:ascii="Arial" w:hAnsi="Arial" w:cs="Arial"/>
                <w:b/>
                <w:bCs/>
                <w:color w:val="FFFFFF"/>
                <w:sz w:val="20"/>
              </w:rPr>
              <w:t>FY 2022</w:t>
            </w:r>
          </w:p>
        </w:tc>
        <w:tc>
          <w:tcPr>
            <w:tcW w:w="1170" w:type="dxa"/>
            <w:gridSpan w:val="2"/>
            <w:tcBorders>
              <w:top w:val="single" w:sz="4" w:space="0" w:color="auto"/>
              <w:left w:val="nil"/>
              <w:bottom w:val="single" w:sz="8" w:space="0" w:color="auto"/>
              <w:right w:val="single" w:sz="8" w:space="0" w:color="auto"/>
            </w:tcBorders>
            <w:shd w:val="clear" w:color="auto" w:fill="000080"/>
            <w:hideMark/>
          </w:tcPr>
          <w:p w14:paraId="5F5089F8" w14:textId="335A7B16" w:rsidR="00AC2841" w:rsidRPr="00B06CCF" w:rsidRDefault="00AC2841" w:rsidP="00AC2841">
            <w:pPr>
              <w:jc w:val="center"/>
              <w:rPr>
                <w:rFonts w:ascii="Arial" w:hAnsi="Arial" w:cs="Arial"/>
                <w:b/>
                <w:bCs/>
                <w:color w:val="FFFFFF"/>
                <w:sz w:val="20"/>
                <w:szCs w:val="20"/>
              </w:rPr>
            </w:pPr>
            <w:r>
              <w:rPr>
                <w:rFonts w:ascii="Arial" w:hAnsi="Arial" w:cs="Arial"/>
                <w:b/>
                <w:bCs/>
                <w:color w:val="FFFFFF"/>
                <w:sz w:val="20"/>
              </w:rPr>
              <w:t>FY 2023</w:t>
            </w:r>
          </w:p>
        </w:tc>
        <w:tc>
          <w:tcPr>
            <w:tcW w:w="1170" w:type="dxa"/>
            <w:tcBorders>
              <w:top w:val="single" w:sz="4" w:space="0" w:color="auto"/>
              <w:left w:val="nil"/>
              <w:bottom w:val="single" w:sz="8" w:space="0" w:color="auto"/>
              <w:right w:val="single" w:sz="8" w:space="0" w:color="auto"/>
            </w:tcBorders>
            <w:shd w:val="clear" w:color="auto" w:fill="000080"/>
            <w:hideMark/>
          </w:tcPr>
          <w:p w14:paraId="2FC9E136" w14:textId="36F4DCFC" w:rsidR="00AC2841" w:rsidRPr="00B06CCF" w:rsidRDefault="00AC2841" w:rsidP="00AC2841">
            <w:pPr>
              <w:jc w:val="center"/>
              <w:rPr>
                <w:rFonts w:ascii="Arial" w:hAnsi="Arial" w:cs="Arial"/>
                <w:b/>
                <w:bCs/>
                <w:color w:val="FFFFFF"/>
                <w:sz w:val="20"/>
                <w:szCs w:val="20"/>
              </w:rPr>
            </w:pPr>
            <w:r>
              <w:rPr>
                <w:rFonts w:ascii="Arial" w:hAnsi="Arial" w:cs="Arial"/>
                <w:b/>
                <w:bCs/>
                <w:color w:val="FFFFFF"/>
                <w:sz w:val="20"/>
              </w:rPr>
              <w:t>FY 2024</w:t>
            </w:r>
          </w:p>
        </w:tc>
        <w:tc>
          <w:tcPr>
            <w:tcW w:w="1440" w:type="dxa"/>
            <w:tcBorders>
              <w:top w:val="single" w:sz="4" w:space="0" w:color="auto"/>
              <w:left w:val="nil"/>
              <w:bottom w:val="single" w:sz="8" w:space="0" w:color="auto"/>
              <w:right w:val="single" w:sz="8" w:space="0" w:color="auto"/>
            </w:tcBorders>
            <w:shd w:val="clear" w:color="auto" w:fill="000080"/>
            <w:hideMark/>
          </w:tcPr>
          <w:p w14:paraId="6ED1A098" w14:textId="11931FF7" w:rsidR="00AC2841" w:rsidRPr="00B06CCF" w:rsidRDefault="00AC2841" w:rsidP="00AC2841">
            <w:pPr>
              <w:jc w:val="center"/>
              <w:rPr>
                <w:rFonts w:ascii="Arial" w:hAnsi="Arial" w:cs="Arial"/>
                <w:b/>
                <w:bCs/>
                <w:color w:val="FFFFFF"/>
                <w:sz w:val="20"/>
                <w:szCs w:val="20"/>
              </w:rPr>
            </w:pPr>
            <w:r>
              <w:rPr>
                <w:rFonts w:ascii="Arial" w:hAnsi="Arial" w:cs="Arial"/>
                <w:b/>
                <w:bCs/>
                <w:color w:val="FFFFFF"/>
                <w:sz w:val="20"/>
              </w:rPr>
              <w:t>FY 2025</w:t>
            </w:r>
          </w:p>
        </w:tc>
        <w:tc>
          <w:tcPr>
            <w:tcW w:w="1170" w:type="dxa"/>
            <w:tcBorders>
              <w:top w:val="single" w:sz="4" w:space="0" w:color="auto"/>
              <w:left w:val="nil"/>
              <w:bottom w:val="single" w:sz="8" w:space="0" w:color="auto"/>
              <w:right w:val="single" w:sz="4" w:space="0" w:color="auto"/>
            </w:tcBorders>
            <w:shd w:val="clear" w:color="auto" w:fill="000080"/>
            <w:vAlign w:val="center"/>
            <w:hideMark/>
          </w:tcPr>
          <w:p w14:paraId="42B890B4" w14:textId="77777777" w:rsidR="00AC2841" w:rsidRDefault="00AC2841" w:rsidP="00AC2841">
            <w:pPr>
              <w:jc w:val="center"/>
              <w:rPr>
                <w:rFonts w:ascii="Arial" w:hAnsi="Arial" w:cs="Arial"/>
                <w:b/>
                <w:bCs/>
                <w:color w:val="FFFFFF"/>
                <w:sz w:val="20"/>
                <w:szCs w:val="20"/>
              </w:rPr>
            </w:pPr>
            <w:r>
              <w:rPr>
                <w:rFonts w:ascii="Arial" w:hAnsi="Arial" w:cs="Arial"/>
                <w:b/>
                <w:bCs/>
                <w:color w:val="FFFFFF"/>
                <w:sz w:val="20"/>
                <w:szCs w:val="20"/>
              </w:rPr>
              <w:t>FY 2026</w:t>
            </w:r>
          </w:p>
          <w:p w14:paraId="7B0AC819" w14:textId="0E1B6A9E" w:rsidR="00AC2841" w:rsidRPr="00B06CCF" w:rsidRDefault="00AC2841" w:rsidP="00AC2841">
            <w:pPr>
              <w:jc w:val="center"/>
              <w:rPr>
                <w:rFonts w:ascii="Arial" w:hAnsi="Arial" w:cs="Arial"/>
                <w:b/>
                <w:bCs/>
                <w:color w:val="FFFFFF"/>
                <w:sz w:val="20"/>
                <w:szCs w:val="20"/>
              </w:rPr>
            </w:pPr>
          </w:p>
        </w:tc>
      </w:tr>
      <w:tr w:rsidR="00AC2841" w14:paraId="1BE275B8" w14:textId="77777777" w:rsidTr="24D149C2">
        <w:trPr>
          <w:trHeight w:val="1020"/>
        </w:trPr>
        <w:tc>
          <w:tcPr>
            <w:tcW w:w="10080" w:type="dxa"/>
            <w:gridSpan w:val="9"/>
            <w:tcBorders>
              <w:top w:val="nil"/>
              <w:left w:val="single" w:sz="4" w:space="0" w:color="auto"/>
              <w:bottom w:val="single" w:sz="8" w:space="0" w:color="auto"/>
              <w:right w:val="single" w:sz="4" w:space="0" w:color="auto"/>
            </w:tcBorders>
            <w:shd w:val="clear" w:color="auto" w:fill="DBE5F1" w:themeFill="accent1" w:themeFillTint="33"/>
            <w:vAlign w:val="center"/>
            <w:hideMark/>
          </w:tcPr>
          <w:p w14:paraId="34DCF652" w14:textId="77777777" w:rsidR="00AC2841" w:rsidRDefault="00AC2841" w:rsidP="00AC2841">
            <w:pPr>
              <w:jc w:val="center"/>
              <w:rPr>
                <w:rFonts w:ascii="Arial" w:hAnsi="Arial" w:cs="Arial"/>
                <w:b/>
                <w:bCs/>
                <w:color w:val="000000"/>
                <w:sz w:val="20"/>
                <w:szCs w:val="20"/>
              </w:rPr>
            </w:pPr>
            <w:r>
              <w:rPr>
                <w:rFonts w:ascii="Arial" w:hAnsi="Arial" w:cs="Arial"/>
                <w:b/>
                <w:bCs/>
                <w:color w:val="000000"/>
                <w:sz w:val="20"/>
                <w:szCs w:val="20"/>
              </w:rPr>
              <w:t>Goal 1: - Increase public awareness of and access to career education &amp; training opportunities.</w:t>
            </w:r>
          </w:p>
        </w:tc>
      </w:tr>
      <w:tr w:rsidR="00AC2841" w14:paraId="52C36CAB" w14:textId="77777777" w:rsidTr="24D149C2">
        <w:trPr>
          <w:trHeight w:val="795"/>
        </w:trPr>
        <w:tc>
          <w:tcPr>
            <w:tcW w:w="10080" w:type="dxa"/>
            <w:gridSpan w:val="9"/>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hideMark/>
          </w:tcPr>
          <w:p w14:paraId="59CAC3B9" w14:textId="77777777" w:rsidR="00AC2841" w:rsidRDefault="00AC2841" w:rsidP="00AC2841">
            <w:pPr>
              <w:jc w:val="center"/>
              <w:rPr>
                <w:rFonts w:ascii="Arial" w:hAnsi="Arial" w:cs="Arial"/>
                <w:color w:val="000000"/>
                <w:sz w:val="20"/>
                <w:szCs w:val="20"/>
              </w:rPr>
            </w:pPr>
            <w:r>
              <w:rPr>
                <w:rFonts w:ascii="Arial" w:hAnsi="Arial" w:cs="Arial"/>
                <w:color w:val="000000"/>
                <w:sz w:val="20"/>
                <w:szCs w:val="20"/>
              </w:rPr>
              <w:t>Objective 1A-</w:t>
            </w:r>
            <w:r>
              <w:t xml:space="preserve"> </w:t>
            </w:r>
            <w:r w:rsidRPr="00B124D8">
              <w:rPr>
                <w:rFonts w:ascii="Arial" w:hAnsi="Arial" w:cs="Arial"/>
                <w:color w:val="000000"/>
                <w:sz w:val="20"/>
                <w:szCs w:val="20"/>
              </w:rPr>
              <w:t>Identify, develop, connect, and activate a diverse network of influencers throughout the state that can distribute information and resources in a way appropriate to their locale.</w:t>
            </w:r>
          </w:p>
        </w:tc>
      </w:tr>
      <w:tr w:rsidR="00AC2841" w14:paraId="034A00E7" w14:textId="77777777" w:rsidTr="00B44D7A">
        <w:trPr>
          <w:trHeight w:val="600"/>
        </w:trPr>
        <w:tc>
          <w:tcPr>
            <w:tcW w:w="3538" w:type="dxa"/>
            <w:vMerge w:val="restart"/>
            <w:tcBorders>
              <w:top w:val="nil"/>
              <w:left w:val="single" w:sz="4" w:space="0" w:color="auto"/>
              <w:right w:val="single" w:sz="8" w:space="0" w:color="auto"/>
            </w:tcBorders>
            <w:shd w:val="clear" w:color="auto" w:fill="auto"/>
            <w:vAlign w:val="center"/>
            <w:hideMark/>
          </w:tcPr>
          <w:p w14:paraId="2E2CBB82" w14:textId="2F48F0B3" w:rsidR="00AC2841" w:rsidRDefault="00AC2841" w:rsidP="00AC2841">
            <w:pPr>
              <w:ind w:firstLineChars="200" w:firstLine="400"/>
              <w:rPr>
                <w:rFonts w:ascii="Arial" w:hAnsi="Arial" w:cs="Arial"/>
                <w:color w:val="000000"/>
                <w:sz w:val="20"/>
                <w:szCs w:val="20"/>
              </w:rPr>
            </w:pPr>
            <w:r>
              <w:rPr>
                <w:rFonts w:ascii="Arial" w:hAnsi="Arial" w:cs="Arial"/>
                <w:color w:val="000000"/>
                <w:sz w:val="20"/>
                <w:szCs w:val="20"/>
              </w:rPr>
              <w:t>1. Percentage increase of visits, and visit length, to Next Steps Idaho, Idaho LEADER, and LAUNCH websites.</w:t>
            </w:r>
          </w:p>
        </w:tc>
        <w:tc>
          <w:tcPr>
            <w:tcW w:w="643" w:type="dxa"/>
            <w:gridSpan w:val="2"/>
            <w:tcBorders>
              <w:top w:val="nil"/>
              <w:left w:val="nil"/>
              <w:bottom w:val="single" w:sz="8" w:space="0" w:color="auto"/>
              <w:right w:val="single" w:sz="8" w:space="0" w:color="auto"/>
            </w:tcBorders>
            <w:shd w:val="clear" w:color="auto" w:fill="D9D9D9" w:themeFill="background1" w:themeFillShade="D9"/>
            <w:vAlign w:val="center"/>
            <w:hideMark/>
          </w:tcPr>
          <w:p w14:paraId="05222679" w14:textId="77777777" w:rsidR="00AC2841" w:rsidRDefault="00AC2841" w:rsidP="00AC2841">
            <w:pPr>
              <w:jc w:val="center"/>
              <w:rPr>
                <w:rFonts w:ascii="Arial" w:hAnsi="Arial" w:cs="Arial"/>
                <w:color w:val="000000"/>
                <w:sz w:val="20"/>
                <w:szCs w:val="20"/>
              </w:rPr>
            </w:pPr>
            <w:r w:rsidRPr="001C6887">
              <w:rPr>
                <w:rFonts w:ascii="Arial" w:hAnsi="Arial" w:cs="Arial"/>
                <w:color w:val="000000"/>
                <w:sz w:val="16"/>
                <w:szCs w:val="20"/>
              </w:rPr>
              <w:t>actual</w:t>
            </w:r>
          </w:p>
        </w:tc>
        <w:tc>
          <w:tcPr>
            <w:tcW w:w="1039" w:type="dxa"/>
            <w:gridSpan w:val="2"/>
            <w:tcBorders>
              <w:top w:val="nil"/>
              <w:left w:val="nil"/>
              <w:bottom w:val="single" w:sz="8" w:space="0" w:color="auto"/>
              <w:right w:val="single" w:sz="8" w:space="0" w:color="auto"/>
            </w:tcBorders>
            <w:shd w:val="clear" w:color="auto" w:fill="D9D9D9" w:themeFill="background1" w:themeFillShade="D9"/>
            <w:vAlign w:val="center"/>
          </w:tcPr>
          <w:p w14:paraId="72C6143F" w14:textId="77777777" w:rsidR="00AC2841" w:rsidRPr="00AC3078" w:rsidRDefault="00AC2841" w:rsidP="00AC2841">
            <w:pPr>
              <w:jc w:val="center"/>
              <w:rPr>
                <w:rFonts w:ascii="Arial" w:hAnsi="Arial" w:cs="Arial"/>
                <w:color w:val="000000"/>
                <w:sz w:val="16"/>
                <w:szCs w:val="16"/>
              </w:rPr>
            </w:pPr>
            <w:r w:rsidRPr="00AC3078">
              <w:rPr>
                <w:rFonts w:ascii="Arial" w:hAnsi="Arial" w:cs="Arial"/>
                <w:color w:val="000000"/>
                <w:sz w:val="16"/>
                <w:szCs w:val="16"/>
              </w:rPr>
              <w:t>Next Steps – visits increased by 3</w:t>
            </w:r>
            <w:r>
              <w:rPr>
                <w:rFonts w:ascii="Arial" w:hAnsi="Arial" w:cs="Arial"/>
                <w:color w:val="000000"/>
                <w:sz w:val="16"/>
                <w:szCs w:val="16"/>
              </w:rPr>
              <w:t>4</w:t>
            </w:r>
            <w:r w:rsidRPr="00AC3078">
              <w:rPr>
                <w:rFonts w:ascii="Arial" w:hAnsi="Arial" w:cs="Arial"/>
                <w:color w:val="000000"/>
                <w:sz w:val="16"/>
                <w:szCs w:val="16"/>
              </w:rPr>
              <w:t xml:space="preserve">%, visit length up by </w:t>
            </w:r>
            <w:r>
              <w:rPr>
                <w:rFonts w:ascii="Arial" w:hAnsi="Arial" w:cs="Arial"/>
                <w:color w:val="000000"/>
                <w:sz w:val="16"/>
                <w:szCs w:val="16"/>
              </w:rPr>
              <w:t>9</w:t>
            </w:r>
            <w:r w:rsidRPr="00AC3078">
              <w:rPr>
                <w:rFonts w:ascii="Arial" w:hAnsi="Arial" w:cs="Arial"/>
                <w:color w:val="000000"/>
                <w:sz w:val="16"/>
                <w:szCs w:val="16"/>
              </w:rPr>
              <w:t>%.</w:t>
            </w:r>
            <w:r>
              <w:rPr>
                <w:rFonts w:ascii="Arial" w:hAnsi="Arial" w:cs="Arial"/>
                <w:color w:val="000000"/>
                <w:sz w:val="16"/>
                <w:szCs w:val="16"/>
              </w:rPr>
              <w:t xml:space="preserve"> </w:t>
            </w:r>
            <w:r>
              <w:rPr>
                <w:rFonts w:ascii="Arial" w:hAnsi="Arial" w:cs="Arial"/>
                <w:i/>
                <w:color w:val="000000"/>
                <w:sz w:val="16"/>
                <w:szCs w:val="16"/>
                <w:vertAlign w:val="superscript"/>
              </w:rPr>
              <w:t>2</w:t>
            </w:r>
            <w:r>
              <w:rPr>
                <w:rFonts w:ascii="Arial" w:hAnsi="Arial" w:cs="Arial"/>
                <w:color w:val="000000"/>
                <w:sz w:val="16"/>
                <w:szCs w:val="16"/>
              </w:rPr>
              <w:t>Idaho LEADER was inactive this year.</w:t>
            </w:r>
            <w:r w:rsidRPr="00AC3078">
              <w:rPr>
                <w:rFonts w:ascii="Arial" w:hAnsi="Arial" w:cs="Arial"/>
                <w:color w:val="000000"/>
                <w:sz w:val="16"/>
                <w:szCs w:val="16"/>
              </w:rPr>
              <w:t xml:space="preserve"> </w:t>
            </w:r>
          </w:p>
          <w:p w14:paraId="0A2AA4EF" w14:textId="3403AA00" w:rsidR="00AC2841" w:rsidRPr="001C6887" w:rsidRDefault="00AC2841" w:rsidP="00AC2841">
            <w:pPr>
              <w:jc w:val="center"/>
              <w:rPr>
                <w:rFonts w:ascii="Arial" w:hAnsi="Arial" w:cs="Arial"/>
                <w:color w:val="000000"/>
                <w:sz w:val="20"/>
                <w:szCs w:val="20"/>
              </w:rPr>
            </w:pPr>
            <w:r>
              <w:rPr>
                <w:rFonts w:ascii="Arial" w:hAnsi="Arial" w:cs="Arial"/>
                <w:i/>
                <w:color w:val="000000"/>
                <w:sz w:val="16"/>
                <w:szCs w:val="16"/>
                <w:vertAlign w:val="superscript"/>
              </w:rPr>
              <w:t>3</w:t>
            </w:r>
            <w:r w:rsidRPr="00AC3078">
              <w:rPr>
                <w:rFonts w:ascii="Arial" w:hAnsi="Arial" w:cs="Arial"/>
                <w:color w:val="000000"/>
                <w:sz w:val="16"/>
                <w:szCs w:val="16"/>
              </w:rPr>
              <w:t xml:space="preserve">Idaho Launch – visits </w:t>
            </w:r>
            <w:r>
              <w:rPr>
                <w:rFonts w:ascii="Arial" w:hAnsi="Arial" w:cs="Arial"/>
                <w:color w:val="000000"/>
                <w:sz w:val="16"/>
                <w:szCs w:val="16"/>
              </w:rPr>
              <w:t xml:space="preserve">decreased by 43%, </w:t>
            </w:r>
            <w:r w:rsidRPr="00AC3078">
              <w:rPr>
                <w:rFonts w:ascii="Arial" w:hAnsi="Arial" w:cs="Arial"/>
                <w:color w:val="000000"/>
                <w:sz w:val="16"/>
                <w:szCs w:val="16"/>
              </w:rPr>
              <w:t xml:space="preserve">visit length </w:t>
            </w:r>
            <w:r>
              <w:rPr>
                <w:rFonts w:ascii="Arial" w:hAnsi="Arial" w:cs="Arial"/>
                <w:color w:val="000000"/>
                <w:sz w:val="16"/>
                <w:szCs w:val="16"/>
              </w:rPr>
              <w:t xml:space="preserve">was </w:t>
            </w:r>
            <w:r w:rsidRPr="00AC3078">
              <w:rPr>
                <w:rFonts w:ascii="Arial" w:hAnsi="Arial" w:cs="Arial"/>
                <w:color w:val="000000"/>
                <w:sz w:val="16"/>
                <w:szCs w:val="16"/>
              </w:rPr>
              <w:t xml:space="preserve">up by </w:t>
            </w:r>
            <w:r>
              <w:rPr>
                <w:rFonts w:ascii="Arial" w:hAnsi="Arial" w:cs="Arial"/>
                <w:color w:val="000000"/>
                <w:sz w:val="16"/>
                <w:szCs w:val="16"/>
              </w:rPr>
              <w:t>12</w:t>
            </w:r>
            <w:r w:rsidRPr="00AC3078">
              <w:rPr>
                <w:rFonts w:ascii="Arial" w:hAnsi="Arial" w:cs="Arial"/>
                <w:color w:val="000000"/>
                <w:sz w:val="16"/>
                <w:szCs w:val="16"/>
              </w:rPr>
              <w:t>%.</w:t>
            </w:r>
          </w:p>
        </w:tc>
        <w:tc>
          <w:tcPr>
            <w:tcW w:w="1080" w:type="dxa"/>
            <w:tcBorders>
              <w:top w:val="nil"/>
              <w:left w:val="nil"/>
              <w:bottom w:val="single" w:sz="8" w:space="0" w:color="auto"/>
              <w:right w:val="single" w:sz="8" w:space="0" w:color="auto"/>
            </w:tcBorders>
            <w:shd w:val="clear" w:color="auto" w:fill="D9D9D9" w:themeFill="background1" w:themeFillShade="D9"/>
            <w:vAlign w:val="center"/>
          </w:tcPr>
          <w:p w14:paraId="21062869" w14:textId="0B9D983F" w:rsidR="00AC2841" w:rsidRPr="001C6887" w:rsidRDefault="00AC2841" w:rsidP="00AC2841">
            <w:pPr>
              <w:jc w:val="center"/>
              <w:rPr>
                <w:rFonts w:ascii="Arial" w:hAnsi="Arial" w:cs="Arial"/>
                <w:color w:val="000000"/>
                <w:sz w:val="20"/>
                <w:szCs w:val="20"/>
              </w:rPr>
            </w:pPr>
            <w:proofErr w:type="gramStart"/>
            <w:r>
              <w:rPr>
                <w:rFonts w:ascii="Arial" w:hAnsi="Arial" w:cs="Arial"/>
                <w:color w:val="000000" w:themeColor="text1"/>
                <w:sz w:val="16"/>
                <w:szCs w:val="16"/>
              </w:rPr>
              <w:t>Percentage</w:t>
            </w:r>
            <w:proofErr w:type="gramEnd"/>
            <w:r>
              <w:rPr>
                <w:rFonts w:ascii="Arial" w:hAnsi="Arial" w:cs="Arial"/>
                <w:color w:val="000000" w:themeColor="text1"/>
                <w:sz w:val="16"/>
                <w:szCs w:val="16"/>
              </w:rPr>
              <w:t xml:space="preserve"> of visits to each site increased by more than 10%.</w:t>
            </w:r>
            <w:r w:rsidRPr="24D149C2">
              <w:rPr>
                <w:rFonts w:ascii="Arial" w:hAnsi="Arial" w:cs="Arial"/>
                <w:color w:val="000000" w:themeColor="text1"/>
                <w:sz w:val="16"/>
                <w:szCs w:val="16"/>
              </w:rPr>
              <w:t xml:space="preserve"> </w:t>
            </w:r>
          </w:p>
        </w:tc>
        <w:tc>
          <w:tcPr>
            <w:tcW w:w="1170" w:type="dxa"/>
            <w:tcBorders>
              <w:top w:val="nil"/>
              <w:left w:val="nil"/>
              <w:bottom w:val="single" w:sz="8" w:space="0" w:color="auto"/>
              <w:right w:val="single" w:sz="8" w:space="0" w:color="auto"/>
            </w:tcBorders>
            <w:shd w:val="clear" w:color="auto" w:fill="D9D9D9" w:themeFill="background1" w:themeFillShade="D9"/>
            <w:vAlign w:val="center"/>
          </w:tcPr>
          <w:p w14:paraId="044917D8" w14:textId="37E65EFC" w:rsidR="00AC2841" w:rsidRDefault="00AC2841" w:rsidP="00AC2841">
            <w:pPr>
              <w:jc w:val="center"/>
              <w:rPr>
                <w:rFonts w:ascii="Arial" w:hAnsi="Arial" w:cs="Arial"/>
                <w:color w:val="000000"/>
                <w:sz w:val="20"/>
                <w:szCs w:val="20"/>
              </w:rPr>
            </w:pPr>
            <w:r>
              <w:rPr>
                <w:rFonts w:ascii="Arial" w:hAnsi="Arial" w:cs="Arial"/>
                <w:color w:val="000000"/>
                <w:sz w:val="16"/>
                <w:szCs w:val="16"/>
              </w:rPr>
              <w:t>Next Steps – Visits increased by 71%, Adult LAUNCH – Visits increased by 3%, LEADER – Visits increased by 345%</w:t>
            </w:r>
          </w:p>
        </w:tc>
        <w:tc>
          <w:tcPr>
            <w:tcW w:w="1440" w:type="dxa"/>
            <w:tcBorders>
              <w:top w:val="nil"/>
              <w:left w:val="nil"/>
              <w:bottom w:val="single" w:sz="8" w:space="0" w:color="auto"/>
              <w:right w:val="single" w:sz="8" w:space="0" w:color="auto"/>
            </w:tcBorders>
            <w:shd w:val="clear" w:color="auto" w:fill="D9D9D9" w:themeFill="background1" w:themeFillShade="D9"/>
            <w:vAlign w:val="center"/>
          </w:tcPr>
          <w:p w14:paraId="032468D4" w14:textId="30BA1AF7" w:rsidR="00AC2841" w:rsidRPr="00AC3078" w:rsidRDefault="00AC2841" w:rsidP="00AC2841">
            <w:pPr>
              <w:jc w:val="center"/>
              <w:rPr>
                <w:rFonts w:ascii="Arial" w:hAnsi="Arial" w:cs="Arial"/>
                <w:color w:val="000000"/>
                <w:sz w:val="16"/>
                <w:szCs w:val="16"/>
              </w:rPr>
            </w:pPr>
          </w:p>
        </w:tc>
        <w:tc>
          <w:tcPr>
            <w:tcW w:w="1170" w:type="dxa"/>
            <w:tcBorders>
              <w:top w:val="nil"/>
              <w:left w:val="nil"/>
              <w:bottom w:val="single" w:sz="8" w:space="0" w:color="auto"/>
              <w:right w:val="single" w:sz="4" w:space="0" w:color="auto"/>
            </w:tcBorders>
            <w:shd w:val="clear" w:color="auto" w:fill="D9D9D9" w:themeFill="background1" w:themeFillShade="D9"/>
            <w:vAlign w:val="center"/>
          </w:tcPr>
          <w:p w14:paraId="26D638B3" w14:textId="35DB68C2" w:rsidR="00AC2841" w:rsidRDefault="00AC2841" w:rsidP="00AC2841">
            <w:pPr>
              <w:jc w:val="center"/>
              <w:rPr>
                <w:rFonts w:ascii="Arial" w:hAnsi="Arial" w:cs="Arial"/>
                <w:color w:val="000000"/>
                <w:sz w:val="20"/>
                <w:szCs w:val="20"/>
              </w:rPr>
            </w:pPr>
          </w:p>
        </w:tc>
      </w:tr>
      <w:tr w:rsidR="00AC2841" w14:paraId="52142C6D" w14:textId="77777777" w:rsidTr="004012EA">
        <w:trPr>
          <w:trHeight w:val="600"/>
        </w:trPr>
        <w:tc>
          <w:tcPr>
            <w:tcW w:w="3538" w:type="dxa"/>
            <w:vMerge/>
            <w:tcBorders>
              <w:top w:val="single" w:sz="8" w:space="0" w:color="000000" w:themeColor="text1"/>
              <w:left w:val="single" w:sz="4" w:space="0" w:color="auto"/>
              <w:right w:val="single" w:sz="4" w:space="0" w:color="auto"/>
            </w:tcBorders>
            <w:vAlign w:val="center"/>
            <w:hideMark/>
          </w:tcPr>
          <w:p w14:paraId="4911482D" w14:textId="77777777" w:rsidR="00AC2841" w:rsidRDefault="00AC2841" w:rsidP="00AC2841">
            <w:pPr>
              <w:rPr>
                <w:rFonts w:ascii="Arial" w:hAnsi="Arial" w:cs="Arial"/>
                <w:color w:val="000000"/>
                <w:sz w:val="20"/>
                <w:szCs w:val="20"/>
              </w:rPr>
            </w:pPr>
          </w:p>
        </w:tc>
        <w:tc>
          <w:tcPr>
            <w:tcW w:w="643" w:type="dxa"/>
            <w:gridSpan w:val="2"/>
            <w:tcBorders>
              <w:top w:val="single" w:sz="8" w:space="0" w:color="auto"/>
              <w:left w:val="single" w:sz="4" w:space="0" w:color="auto"/>
              <w:bottom w:val="single" w:sz="8" w:space="0" w:color="auto"/>
              <w:right w:val="single" w:sz="8" w:space="0" w:color="auto"/>
            </w:tcBorders>
            <w:shd w:val="clear" w:color="auto" w:fill="FFFFFF" w:themeFill="background1"/>
            <w:vAlign w:val="center"/>
            <w:hideMark/>
          </w:tcPr>
          <w:p w14:paraId="370AD146" w14:textId="77777777" w:rsidR="00AC2841" w:rsidRPr="001C6887" w:rsidRDefault="00AC2841" w:rsidP="00AC2841">
            <w:pPr>
              <w:jc w:val="center"/>
              <w:rPr>
                <w:rFonts w:ascii="Arial" w:hAnsi="Arial" w:cs="Arial"/>
                <w:i/>
                <w:iCs/>
                <w:color w:val="000000"/>
                <w:sz w:val="16"/>
                <w:szCs w:val="16"/>
              </w:rPr>
            </w:pPr>
            <w:r w:rsidRPr="001C6887">
              <w:rPr>
                <w:rFonts w:ascii="Arial" w:hAnsi="Arial" w:cs="Arial"/>
                <w:i/>
                <w:iCs/>
                <w:color w:val="000000"/>
                <w:sz w:val="16"/>
                <w:szCs w:val="16"/>
              </w:rPr>
              <w:t>target</w:t>
            </w:r>
          </w:p>
        </w:tc>
        <w:tc>
          <w:tcPr>
            <w:tcW w:w="1039" w:type="dxa"/>
            <w:gridSpan w:val="2"/>
            <w:tcBorders>
              <w:top w:val="nil"/>
              <w:left w:val="nil"/>
              <w:bottom w:val="single" w:sz="8" w:space="0" w:color="auto"/>
              <w:right w:val="single" w:sz="8" w:space="0" w:color="auto"/>
            </w:tcBorders>
            <w:shd w:val="clear" w:color="auto" w:fill="auto"/>
            <w:vAlign w:val="center"/>
          </w:tcPr>
          <w:p w14:paraId="350B3CA1" w14:textId="19E73512" w:rsidR="00AC2841" w:rsidRPr="001C6887" w:rsidRDefault="00AC2841" w:rsidP="00AC2841">
            <w:pPr>
              <w:jc w:val="center"/>
              <w:rPr>
                <w:rFonts w:ascii="Arial" w:hAnsi="Arial" w:cs="Arial"/>
                <w:i/>
                <w:color w:val="000000"/>
                <w:sz w:val="16"/>
                <w:szCs w:val="16"/>
              </w:rPr>
            </w:pPr>
            <w:r>
              <w:rPr>
                <w:rFonts w:ascii="Arial" w:hAnsi="Arial" w:cs="Arial"/>
                <w:i/>
                <w:color w:val="000000"/>
                <w:sz w:val="16"/>
                <w:szCs w:val="16"/>
                <w:vertAlign w:val="superscript"/>
              </w:rPr>
              <w:t>1</w:t>
            </w:r>
            <w:r>
              <w:rPr>
                <w:rFonts w:ascii="Arial" w:hAnsi="Arial" w:cs="Arial"/>
                <w:i/>
                <w:color w:val="000000"/>
                <w:sz w:val="16"/>
                <w:szCs w:val="16"/>
              </w:rPr>
              <w:t>Increase visits for each site by 10% increase visit length by 5%.</w:t>
            </w:r>
          </w:p>
        </w:tc>
        <w:tc>
          <w:tcPr>
            <w:tcW w:w="1080" w:type="dxa"/>
            <w:tcBorders>
              <w:top w:val="nil"/>
              <w:left w:val="nil"/>
              <w:bottom w:val="single" w:sz="8" w:space="0" w:color="auto"/>
              <w:right w:val="single" w:sz="8" w:space="0" w:color="auto"/>
            </w:tcBorders>
            <w:shd w:val="clear" w:color="auto" w:fill="auto"/>
            <w:vAlign w:val="center"/>
          </w:tcPr>
          <w:p w14:paraId="0B21A9EF" w14:textId="55EBA883" w:rsidR="00AC2841" w:rsidRPr="001C6887" w:rsidRDefault="00AC2841" w:rsidP="00AC2841">
            <w:pPr>
              <w:jc w:val="center"/>
              <w:rPr>
                <w:rFonts w:ascii="Arial" w:hAnsi="Arial" w:cs="Arial"/>
                <w:i/>
                <w:color w:val="000000"/>
                <w:sz w:val="16"/>
                <w:szCs w:val="16"/>
              </w:rPr>
            </w:pPr>
            <w:r>
              <w:rPr>
                <w:rFonts w:ascii="Arial" w:hAnsi="Arial" w:cs="Arial"/>
                <w:i/>
                <w:color w:val="000000"/>
                <w:sz w:val="16"/>
                <w:szCs w:val="16"/>
                <w:vertAlign w:val="superscript"/>
              </w:rPr>
              <w:t>4</w:t>
            </w:r>
            <w:r w:rsidRPr="00180C63">
              <w:rPr>
                <w:rFonts w:ascii="Arial" w:hAnsi="Arial" w:cs="Arial"/>
                <w:i/>
                <w:iCs/>
                <w:color w:val="000000" w:themeColor="text1"/>
                <w:sz w:val="16"/>
                <w:szCs w:val="16"/>
              </w:rPr>
              <w:t>Increase visits to each site by 10%.</w:t>
            </w:r>
          </w:p>
        </w:tc>
        <w:tc>
          <w:tcPr>
            <w:tcW w:w="1170" w:type="dxa"/>
            <w:tcBorders>
              <w:top w:val="nil"/>
              <w:left w:val="nil"/>
              <w:bottom w:val="single" w:sz="8" w:space="0" w:color="auto"/>
              <w:right w:val="single" w:sz="8" w:space="0" w:color="auto"/>
            </w:tcBorders>
            <w:shd w:val="clear" w:color="auto" w:fill="auto"/>
            <w:vAlign w:val="center"/>
          </w:tcPr>
          <w:p w14:paraId="2580E734" w14:textId="4CAC938A" w:rsidR="00AC2841" w:rsidRPr="001C6887" w:rsidRDefault="00AC2841" w:rsidP="00AC2841">
            <w:pPr>
              <w:jc w:val="center"/>
              <w:rPr>
                <w:rFonts w:ascii="Arial" w:hAnsi="Arial" w:cs="Arial"/>
                <w:i/>
                <w:color w:val="000000"/>
                <w:sz w:val="16"/>
                <w:szCs w:val="16"/>
              </w:rPr>
            </w:pPr>
            <w:r w:rsidRPr="00180C63">
              <w:rPr>
                <w:rFonts w:ascii="Arial" w:hAnsi="Arial" w:cs="Arial"/>
                <w:i/>
                <w:iCs/>
                <w:color w:val="000000" w:themeColor="text1"/>
                <w:sz w:val="16"/>
                <w:szCs w:val="16"/>
              </w:rPr>
              <w:t>Increase visits to each site by 10%.</w:t>
            </w:r>
          </w:p>
        </w:tc>
        <w:tc>
          <w:tcPr>
            <w:tcW w:w="1440" w:type="dxa"/>
            <w:tcBorders>
              <w:top w:val="nil"/>
              <w:left w:val="nil"/>
              <w:bottom w:val="single" w:sz="8" w:space="0" w:color="auto"/>
              <w:right w:val="single" w:sz="8" w:space="0" w:color="auto"/>
            </w:tcBorders>
            <w:shd w:val="clear" w:color="auto" w:fill="auto"/>
            <w:vAlign w:val="center"/>
          </w:tcPr>
          <w:p w14:paraId="5D328444" w14:textId="13A4E8D5" w:rsidR="00AC2841" w:rsidRPr="001C6887" w:rsidRDefault="00AC2841" w:rsidP="00AC2841">
            <w:pPr>
              <w:jc w:val="center"/>
              <w:rPr>
                <w:rFonts w:ascii="Arial" w:hAnsi="Arial" w:cs="Arial"/>
                <w:i/>
                <w:color w:val="000000"/>
                <w:sz w:val="16"/>
                <w:szCs w:val="16"/>
              </w:rPr>
            </w:pPr>
            <w:r w:rsidRPr="00180C63">
              <w:rPr>
                <w:rFonts w:ascii="Arial" w:hAnsi="Arial" w:cs="Arial"/>
                <w:i/>
                <w:iCs/>
                <w:color w:val="000000" w:themeColor="text1"/>
                <w:sz w:val="16"/>
                <w:szCs w:val="16"/>
              </w:rPr>
              <w:t>Increase visits to each site by 10%.</w:t>
            </w:r>
          </w:p>
        </w:tc>
        <w:tc>
          <w:tcPr>
            <w:tcW w:w="1170" w:type="dxa"/>
            <w:tcBorders>
              <w:top w:val="nil"/>
              <w:left w:val="nil"/>
              <w:bottom w:val="single" w:sz="8" w:space="0" w:color="auto"/>
              <w:right w:val="single" w:sz="4" w:space="0" w:color="auto"/>
            </w:tcBorders>
            <w:shd w:val="clear" w:color="auto" w:fill="auto"/>
            <w:vAlign w:val="center"/>
          </w:tcPr>
          <w:p w14:paraId="7608FE64" w14:textId="4DB85314" w:rsidR="00AC2841" w:rsidRPr="001C6887" w:rsidRDefault="00AC2841" w:rsidP="00AC2841">
            <w:pPr>
              <w:jc w:val="center"/>
              <w:rPr>
                <w:rFonts w:ascii="Arial" w:hAnsi="Arial" w:cs="Arial"/>
                <w:i/>
                <w:iCs/>
                <w:color w:val="000000"/>
                <w:sz w:val="16"/>
                <w:szCs w:val="16"/>
              </w:rPr>
            </w:pPr>
          </w:p>
        </w:tc>
      </w:tr>
      <w:tr w:rsidR="00AC2841" w14:paraId="752F2BE8" w14:textId="77777777" w:rsidTr="24D149C2">
        <w:trPr>
          <w:trHeight w:val="600"/>
        </w:trPr>
        <w:tc>
          <w:tcPr>
            <w:tcW w:w="10080" w:type="dxa"/>
            <w:gridSpan w:val="9"/>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hideMark/>
          </w:tcPr>
          <w:p w14:paraId="6AF9333A" w14:textId="77777777" w:rsidR="00AC2841" w:rsidRDefault="00AC2841" w:rsidP="00AC2841">
            <w:pPr>
              <w:jc w:val="center"/>
              <w:rPr>
                <w:rFonts w:ascii="Arial" w:hAnsi="Arial" w:cs="Arial"/>
                <w:b/>
                <w:bCs/>
                <w:color w:val="000000"/>
                <w:sz w:val="20"/>
                <w:szCs w:val="20"/>
              </w:rPr>
            </w:pPr>
            <w:r>
              <w:rPr>
                <w:rFonts w:ascii="Arial" w:hAnsi="Arial" w:cs="Arial"/>
                <w:b/>
                <w:bCs/>
                <w:color w:val="000000"/>
                <w:sz w:val="20"/>
                <w:szCs w:val="20"/>
              </w:rPr>
              <w:t>Goal 2: Improve the effectiveness, quality and coordination of programs and services designed to maintain a highly skilled workforce.</w:t>
            </w:r>
          </w:p>
        </w:tc>
      </w:tr>
      <w:tr w:rsidR="00AC2841" w14:paraId="7B50E9B0" w14:textId="77777777" w:rsidTr="24D149C2">
        <w:trPr>
          <w:trHeight w:val="795"/>
        </w:trPr>
        <w:tc>
          <w:tcPr>
            <w:tcW w:w="10080" w:type="dxa"/>
            <w:gridSpan w:val="9"/>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hideMark/>
          </w:tcPr>
          <w:p w14:paraId="2DB45C97" w14:textId="77777777" w:rsidR="00AC2841" w:rsidRDefault="00AC2841" w:rsidP="00AC2841">
            <w:pPr>
              <w:jc w:val="center"/>
              <w:rPr>
                <w:rFonts w:ascii="Arial" w:hAnsi="Arial" w:cs="Arial"/>
                <w:color w:val="000000"/>
                <w:sz w:val="20"/>
                <w:szCs w:val="20"/>
              </w:rPr>
            </w:pPr>
            <w:r>
              <w:rPr>
                <w:rFonts w:ascii="Arial" w:hAnsi="Arial" w:cs="Arial"/>
                <w:color w:val="000000"/>
                <w:sz w:val="20"/>
                <w:szCs w:val="20"/>
              </w:rPr>
              <w:t xml:space="preserve">Objective 2A – </w:t>
            </w:r>
            <w:r w:rsidRPr="00CC2AAB">
              <w:rPr>
                <w:rFonts w:ascii="Arial" w:hAnsi="Arial" w:cs="Arial"/>
                <w:color w:val="000000"/>
                <w:sz w:val="20"/>
                <w:szCs w:val="20"/>
              </w:rPr>
              <w:t>Create, align, and sustain partnerships with stakeholders to implement workforce development programs.</w:t>
            </w:r>
          </w:p>
        </w:tc>
      </w:tr>
      <w:tr w:rsidR="00AC2841" w14:paraId="486DC2DF" w14:textId="77777777" w:rsidTr="00802106">
        <w:trPr>
          <w:trHeight w:val="600"/>
        </w:trPr>
        <w:tc>
          <w:tcPr>
            <w:tcW w:w="3538" w:type="dxa"/>
            <w:vMerge w:val="restart"/>
            <w:tcBorders>
              <w:top w:val="nil"/>
              <w:left w:val="single" w:sz="4" w:space="0" w:color="auto"/>
              <w:bottom w:val="single" w:sz="4" w:space="0" w:color="auto"/>
              <w:right w:val="single" w:sz="8" w:space="0" w:color="auto"/>
            </w:tcBorders>
            <w:shd w:val="clear" w:color="auto" w:fill="auto"/>
            <w:vAlign w:val="center"/>
            <w:hideMark/>
          </w:tcPr>
          <w:p w14:paraId="6A220729" w14:textId="2E8B4BE7" w:rsidR="00AC2841" w:rsidRDefault="00AC2841" w:rsidP="00AC2841">
            <w:pPr>
              <w:ind w:firstLineChars="200" w:firstLine="400"/>
              <w:rPr>
                <w:rFonts w:ascii="Arial" w:hAnsi="Arial" w:cs="Arial"/>
                <w:color w:val="000000"/>
                <w:sz w:val="20"/>
                <w:szCs w:val="20"/>
              </w:rPr>
            </w:pPr>
            <w:r>
              <w:rPr>
                <w:rFonts w:ascii="Arial" w:hAnsi="Arial" w:cs="Arial"/>
                <w:color w:val="000000"/>
                <w:sz w:val="20"/>
                <w:szCs w:val="20"/>
              </w:rPr>
              <w:t xml:space="preserve">2. </w:t>
            </w:r>
            <w:r w:rsidRPr="00CF724A">
              <w:rPr>
                <w:rFonts w:ascii="Arial" w:hAnsi="Arial" w:cs="Arial"/>
                <w:color w:val="000000"/>
                <w:sz w:val="20"/>
                <w:szCs w:val="20"/>
              </w:rPr>
              <w:t xml:space="preserve">Number of </w:t>
            </w:r>
            <w:proofErr w:type="gramStart"/>
            <w:r w:rsidRPr="00CF724A">
              <w:rPr>
                <w:rFonts w:ascii="Arial" w:hAnsi="Arial" w:cs="Arial"/>
                <w:color w:val="000000"/>
                <w:sz w:val="20"/>
                <w:szCs w:val="20"/>
              </w:rPr>
              <w:t>youth</w:t>
            </w:r>
            <w:proofErr w:type="gramEnd"/>
            <w:r w:rsidRPr="00CF724A">
              <w:rPr>
                <w:rFonts w:ascii="Arial" w:hAnsi="Arial" w:cs="Arial"/>
                <w:color w:val="000000"/>
                <w:sz w:val="20"/>
                <w:szCs w:val="20"/>
              </w:rPr>
              <w:t>, age 16-24, placed in registered apprenticeship programs.</w:t>
            </w:r>
          </w:p>
        </w:tc>
        <w:tc>
          <w:tcPr>
            <w:tcW w:w="643" w:type="dxa"/>
            <w:gridSpan w:val="2"/>
            <w:tcBorders>
              <w:top w:val="nil"/>
              <w:left w:val="nil"/>
              <w:bottom w:val="single" w:sz="4" w:space="0" w:color="auto"/>
              <w:right w:val="single" w:sz="8" w:space="0" w:color="auto"/>
            </w:tcBorders>
            <w:shd w:val="clear" w:color="auto" w:fill="D9D9D9" w:themeFill="background1" w:themeFillShade="D9"/>
            <w:vAlign w:val="center"/>
            <w:hideMark/>
          </w:tcPr>
          <w:p w14:paraId="3679A469" w14:textId="77777777" w:rsidR="00AC2841" w:rsidRDefault="00AC2841" w:rsidP="00AC2841">
            <w:pPr>
              <w:jc w:val="center"/>
              <w:rPr>
                <w:rFonts w:ascii="Arial" w:hAnsi="Arial" w:cs="Arial"/>
                <w:color w:val="000000"/>
                <w:sz w:val="20"/>
                <w:szCs w:val="20"/>
              </w:rPr>
            </w:pPr>
            <w:r w:rsidRPr="001C6887">
              <w:rPr>
                <w:rFonts w:ascii="Arial" w:hAnsi="Arial" w:cs="Arial"/>
                <w:color w:val="000000"/>
                <w:sz w:val="16"/>
                <w:szCs w:val="20"/>
              </w:rPr>
              <w:t>actual</w:t>
            </w:r>
          </w:p>
        </w:tc>
        <w:tc>
          <w:tcPr>
            <w:tcW w:w="1039" w:type="dxa"/>
            <w:gridSpan w:val="2"/>
            <w:tcBorders>
              <w:top w:val="nil"/>
              <w:left w:val="nil"/>
              <w:bottom w:val="single" w:sz="4" w:space="0" w:color="auto"/>
              <w:right w:val="single" w:sz="8" w:space="0" w:color="auto"/>
            </w:tcBorders>
            <w:shd w:val="clear" w:color="auto" w:fill="D9D9D9" w:themeFill="background1" w:themeFillShade="D9"/>
            <w:vAlign w:val="center"/>
          </w:tcPr>
          <w:p w14:paraId="73A514ED" w14:textId="27492881" w:rsidR="00AC2841" w:rsidRPr="001C6887" w:rsidRDefault="00AC2841" w:rsidP="00AC2841">
            <w:pPr>
              <w:jc w:val="center"/>
              <w:rPr>
                <w:rFonts w:ascii="Arial" w:hAnsi="Arial" w:cs="Arial"/>
                <w:color w:val="000000"/>
                <w:sz w:val="20"/>
                <w:szCs w:val="20"/>
              </w:rPr>
            </w:pPr>
            <w:r>
              <w:rPr>
                <w:rFonts w:ascii="Arial" w:hAnsi="Arial" w:cs="Arial"/>
                <w:i/>
                <w:color w:val="000000"/>
                <w:sz w:val="16"/>
                <w:szCs w:val="16"/>
                <w:vertAlign w:val="superscript"/>
              </w:rPr>
              <w:t>5</w:t>
            </w:r>
            <w:r>
              <w:rPr>
                <w:rFonts w:ascii="Arial" w:hAnsi="Arial" w:cs="Arial"/>
                <w:color w:val="000000"/>
                <w:sz w:val="16"/>
                <w:szCs w:val="16"/>
              </w:rPr>
              <w:t>59</w:t>
            </w:r>
          </w:p>
        </w:tc>
        <w:tc>
          <w:tcPr>
            <w:tcW w:w="1080" w:type="dxa"/>
            <w:tcBorders>
              <w:top w:val="nil"/>
              <w:left w:val="nil"/>
              <w:bottom w:val="single" w:sz="4" w:space="0" w:color="auto"/>
              <w:right w:val="single" w:sz="8" w:space="0" w:color="auto"/>
            </w:tcBorders>
            <w:shd w:val="clear" w:color="auto" w:fill="D9D9D9" w:themeFill="background1" w:themeFillShade="D9"/>
            <w:vAlign w:val="center"/>
          </w:tcPr>
          <w:p w14:paraId="1F20BE90" w14:textId="3CA3A8D7" w:rsidR="00AC2841" w:rsidRPr="001C6887" w:rsidRDefault="00AC2841" w:rsidP="00AC2841">
            <w:pPr>
              <w:jc w:val="center"/>
              <w:rPr>
                <w:rFonts w:ascii="Arial" w:hAnsi="Arial" w:cs="Arial"/>
                <w:color w:val="000000"/>
                <w:sz w:val="20"/>
                <w:szCs w:val="20"/>
              </w:rPr>
            </w:pPr>
            <w:r>
              <w:rPr>
                <w:rFonts w:ascii="Arial" w:hAnsi="Arial" w:cs="Arial"/>
                <w:i/>
                <w:iCs/>
                <w:color w:val="000000"/>
                <w:sz w:val="16"/>
                <w:szCs w:val="16"/>
              </w:rPr>
              <w:t>186</w:t>
            </w:r>
          </w:p>
        </w:tc>
        <w:tc>
          <w:tcPr>
            <w:tcW w:w="1170" w:type="dxa"/>
            <w:tcBorders>
              <w:top w:val="nil"/>
              <w:left w:val="nil"/>
              <w:bottom w:val="single" w:sz="4" w:space="0" w:color="auto"/>
              <w:right w:val="single" w:sz="8" w:space="0" w:color="auto"/>
            </w:tcBorders>
            <w:shd w:val="clear" w:color="auto" w:fill="D9D9D9" w:themeFill="background1" w:themeFillShade="D9"/>
            <w:vAlign w:val="center"/>
          </w:tcPr>
          <w:p w14:paraId="463B5488" w14:textId="6D9120FC" w:rsidR="00AC2841" w:rsidRDefault="00AC2841" w:rsidP="00AC2841">
            <w:pPr>
              <w:jc w:val="center"/>
              <w:rPr>
                <w:rFonts w:ascii="Arial" w:hAnsi="Arial" w:cs="Arial"/>
                <w:color w:val="000000"/>
                <w:sz w:val="20"/>
                <w:szCs w:val="20"/>
              </w:rPr>
            </w:pPr>
            <w:r>
              <w:rPr>
                <w:rFonts w:ascii="Arial" w:hAnsi="Arial" w:cs="Arial"/>
                <w:vertAlign w:val="superscript"/>
              </w:rPr>
              <w:t>175</w:t>
            </w:r>
          </w:p>
        </w:tc>
        <w:tc>
          <w:tcPr>
            <w:tcW w:w="1440" w:type="dxa"/>
            <w:tcBorders>
              <w:top w:val="nil"/>
              <w:left w:val="nil"/>
              <w:bottom w:val="single" w:sz="4" w:space="0" w:color="auto"/>
              <w:right w:val="single" w:sz="8" w:space="0" w:color="auto"/>
            </w:tcBorders>
            <w:shd w:val="clear" w:color="auto" w:fill="D9D9D9" w:themeFill="background1" w:themeFillShade="D9"/>
            <w:vAlign w:val="center"/>
          </w:tcPr>
          <w:p w14:paraId="6D26C46A" w14:textId="3C1FF3B4" w:rsidR="00AC2841" w:rsidRPr="0097441A" w:rsidRDefault="00AC2841" w:rsidP="00AC2841">
            <w:pPr>
              <w:jc w:val="center"/>
              <w:rPr>
                <w:rFonts w:ascii="Arial" w:hAnsi="Arial" w:cs="Arial"/>
                <w:vertAlign w:val="superscript"/>
              </w:rPr>
            </w:pPr>
          </w:p>
        </w:tc>
        <w:tc>
          <w:tcPr>
            <w:tcW w:w="1170" w:type="dxa"/>
            <w:tcBorders>
              <w:top w:val="nil"/>
              <w:left w:val="nil"/>
              <w:bottom w:val="single" w:sz="4" w:space="0" w:color="auto"/>
              <w:right w:val="single" w:sz="4" w:space="0" w:color="auto"/>
            </w:tcBorders>
            <w:shd w:val="clear" w:color="auto" w:fill="D9D9D9" w:themeFill="background1" w:themeFillShade="D9"/>
            <w:vAlign w:val="center"/>
          </w:tcPr>
          <w:p w14:paraId="0349FCA4" w14:textId="61338195" w:rsidR="00AC2841" w:rsidRDefault="00AC2841" w:rsidP="00AC2841">
            <w:pPr>
              <w:jc w:val="center"/>
              <w:rPr>
                <w:rFonts w:ascii="Arial" w:hAnsi="Arial" w:cs="Arial"/>
                <w:color w:val="000000"/>
                <w:sz w:val="20"/>
                <w:szCs w:val="20"/>
              </w:rPr>
            </w:pPr>
          </w:p>
        </w:tc>
      </w:tr>
      <w:tr w:rsidR="00AC2841" w:rsidRPr="008B1E40" w14:paraId="4932928E" w14:textId="77777777" w:rsidTr="00AA1651">
        <w:trPr>
          <w:trHeight w:val="600"/>
        </w:trPr>
        <w:tc>
          <w:tcPr>
            <w:tcW w:w="3538" w:type="dxa"/>
            <w:vMerge/>
            <w:tcBorders>
              <w:left w:val="single" w:sz="4" w:space="0" w:color="auto"/>
              <w:bottom w:val="single" w:sz="4" w:space="0" w:color="auto"/>
            </w:tcBorders>
            <w:vAlign w:val="center"/>
            <w:hideMark/>
          </w:tcPr>
          <w:p w14:paraId="35D9ADB2" w14:textId="77777777" w:rsidR="00AC2841" w:rsidRDefault="00AC2841" w:rsidP="00AC2841">
            <w:pPr>
              <w:rPr>
                <w:rFonts w:ascii="Arial" w:hAnsi="Arial" w:cs="Arial"/>
                <w:color w:val="000000"/>
                <w:sz w:val="20"/>
                <w:szCs w:val="20"/>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E9577C" w14:textId="77777777" w:rsidR="00AC2841" w:rsidRPr="008B1E40" w:rsidRDefault="00AC2841" w:rsidP="00AC2841">
            <w:pPr>
              <w:jc w:val="center"/>
              <w:rPr>
                <w:rFonts w:ascii="Arial" w:hAnsi="Arial" w:cs="Arial"/>
                <w:i/>
                <w:iCs/>
                <w:color w:val="000000"/>
                <w:sz w:val="16"/>
                <w:szCs w:val="16"/>
              </w:rPr>
            </w:pPr>
            <w:r w:rsidRPr="008B1E40">
              <w:rPr>
                <w:rFonts w:ascii="Arial" w:hAnsi="Arial" w:cs="Arial"/>
                <w:i/>
                <w:iCs/>
                <w:color w:val="000000"/>
                <w:sz w:val="16"/>
                <w:szCs w:val="16"/>
              </w:rPr>
              <w:t>target</w:t>
            </w:r>
          </w:p>
        </w:tc>
        <w:tc>
          <w:tcPr>
            <w:tcW w:w="10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E175F" w14:textId="1052779B" w:rsidR="00AC2841" w:rsidRPr="008B1E40" w:rsidRDefault="00AC2841" w:rsidP="00AC2841">
            <w:pPr>
              <w:jc w:val="center"/>
              <w:rPr>
                <w:rFonts w:ascii="Arial" w:hAnsi="Arial" w:cs="Arial"/>
                <w:i/>
                <w:iCs/>
                <w:color w:val="000000"/>
                <w:sz w:val="16"/>
                <w:szCs w:val="16"/>
              </w:rPr>
            </w:pPr>
            <w:r>
              <w:rPr>
                <w:rFonts w:ascii="Arial" w:hAnsi="Arial" w:cs="Arial"/>
                <w:i/>
                <w:iCs/>
                <w:color w:val="000000"/>
                <w:sz w:val="16"/>
                <w:szCs w:val="16"/>
              </w:rPr>
              <w:t>75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383EF" w14:textId="46C34076" w:rsidR="00AC2841" w:rsidRPr="008B1E40" w:rsidRDefault="00AC2841" w:rsidP="00AC2841">
            <w:pPr>
              <w:jc w:val="center"/>
              <w:rPr>
                <w:rFonts w:ascii="Arial" w:hAnsi="Arial" w:cs="Arial"/>
                <w:i/>
                <w:iCs/>
                <w:color w:val="000000"/>
                <w:sz w:val="16"/>
                <w:szCs w:val="16"/>
              </w:rPr>
            </w:pPr>
            <w:r>
              <w:rPr>
                <w:rFonts w:ascii="Arial" w:hAnsi="Arial" w:cs="Arial"/>
                <w:i/>
                <w:iCs/>
                <w:color w:val="000000"/>
                <w:sz w:val="16"/>
                <w:szCs w:val="16"/>
              </w:rPr>
              <w:t>200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3B4B" w14:textId="4B8CCFD3" w:rsidR="00AC2841" w:rsidRPr="008B1E40" w:rsidRDefault="00AC2841" w:rsidP="00AC2841">
            <w:pPr>
              <w:jc w:val="center"/>
              <w:rPr>
                <w:rFonts w:ascii="Arial" w:hAnsi="Arial" w:cs="Arial"/>
                <w:i/>
                <w:iCs/>
                <w:color w:val="000000"/>
                <w:sz w:val="16"/>
                <w:szCs w:val="16"/>
              </w:rPr>
            </w:pPr>
            <w:r>
              <w:rPr>
                <w:rFonts w:ascii="Arial" w:hAnsi="Arial" w:cs="Arial"/>
                <w:i/>
                <w:iCs/>
                <w:color w:val="000000"/>
                <w:sz w:val="16"/>
                <w:szCs w:val="16"/>
              </w:rPr>
              <w:t>175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936C" w14:textId="740DAD23" w:rsidR="00AC2841" w:rsidRPr="00490A3D" w:rsidRDefault="00AC2841" w:rsidP="00AC2841">
            <w:pPr>
              <w:jc w:val="center"/>
              <w:rPr>
                <w:rFonts w:ascii="Arial" w:hAnsi="Arial" w:cs="Arial"/>
                <w:i/>
                <w:iCs/>
                <w:sz w:val="16"/>
                <w:szCs w:val="16"/>
              </w:rPr>
            </w:pPr>
            <w:r w:rsidRPr="00AD2246">
              <w:rPr>
                <w:rFonts w:ascii="Arial" w:hAnsi="Arial" w:cs="Arial"/>
                <w:i/>
                <w:iCs/>
                <w:color w:val="000000"/>
                <w:sz w:val="16"/>
                <w:szCs w:val="16"/>
                <w:vertAlign w:val="superscript"/>
              </w:rPr>
              <w:t>10</w:t>
            </w:r>
            <w:r w:rsidRPr="00AD2246">
              <w:rPr>
                <w:rFonts w:ascii="Arial" w:hAnsi="Arial" w:cs="Arial"/>
                <w:i/>
                <w:iCs/>
                <w:color w:val="000000"/>
                <w:sz w:val="16"/>
                <w:szCs w:val="16"/>
              </w:rPr>
              <w:t>150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874B7" w14:textId="7A11B697" w:rsidR="00AC2841" w:rsidRPr="008B1E40" w:rsidRDefault="00AC2841" w:rsidP="00AC2841">
            <w:pPr>
              <w:jc w:val="center"/>
              <w:rPr>
                <w:rFonts w:ascii="Arial" w:hAnsi="Arial" w:cs="Arial"/>
                <w:i/>
                <w:iCs/>
                <w:color w:val="000000"/>
                <w:sz w:val="16"/>
                <w:szCs w:val="16"/>
              </w:rPr>
            </w:pPr>
          </w:p>
        </w:tc>
      </w:tr>
    </w:tbl>
    <w:p w14:paraId="23486BAA" w14:textId="77777777" w:rsidR="00802106" w:rsidRDefault="00802106">
      <w:r>
        <w:br w:type="page"/>
      </w:r>
    </w:p>
    <w:tbl>
      <w:tblPr>
        <w:tblW w:w="100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8"/>
        <w:gridCol w:w="643"/>
        <w:gridCol w:w="1039"/>
        <w:gridCol w:w="1080"/>
        <w:gridCol w:w="1170"/>
        <w:gridCol w:w="1440"/>
        <w:gridCol w:w="1170"/>
      </w:tblGrid>
      <w:tr w:rsidR="00AC2841" w:rsidRPr="008B1E40" w14:paraId="7FD4DB6D" w14:textId="77777777" w:rsidTr="00B44D7A">
        <w:trPr>
          <w:cantSplit/>
          <w:trHeight w:val="600"/>
        </w:trPr>
        <w:tc>
          <w:tcPr>
            <w:tcW w:w="3538" w:type="dxa"/>
            <w:vMerge w:val="restart"/>
            <w:vAlign w:val="center"/>
          </w:tcPr>
          <w:p w14:paraId="342D3804" w14:textId="5397746D" w:rsidR="00AC2841" w:rsidRPr="00802106" w:rsidRDefault="00AC2841" w:rsidP="00AC2841">
            <w:pPr>
              <w:ind w:firstLine="330"/>
              <w:rPr>
                <w:rFonts w:ascii="Arial" w:hAnsi="Arial" w:cs="Arial"/>
                <w:color w:val="000000"/>
                <w:sz w:val="20"/>
                <w:szCs w:val="20"/>
                <w:vertAlign w:val="superscript"/>
              </w:rPr>
            </w:pPr>
            <w:r w:rsidRPr="00AC3078">
              <w:rPr>
                <w:rFonts w:ascii="Arial" w:hAnsi="Arial" w:cs="Arial"/>
                <w:color w:val="000000"/>
                <w:sz w:val="20"/>
                <w:szCs w:val="20"/>
              </w:rPr>
              <w:lastRenderedPageBreak/>
              <w:t>3. Increase percentage of industry sector, innovation,</w:t>
            </w:r>
            <w:r>
              <w:rPr>
                <w:rFonts w:ascii="Arial" w:hAnsi="Arial" w:cs="Arial"/>
                <w:color w:val="000000"/>
                <w:sz w:val="20"/>
                <w:szCs w:val="20"/>
              </w:rPr>
              <w:t xml:space="preserve"> and</w:t>
            </w:r>
            <w:r w:rsidRPr="00AC3078">
              <w:rPr>
                <w:rFonts w:ascii="Arial" w:hAnsi="Arial" w:cs="Arial"/>
                <w:color w:val="000000"/>
                <w:sz w:val="20"/>
                <w:szCs w:val="20"/>
              </w:rPr>
              <w:t xml:space="preserve"> outreach awards from the workforce development training fund.</w:t>
            </w:r>
            <w:r>
              <w:rPr>
                <w:rFonts w:ascii="Arial" w:hAnsi="Arial" w:cs="Arial"/>
                <w:color w:val="000000"/>
                <w:sz w:val="20"/>
                <w:szCs w:val="20"/>
                <w:vertAlign w:val="superscript"/>
              </w:rPr>
              <w:t>6</w:t>
            </w:r>
          </w:p>
        </w:tc>
        <w:tc>
          <w:tcPr>
            <w:tcW w:w="643" w:type="dxa"/>
            <w:shd w:val="clear" w:color="auto" w:fill="D9D9D9" w:themeFill="background1" w:themeFillShade="D9"/>
            <w:vAlign w:val="center"/>
          </w:tcPr>
          <w:p w14:paraId="45CAB08B" w14:textId="77777777" w:rsidR="00AC2841" w:rsidRDefault="00AC2841" w:rsidP="00AC2841">
            <w:pPr>
              <w:jc w:val="center"/>
              <w:rPr>
                <w:rFonts w:ascii="Arial" w:hAnsi="Arial" w:cs="Arial"/>
                <w:color w:val="000000"/>
                <w:sz w:val="20"/>
                <w:szCs w:val="20"/>
              </w:rPr>
            </w:pPr>
            <w:r w:rsidRPr="001C6887">
              <w:rPr>
                <w:rFonts w:ascii="Arial" w:hAnsi="Arial" w:cs="Arial"/>
                <w:color w:val="000000"/>
                <w:sz w:val="16"/>
                <w:szCs w:val="20"/>
              </w:rPr>
              <w:t>actual</w:t>
            </w:r>
          </w:p>
        </w:tc>
        <w:tc>
          <w:tcPr>
            <w:tcW w:w="1039" w:type="dxa"/>
            <w:shd w:val="clear" w:color="auto" w:fill="D9D9D9" w:themeFill="background1" w:themeFillShade="D9"/>
            <w:vAlign w:val="center"/>
          </w:tcPr>
          <w:p w14:paraId="0BE39C17" w14:textId="3768F9AC" w:rsidR="00AC2841" w:rsidRPr="001C6887" w:rsidRDefault="00AC2841" w:rsidP="00AC2841">
            <w:pPr>
              <w:jc w:val="center"/>
              <w:rPr>
                <w:rFonts w:ascii="Arial" w:hAnsi="Arial" w:cs="Arial"/>
                <w:color w:val="000000"/>
                <w:sz w:val="20"/>
                <w:szCs w:val="20"/>
              </w:rPr>
            </w:pPr>
            <w:r>
              <w:rPr>
                <w:rFonts w:ascii="Arial" w:hAnsi="Arial" w:cs="Arial"/>
                <w:color w:val="000000"/>
                <w:sz w:val="16"/>
                <w:szCs w:val="16"/>
              </w:rPr>
              <w:t>86</w:t>
            </w:r>
            <w:r w:rsidRPr="00AC3078">
              <w:rPr>
                <w:rFonts w:ascii="Arial" w:hAnsi="Arial" w:cs="Arial"/>
                <w:color w:val="000000"/>
                <w:sz w:val="16"/>
                <w:szCs w:val="16"/>
              </w:rPr>
              <w:t>%</w:t>
            </w:r>
          </w:p>
        </w:tc>
        <w:tc>
          <w:tcPr>
            <w:tcW w:w="1080" w:type="dxa"/>
            <w:shd w:val="clear" w:color="auto" w:fill="D9D9D9" w:themeFill="background1" w:themeFillShade="D9"/>
            <w:vAlign w:val="center"/>
          </w:tcPr>
          <w:p w14:paraId="35E7DECB" w14:textId="7998400C" w:rsidR="00AC2841" w:rsidRPr="001C6887" w:rsidRDefault="00AC2841" w:rsidP="00AC2841">
            <w:pPr>
              <w:jc w:val="center"/>
              <w:rPr>
                <w:rFonts w:ascii="Arial" w:hAnsi="Arial" w:cs="Arial"/>
                <w:color w:val="000000"/>
                <w:sz w:val="20"/>
                <w:szCs w:val="20"/>
              </w:rPr>
            </w:pPr>
            <w:r>
              <w:rPr>
                <w:rFonts w:ascii="Arial" w:hAnsi="Arial" w:cs="Arial"/>
                <w:i/>
                <w:color w:val="000000"/>
                <w:sz w:val="16"/>
                <w:szCs w:val="16"/>
                <w:vertAlign w:val="superscript"/>
              </w:rPr>
              <w:t>7</w:t>
            </w:r>
            <w:r>
              <w:rPr>
                <w:rFonts w:ascii="Arial" w:hAnsi="Arial" w:cs="Arial"/>
                <w:sz w:val="16"/>
                <w:szCs w:val="16"/>
              </w:rPr>
              <w:t>69%</w:t>
            </w:r>
          </w:p>
        </w:tc>
        <w:tc>
          <w:tcPr>
            <w:tcW w:w="1170" w:type="dxa"/>
            <w:shd w:val="clear" w:color="auto" w:fill="D9D9D9" w:themeFill="background1" w:themeFillShade="D9"/>
            <w:vAlign w:val="center"/>
          </w:tcPr>
          <w:p w14:paraId="1B5AF3AE" w14:textId="431BB079" w:rsidR="00AC2841" w:rsidRDefault="00AC2841" w:rsidP="00AC2841">
            <w:pPr>
              <w:jc w:val="center"/>
              <w:rPr>
                <w:rFonts w:ascii="Arial" w:hAnsi="Arial" w:cs="Arial"/>
                <w:color w:val="000000"/>
                <w:sz w:val="20"/>
                <w:szCs w:val="20"/>
              </w:rPr>
            </w:pPr>
            <w:r w:rsidRPr="00262C5F">
              <w:rPr>
                <w:rFonts w:ascii="Arial" w:hAnsi="Arial" w:cs="Arial"/>
                <w:sz w:val="16"/>
                <w:szCs w:val="16"/>
                <w:vertAlign w:val="superscript"/>
              </w:rPr>
              <w:t>11</w:t>
            </w:r>
            <w:r>
              <w:rPr>
                <w:rFonts w:ascii="Arial" w:hAnsi="Arial" w:cs="Arial"/>
                <w:sz w:val="16"/>
                <w:szCs w:val="16"/>
              </w:rPr>
              <w:t>283%</w:t>
            </w:r>
          </w:p>
        </w:tc>
        <w:tc>
          <w:tcPr>
            <w:tcW w:w="1440" w:type="dxa"/>
            <w:shd w:val="clear" w:color="auto" w:fill="D9D9D9" w:themeFill="background1" w:themeFillShade="D9"/>
            <w:vAlign w:val="center"/>
          </w:tcPr>
          <w:p w14:paraId="0B431D33" w14:textId="184DDAF1" w:rsidR="00AC2841" w:rsidRPr="00490A3D" w:rsidRDefault="00AC2841" w:rsidP="00AC2841">
            <w:pPr>
              <w:jc w:val="center"/>
              <w:rPr>
                <w:rFonts w:ascii="Arial" w:hAnsi="Arial" w:cs="Arial"/>
                <w:sz w:val="16"/>
                <w:szCs w:val="16"/>
              </w:rPr>
            </w:pPr>
          </w:p>
        </w:tc>
        <w:tc>
          <w:tcPr>
            <w:tcW w:w="1170" w:type="dxa"/>
            <w:shd w:val="clear" w:color="auto" w:fill="D9D9D9" w:themeFill="background1" w:themeFillShade="D9"/>
            <w:vAlign w:val="center"/>
          </w:tcPr>
          <w:p w14:paraId="28C3EFD7" w14:textId="5F8D7A86" w:rsidR="00AC2841" w:rsidRDefault="00AC2841" w:rsidP="00AC2841">
            <w:pPr>
              <w:jc w:val="center"/>
              <w:rPr>
                <w:rFonts w:ascii="Arial" w:hAnsi="Arial" w:cs="Arial"/>
                <w:color w:val="000000"/>
                <w:sz w:val="20"/>
                <w:szCs w:val="20"/>
              </w:rPr>
            </w:pPr>
          </w:p>
        </w:tc>
      </w:tr>
      <w:tr w:rsidR="00AC2841" w:rsidRPr="008B1E40" w14:paraId="3F3BB073" w14:textId="77777777" w:rsidTr="00A7382B">
        <w:trPr>
          <w:trHeight w:val="600"/>
        </w:trPr>
        <w:tc>
          <w:tcPr>
            <w:tcW w:w="3538" w:type="dxa"/>
            <w:vMerge/>
            <w:vAlign w:val="center"/>
          </w:tcPr>
          <w:p w14:paraId="23F2DA03" w14:textId="77777777" w:rsidR="00AC2841" w:rsidRDefault="00AC2841" w:rsidP="00AC2841">
            <w:pPr>
              <w:rPr>
                <w:rFonts w:ascii="Arial" w:hAnsi="Arial" w:cs="Arial"/>
                <w:color w:val="000000"/>
                <w:sz w:val="20"/>
                <w:szCs w:val="20"/>
              </w:rPr>
            </w:pPr>
          </w:p>
        </w:tc>
        <w:tc>
          <w:tcPr>
            <w:tcW w:w="643" w:type="dxa"/>
            <w:shd w:val="clear" w:color="auto" w:fill="FFFFFF" w:themeFill="background1"/>
            <w:vAlign w:val="center"/>
          </w:tcPr>
          <w:p w14:paraId="36A270D8" w14:textId="77777777" w:rsidR="00AC2841" w:rsidRPr="008B1E40" w:rsidRDefault="00AC2841" w:rsidP="00AC2841">
            <w:pPr>
              <w:jc w:val="center"/>
              <w:rPr>
                <w:rFonts w:ascii="Arial" w:hAnsi="Arial" w:cs="Arial"/>
                <w:i/>
                <w:iCs/>
                <w:color w:val="000000"/>
                <w:sz w:val="16"/>
                <w:szCs w:val="16"/>
              </w:rPr>
            </w:pPr>
            <w:r w:rsidRPr="008B1E40">
              <w:rPr>
                <w:rFonts w:ascii="Arial" w:hAnsi="Arial" w:cs="Arial"/>
                <w:i/>
                <w:iCs/>
                <w:color w:val="000000"/>
                <w:sz w:val="16"/>
                <w:szCs w:val="16"/>
              </w:rPr>
              <w:t>target</w:t>
            </w:r>
          </w:p>
        </w:tc>
        <w:tc>
          <w:tcPr>
            <w:tcW w:w="1039" w:type="dxa"/>
            <w:shd w:val="clear" w:color="auto" w:fill="FFFFFF" w:themeFill="background1"/>
            <w:vAlign w:val="center"/>
          </w:tcPr>
          <w:p w14:paraId="10CFDA73" w14:textId="6F693AA5" w:rsidR="00AC2841" w:rsidRPr="008B1E40" w:rsidRDefault="00AC2841" w:rsidP="00AC2841">
            <w:pPr>
              <w:jc w:val="center"/>
              <w:rPr>
                <w:rFonts w:ascii="Arial" w:hAnsi="Arial" w:cs="Arial"/>
                <w:i/>
                <w:iCs/>
                <w:color w:val="000000"/>
                <w:sz w:val="16"/>
                <w:szCs w:val="16"/>
              </w:rPr>
            </w:pPr>
            <w:r>
              <w:rPr>
                <w:rFonts w:ascii="Arial" w:hAnsi="Arial" w:cs="Arial"/>
                <w:i/>
                <w:iCs/>
                <w:color w:val="000000"/>
                <w:sz w:val="16"/>
                <w:szCs w:val="16"/>
              </w:rPr>
              <w:t>75%</w:t>
            </w:r>
          </w:p>
        </w:tc>
        <w:tc>
          <w:tcPr>
            <w:tcW w:w="1080" w:type="dxa"/>
            <w:shd w:val="clear" w:color="auto" w:fill="FFFFFF" w:themeFill="background1"/>
            <w:vAlign w:val="center"/>
          </w:tcPr>
          <w:p w14:paraId="10FC284D" w14:textId="7DF39A4B" w:rsidR="00AC2841" w:rsidRPr="008B1E40" w:rsidRDefault="00AC2841" w:rsidP="00AC2841">
            <w:pPr>
              <w:jc w:val="center"/>
              <w:rPr>
                <w:rFonts w:ascii="Arial" w:hAnsi="Arial" w:cs="Arial"/>
                <w:i/>
                <w:iCs/>
                <w:color w:val="000000"/>
                <w:sz w:val="16"/>
                <w:szCs w:val="16"/>
              </w:rPr>
            </w:pPr>
            <w:r>
              <w:rPr>
                <w:rFonts w:ascii="Arial" w:hAnsi="Arial" w:cs="Arial"/>
                <w:i/>
                <w:iCs/>
                <w:color w:val="000000"/>
                <w:sz w:val="16"/>
                <w:szCs w:val="16"/>
              </w:rPr>
              <w:t>80%</w:t>
            </w:r>
          </w:p>
        </w:tc>
        <w:tc>
          <w:tcPr>
            <w:tcW w:w="1170" w:type="dxa"/>
            <w:shd w:val="clear" w:color="auto" w:fill="FFFFFF" w:themeFill="background1"/>
            <w:vAlign w:val="center"/>
          </w:tcPr>
          <w:p w14:paraId="34A2C021" w14:textId="2D0A5675" w:rsidR="00AC2841" w:rsidRPr="008B1E40" w:rsidRDefault="00AC2841" w:rsidP="00AC2841">
            <w:pPr>
              <w:jc w:val="center"/>
              <w:rPr>
                <w:rFonts w:ascii="Arial" w:hAnsi="Arial" w:cs="Arial"/>
                <w:i/>
                <w:iCs/>
                <w:color w:val="000000"/>
                <w:sz w:val="16"/>
                <w:szCs w:val="16"/>
              </w:rPr>
            </w:pPr>
            <w:r>
              <w:rPr>
                <w:rFonts w:ascii="Arial" w:hAnsi="Arial" w:cs="Arial"/>
                <w:i/>
                <w:color w:val="000000"/>
                <w:sz w:val="16"/>
                <w:szCs w:val="16"/>
                <w:vertAlign w:val="superscript"/>
              </w:rPr>
              <w:t>8</w:t>
            </w:r>
            <w:r>
              <w:rPr>
                <w:rFonts w:ascii="Arial" w:hAnsi="Arial" w:cs="Arial"/>
                <w:i/>
                <w:iCs/>
                <w:color w:val="000000"/>
                <w:sz w:val="16"/>
                <w:szCs w:val="16"/>
              </w:rPr>
              <w:t>8</w:t>
            </w:r>
            <w:r w:rsidRPr="00D04991">
              <w:rPr>
                <w:rFonts w:ascii="Arial" w:hAnsi="Arial" w:cs="Arial"/>
                <w:i/>
                <w:iCs/>
                <w:color w:val="000000"/>
                <w:sz w:val="16"/>
                <w:szCs w:val="16"/>
              </w:rPr>
              <w:t>0</w:t>
            </w:r>
            <w:r>
              <w:rPr>
                <w:rFonts w:ascii="Arial" w:hAnsi="Arial" w:cs="Arial"/>
                <w:i/>
                <w:iCs/>
                <w:color w:val="000000"/>
                <w:sz w:val="16"/>
                <w:szCs w:val="16"/>
              </w:rPr>
              <w:t>%</w:t>
            </w:r>
          </w:p>
        </w:tc>
        <w:tc>
          <w:tcPr>
            <w:tcW w:w="1440" w:type="dxa"/>
            <w:shd w:val="clear" w:color="auto" w:fill="FFFFFF" w:themeFill="background1"/>
            <w:vAlign w:val="center"/>
          </w:tcPr>
          <w:p w14:paraId="62B187A1" w14:textId="1D73E25D" w:rsidR="00AC2841" w:rsidRPr="00490A3D" w:rsidRDefault="00AC2841" w:rsidP="00AC2841">
            <w:pPr>
              <w:jc w:val="center"/>
              <w:rPr>
                <w:rFonts w:ascii="Arial" w:hAnsi="Arial" w:cs="Arial"/>
                <w:i/>
                <w:iCs/>
                <w:sz w:val="16"/>
                <w:szCs w:val="16"/>
              </w:rPr>
            </w:pPr>
            <w:r>
              <w:rPr>
                <w:rFonts w:ascii="Arial" w:hAnsi="Arial" w:cs="Arial"/>
                <w:i/>
                <w:iCs/>
                <w:color w:val="000000"/>
                <w:sz w:val="16"/>
                <w:szCs w:val="16"/>
              </w:rPr>
              <w:t>80%</w:t>
            </w:r>
          </w:p>
        </w:tc>
        <w:tc>
          <w:tcPr>
            <w:tcW w:w="1170" w:type="dxa"/>
            <w:shd w:val="clear" w:color="auto" w:fill="FFFFFF" w:themeFill="background1"/>
            <w:vAlign w:val="center"/>
          </w:tcPr>
          <w:p w14:paraId="4FAD1CEE" w14:textId="5F4FE7A6" w:rsidR="00AC2841" w:rsidRPr="008B1E40" w:rsidRDefault="00AC2841" w:rsidP="00AC2841">
            <w:pPr>
              <w:jc w:val="center"/>
              <w:rPr>
                <w:rFonts w:ascii="Arial" w:hAnsi="Arial" w:cs="Arial"/>
                <w:i/>
                <w:iCs/>
                <w:color w:val="000000"/>
                <w:sz w:val="16"/>
                <w:szCs w:val="16"/>
              </w:rPr>
            </w:pPr>
          </w:p>
        </w:tc>
      </w:tr>
    </w:tbl>
    <w:p w14:paraId="2BD19A6E" w14:textId="77777777" w:rsidR="00802106" w:rsidRDefault="00802106" w:rsidP="24D149C2">
      <w:pPr>
        <w:rPr>
          <w:rFonts w:ascii="Arial" w:hAnsi="Arial" w:cs="Arial"/>
          <w:b/>
          <w:bCs/>
        </w:rPr>
      </w:pPr>
    </w:p>
    <w:p w14:paraId="04FB67D3" w14:textId="070D7F19" w:rsidR="00D35EBC" w:rsidRDefault="00C33BA5" w:rsidP="24D149C2">
      <w:pPr>
        <w:rPr>
          <w:rFonts w:ascii="Arial" w:hAnsi="Arial" w:cs="Arial"/>
          <w:b/>
          <w:bCs/>
        </w:rPr>
      </w:pPr>
      <w:r w:rsidRPr="24D149C2">
        <w:rPr>
          <w:rFonts w:ascii="Arial" w:hAnsi="Arial" w:cs="Arial"/>
          <w:b/>
          <w:bCs/>
        </w:rPr>
        <w:t xml:space="preserve">Performance Measure Explanatory Notes </w:t>
      </w:r>
    </w:p>
    <w:p w14:paraId="524DB43D" w14:textId="77777777" w:rsidR="005207A9" w:rsidRDefault="005207A9" w:rsidP="24D149C2">
      <w:pPr>
        <w:rPr>
          <w:rFonts w:ascii="Arial" w:hAnsi="Arial" w:cs="Arial"/>
          <w:b/>
          <w:bCs/>
        </w:rPr>
      </w:pPr>
    </w:p>
    <w:p w14:paraId="4F7B8A24" w14:textId="77777777" w:rsidR="005207A9" w:rsidRDefault="005207A9" w:rsidP="005207A9">
      <w:pPr>
        <w:jc w:val="both"/>
        <w:rPr>
          <w:rFonts w:ascii="Arial" w:hAnsi="Arial" w:cs="Arial"/>
          <w:color w:val="000000" w:themeColor="text1"/>
          <w:sz w:val="20"/>
          <w:szCs w:val="20"/>
        </w:rPr>
      </w:pPr>
      <w:r w:rsidRPr="00B43B19" w:rsidDel="004816E3">
        <w:rPr>
          <w:rFonts w:ascii="Arial" w:hAnsi="Arial" w:cs="Arial"/>
          <w:color w:val="000000" w:themeColor="text1"/>
          <w:sz w:val="20"/>
          <w:szCs w:val="20"/>
          <w:vertAlign w:val="superscript"/>
        </w:rPr>
        <w:t>1</w:t>
      </w:r>
      <w:r w:rsidRPr="00B43B19" w:rsidDel="004816E3">
        <w:rPr>
          <w:rFonts w:ascii="Arial" w:hAnsi="Arial" w:cs="Arial"/>
          <w:color w:val="000000" w:themeColor="text1"/>
          <w:sz w:val="20"/>
          <w:szCs w:val="20"/>
        </w:rPr>
        <w:t xml:space="preserve"> As the use of these sites </w:t>
      </w:r>
      <w:proofErr w:type="gramStart"/>
      <w:r w:rsidRPr="00B43B19" w:rsidDel="004816E3">
        <w:rPr>
          <w:rFonts w:ascii="Arial" w:hAnsi="Arial" w:cs="Arial"/>
          <w:color w:val="000000" w:themeColor="text1"/>
          <w:sz w:val="20"/>
          <w:szCs w:val="20"/>
        </w:rPr>
        <w:t>grows from</w:t>
      </w:r>
      <w:proofErr w:type="gramEnd"/>
      <w:r w:rsidRPr="00B43B19" w:rsidDel="004816E3">
        <w:rPr>
          <w:rFonts w:ascii="Arial" w:hAnsi="Arial" w:cs="Arial"/>
          <w:color w:val="000000" w:themeColor="text1"/>
          <w:sz w:val="20"/>
          <w:szCs w:val="20"/>
        </w:rPr>
        <w:t xml:space="preserve"> year</w:t>
      </w:r>
      <w:r>
        <w:rPr>
          <w:rFonts w:ascii="Arial" w:hAnsi="Arial" w:cs="Arial"/>
          <w:color w:val="000000" w:themeColor="text1"/>
          <w:sz w:val="20"/>
          <w:szCs w:val="20"/>
        </w:rPr>
        <w:t>-</w:t>
      </w:r>
      <w:r w:rsidRPr="00B43B19" w:rsidDel="004816E3">
        <w:rPr>
          <w:rFonts w:ascii="Arial" w:hAnsi="Arial" w:cs="Arial"/>
          <w:color w:val="000000" w:themeColor="text1"/>
          <w:sz w:val="20"/>
          <w:szCs w:val="20"/>
        </w:rPr>
        <w:t>to</w:t>
      </w:r>
      <w:r>
        <w:rPr>
          <w:rFonts w:ascii="Arial" w:hAnsi="Arial" w:cs="Arial"/>
          <w:color w:val="000000" w:themeColor="text1"/>
          <w:sz w:val="20"/>
          <w:szCs w:val="20"/>
        </w:rPr>
        <w:t>-</w:t>
      </w:r>
      <w:r w:rsidRPr="00B43B19" w:rsidDel="004816E3">
        <w:rPr>
          <w:rFonts w:ascii="Arial" w:hAnsi="Arial" w:cs="Arial"/>
          <w:color w:val="000000" w:themeColor="text1"/>
          <w:sz w:val="20"/>
          <w:szCs w:val="20"/>
        </w:rPr>
        <w:t xml:space="preserve">year we will see the percentage jumps go down. </w:t>
      </w:r>
    </w:p>
    <w:p w14:paraId="516F5A9F" w14:textId="77777777" w:rsidR="005207A9" w:rsidRDefault="005207A9" w:rsidP="005207A9">
      <w:pPr>
        <w:jc w:val="both"/>
        <w:rPr>
          <w:rFonts w:ascii="Arial" w:hAnsi="Arial" w:cs="Arial"/>
          <w:color w:val="000000" w:themeColor="text1"/>
          <w:sz w:val="20"/>
          <w:szCs w:val="20"/>
        </w:rPr>
      </w:pPr>
    </w:p>
    <w:p w14:paraId="37F473E8" w14:textId="77777777" w:rsidR="005207A9" w:rsidRDefault="005207A9" w:rsidP="005207A9">
      <w:pPr>
        <w:jc w:val="both"/>
        <w:rPr>
          <w:rFonts w:ascii="Arial" w:hAnsi="Arial" w:cs="Arial"/>
          <w:color w:val="000000" w:themeColor="text1"/>
          <w:sz w:val="20"/>
          <w:szCs w:val="20"/>
        </w:rPr>
      </w:pPr>
      <w:r>
        <w:rPr>
          <w:rFonts w:ascii="Arial" w:hAnsi="Arial" w:cs="Arial"/>
          <w:color w:val="000000" w:themeColor="text1"/>
          <w:sz w:val="20"/>
          <w:szCs w:val="20"/>
          <w:vertAlign w:val="superscript"/>
        </w:rPr>
        <w:t>2</w:t>
      </w:r>
      <w:r w:rsidRPr="00B43B19" w:rsidDel="004816E3">
        <w:rPr>
          <w:rFonts w:ascii="Arial" w:hAnsi="Arial" w:cs="Arial"/>
          <w:color w:val="000000" w:themeColor="text1"/>
          <w:sz w:val="20"/>
          <w:szCs w:val="20"/>
        </w:rPr>
        <w:t xml:space="preserve"> </w:t>
      </w:r>
      <w:r>
        <w:rPr>
          <w:rFonts w:ascii="Arial" w:hAnsi="Arial" w:cs="Arial"/>
          <w:color w:val="000000" w:themeColor="text1"/>
          <w:sz w:val="20"/>
          <w:szCs w:val="20"/>
        </w:rPr>
        <w:t>This site was placed on hold to balance the increased programmatic work required to manage the growth of Idaho Launch.</w:t>
      </w:r>
      <w:r w:rsidRPr="00185D53">
        <w:rPr>
          <w:rFonts w:ascii="Arial" w:hAnsi="Arial" w:cs="Arial"/>
          <w:color w:val="000000" w:themeColor="text1"/>
          <w:sz w:val="20"/>
          <w:szCs w:val="20"/>
        </w:rPr>
        <w:t xml:space="preserve"> </w:t>
      </w:r>
      <w:r w:rsidRPr="00B43B19" w:rsidDel="004816E3">
        <w:rPr>
          <w:rFonts w:ascii="Arial" w:hAnsi="Arial" w:cs="Arial"/>
          <w:color w:val="000000" w:themeColor="text1"/>
          <w:sz w:val="20"/>
          <w:szCs w:val="20"/>
        </w:rPr>
        <w:t xml:space="preserve"> </w:t>
      </w:r>
    </w:p>
    <w:p w14:paraId="380F6592" w14:textId="77777777" w:rsidR="005207A9" w:rsidRDefault="005207A9" w:rsidP="005207A9">
      <w:pPr>
        <w:jc w:val="both"/>
        <w:rPr>
          <w:rFonts w:ascii="Arial" w:hAnsi="Arial" w:cs="Arial"/>
          <w:color w:val="000000"/>
          <w:sz w:val="20"/>
          <w:szCs w:val="20"/>
          <w:vertAlign w:val="superscript"/>
        </w:rPr>
      </w:pPr>
    </w:p>
    <w:p w14:paraId="41B86728" w14:textId="77777777" w:rsidR="005207A9" w:rsidRDefault="005207A9" w:rsidP="005207A9">
      <w:pPr>
        <w:jc w:val="both"/>
        <w:rPr>
          <w:rFonts w:ascii="Arial" w:hAnsi="Arial" w:cs="Arial"/>
          <w:sz w:val="20"/>
          <w:szCs w:val="20"/>
        </w:rPr>
      </w:pPr>
      <w:r>
        <w:rPr>
          <w:rFonts w:ascii="Arial" w:hAnsi="Arial" w:cs="Arial"/>
          <w:color w:val="000000"/>
          <w:sz w:val="20"/>
          <w:szCs w:val="20"/>
          <w:vertAlign w:val="superscript"/>
        </w:rPr>
        <w:t>3</w:t>
      </w:r>
      <w:r>
        <w:rPr>
          <w:rFonts w:ascii="Arial" w:hAnsi="Arial" w:cs="Arial"/>
          <w:color w:val="000000"/>
          <w:sz w:val="20"/>
          <w:szCs w:val="20"/>
        </w:rPr>
        <w:t xml:space="preserve"> The FY2021 site visit numbers were skewed by the largescale outreach campaign funded through the CARES Act funding. While the site visit numbers went </w:t>
      </w:r>
      <w:proofErr w:type="gramStart"/>
      <w:r>
        <w:rPr>
          <w:rFonts w:ascii="Arial" w:hAnsi="Arial" w:cs="Arial"/>
          <w:color w:val="000000"/>
          <w:sz w:val="20"/>
          <w:szCs w:val="20"/>
        </w:rPr>
        <w:t>down</w:t>
      </w:r>
      <w:proofErr w:type="gramEnd"/>
      <w:r>
        <w:rPr>
          <w:rFonts w:ascii="Arial" w:hAnsi="Arial" w:cs="Arial"/>
          <w:color w:val="000000"/>
          <w:sz w:val="20"/>
          <w:szCs w:val="20"/>
        </w:rPr>
        <w:t xml:space="preserve"> actual enrollment in Idaho launch was up by 313% in FY22. </w:t>
      </w:r>
      <w:r>
        <w:rPr>
          <w:rFonts w:ascii="Arial" w:hAnsi="Arial" w:cs="Arial"/>
          <w:sz w:val="20"/>
          <w:szCs w:val="20"/>
        </w:rPr>
        <w:t xml:space="preserve"> </w:t>
      </w:r>
    </w:p>
    <w:p w14:paraId="5A5A508E" w14:textId="77777777" w:rsidR="005207A9" w:rsidRDefault="005207A9" w:rsidP="005207A9">
      <w:pPr>
        <w:jc w:val="both"/>
        <w:rPr>
          <w:rFonts w:ascii="Arial" w:hAnsi="Arial" w:cs="Arial"/>
          <w:sz w:val="20"/>
          <w:szCs w:val="20"/>
        </w:rPr>
      </w:pPr>
    </w:p>
    <w:p w14:paraId="55D14E6C" w14:textId="77777777" w:rsidR="005207A9" w:rsidRPr="00B43B19" w:rsidRDefault="005207A9" w:rsidP="005207A9">
      <w:pPr>
        <w:jc w:val="both"/>
        <w:rPr>
          <w:rFonts w:ascii="Arial" w:hAnsi="Arial" w:cs="Arial"/>
          <w:sz w:val="20"/>
          <w:szCs w:val="20"/>
        </w:rPr>
      </w:pPr>
      <w:r w:rsidRPr="00230465">
        <w:rPr>
          <w:rFonts w:ascii="Arial" w:hAnsi="Arial" w:cs="Arial"/>
          <w:i/>
          <w:color w:val="000000"/>
          <w:sz w:val="20"/>
          <w:szCs w:val="20"/>
          <w:vertAlign w:val="superscript"/>
        </w:rPr>
        <w:t>4</w:t>
      </w:r>
      <w:r w:rsidRPr="00D860B2">
        <w:rPr>
          <w:rFonts w:ascii="Arial" w:hAnsi="Arial" w:cs="Arial"/>
          <w:color w:val="000000"/>
          <w:sz w:val="20"/>
          <w:szCs w:val="20"/>
        </w:rPr>
        <w:t xml:space="preserve"> </w:t>
      </w:r>
      <w:r>
        <w:rPr>
          <w:rFonts w:ascii="Arial" w:hAnsi="Arial" w:cs="Arial"/>
          <w:color w:val="000000"/>
          <w:sz w:val="20"/>
          <w:szCs w:val="20"/>
        </w:rPr>
        <w:t xml:space="preserve">The site visit time is already much higher than industry standard, we do not expect to see much growth beyond this point. The Idaho Launch site is not listed because of the influx of ARPA </w:t>
      </w:r>
      <w:proofErr w:type="gramStart"/>
      <w:r>
        <w:rPr>
          <w:rFonts w:ascii="Arial" w:hAnsi="Arial" w:cs="Arial"/>
          <w:color w:val="000000"/>
          <w:sz w:val="20"/>
          <w:szCs w:val="20"/>
        </w:rPr>
        <w:t>funding,</w:t>
      </w:r>
      <w:proofErr w:type="gramEnd"/>
      <w:r>
        <w:rPr>
          <w:rFonts w:ascii="Arial" w:hAnsi="Arial" w:cs="Arial"/>
          <w:color w:val="000000"/>
          <w:sz w:val="20"/>
          <w:szCs w:val="20"/>
        </w:rPr>
        <w:t xml:space="preserve"> the statistics will be unpredictable and skewed (comparable to FY 2022). The portfolio growth in Next Steps Idaho aligns with the goals identified for ARPA funding and the expansion of Idaho LAUNCH for graduating seniors. </w:t>
      </w:r>
    </w:p>
    <w:p w14:paraId="59BA6238" w14:textId="77777777" w:rsidR="005207A9" w:rsidRDefault="005207A9" w:rsidP="005207A9">
      <w:pPr>
        <w:jc w:val="both"/>
        <w:rPr>
          <w:rFonts w:ascii="Arial" w:hAnsi="Arial" w:cs="Arial"/>
          <w:color w:val="000000" w:themeColor="text1"/>
          <w:sz w:val="20"/>
          <w:szCs w:val="20"/>
          <w:u w:val="single"/>
        </w:rPr>
      </w:pPr>
    </w:p>
    <w:p w14:paraId="5E56E824" w14:textId="77777777" w:rsidR="005207A9" w:rsidRDefault="005207A9" w:rsidP="005207A9">
      <w:pPr>
        <w:jc w:val="both"/>
        <w:rPr>
          <w:rFonts w:ascii="Arial" w:hAnsi="Arial" w:cs="Arial"/>
          <w:sz w:val="20"/>
          <w:szCs w:val="20"/>
        </w:rPr>
      </w:pPr>
      <w:r>
        <w:rPr>
          <w:rFonts w:ascii="Arial" w:hAnsi="Arial" w:cs="Arial"/>
          <w:color w:val="000000"/>
          <w:sz w:val="20"/>
          <w:szCs w:val="20"/>
          <w:vertAlign w:val="superscript"/>
        </w:rPr>
        <w:t>5</w:t>
      </w:r>
      <w:r>
        <w:rPr>
          <w:rFonts w:ascii="Arial" w:hAnsi="Arial" w:cs="Arial"/>
          <w:color w:val="000000"/>
          <w:sz w:val="20"/>
          <w:szCs w:val="20"/>
        </w:rPr>
        <w:t xml:space="preserve"> </w:t>
      </w:r>
      <w:r w:rsidRPr="00CF724A">
        <w:rPr>
          <w:rFonts w:ascii="Arial" w:hAnsi="Arial" w:cs="Arial"/>
          <w:color w:val="000000"/>
          <w:sz w:val="20"/>
          <w:szCs w:val="20"/>
        </w:rPr>
        <w:t xml:space="preserve">Number of </w:t>
      </w:r>
      <w:proofErr w:type="gramStart"/>
      <w:r w:rsidRPr="00CF724A">
        <w:rPr>
          <w:rFonts w:ascii="Arial" w:hAnsi="Arial" w:cs="Arial"/>
          <w:color w:val="000000"/>
          <w:sz w:val="20"/>
          <w:szCs w:val="20"/>
        </w:rPr>
        <w:t>youth</w:t>
      </w:r>
      <w:proofErr w:type="gramEnd"/>
      <w:r w:rsidRPr="00CF724A">
        <w:rPr>
          <w:rFonts w:ascii="Arial" w:hAnsi="Arial" w:cs="Arial"/>
          <w:color w:val="000000"/>
          <w:sz w:val="20"/>
          <w:szCs w:val="20"/>
        </w:rPr>
        <w:t>, age 16-24, placed in registered apprenticeship programs</w:t>
      </w:r>
      <w:r>
        <w:rPr>
          <w:rFonts w:ascii="Arial" w:hAnsi="Arial" w:cs="Arial"/>
          <w:color w:val="000000"/>
          <w:sz w:val="20"/>
          <w:szCs w:val="20"/>
        </w:rPr>
        <w:t xml:space="preserve"> based on approved federal project plan. </w:t>
      </w:r>
      <w:r w:rsidRPr="00B43B19">
        <w:rPr>
          <w:rFonts w:ascii="Arial" w:hAnsi="Arial" w:cs="Arial"/>
          <w:sz w:val="20"/>
          <w:szCs w:val="20"/>
        </w:rPr>
        <w:t xml:space="preserve">COVID-19 made it difficult to make connections with both employers and potential apprentices during the first </w:t>
      </w:r>
      <w:r>
        <w:rPr>
          <w:rFonts w:ascii="Arial" w:hAnsi="Arial" w:cs="Arial"/>
          <w:sz w:val="20"/>
          <w:szCs w:val="20"/>
        </w:rPr>
        <w:t>years of the grant</w:t>
      </w:r>
      <w:r w:rsidRPr="00B43B19">
        <w:rPr>
          <w:rFonts w:ascii="Arial" w:hAnsi="Arial" w:cs="Arial"/>
          <w:sz w:val="20"/>
          <w:szCs w:val="20"/>
        </w:rPr>
        <w:t xml:space="preserve">. </w:t>
      </w:r>
      <w:r>
        <w:rPr>
          <w:rFonts w:ascii="Arial" w:hAnsi="Arial" w:cs="Arial"/>
          <w:sz w:val="20"/>
          <w:szCs w:val="20"/>
        </w:rPr>
        <w:t xml:space="preserve">By the end of 4 years, 400 youth apprentices will have been served through the grant. </w:t>
      </w:r>
    </w:p>
    <w:p w14:paraId="47149933" w14:textId="77777777" w:rsidR="005207A9" w:rsidRDefault="005207A9" w:rsidP="005207A9">
      <w:pPr>
        <w:jc w:val="both"/>
        <w:rPr>
          <w:rFonts w:ascii="Arial" w:hAnsi="Arial" w:cs="Arial"/>
          <w:sz w:val="20"/>
          <w:szCs w:val="20"/>
        </w:rPr>
      </w:pPr>
    </w:p>
    <w:p w14:paraId="7C46177C" w14:textId="77777777" w:rsidR="005207A9" w:rsidRDefault="005207A9" w:rsidP="005207A9">
      <w:pPr>
        <w:jc w:val="both"/>
        <w:rPr>
          <w:rFonts w:ascii="Arial" w:hAnsi="Arial" w:cs="Arial"/>
          <w:bCs/>
          <w:sz w:val="20"/>
          <w:szCs w:val="20"/>
        </w:rPr>
      </w:pPr>
      <w:r>
        <w:rPr>
          <w:rFonts w:ascii="Arial" w:hAnsi="Arial" w:cs="Arial"/>
          <w:color w:val="000000"/>
          <w:sz w:val="20"/>
          <w:szCs w:val="20"/>
          <w:vertAlign w:val="superscript"/>
        </w:rPr>
        <w:t>6</w:t>
      </w:r>
      <w:r w:rsidRPr="00B21F82">
        <w:rPr>
          <w:rFonts w:ascii="Arial" w:hAnsi="Arial" w:cs="Arial"/>
          <w:sz w:val="20"/>
          <w:szCs w:val="20"/>
        </w:rPr>
        <w:t xml:space="preserve"> </w:t>
      </w:r>
      <w:r>
        <w:rPr>
          <w:rFonts w:ascii="Arial" w:hAnsi="Arial" w:cs="Arial"/>
          <w:sz w:val="20"/>
          <w:szCs w:val="20"/>
        </w:rPr>
        <w:t xml:space="preserve">We removed </w:t>
      </w:r>
      <w:r w:rsidRPr="00B21F82">
        <w:rPr>
          <w:rFonts w:ascii="Arial" w:hAnsi="Arial" w:cs="Arial"/>
          <w:bCs/>
          <w:sz w:val="20"/>
          <w:szCs w:val="20"/>
        </w:rPr>
        <w:t>Financial Support for Short-Term Workforce Training (L</w:t>
      </w:r>
      <w:r>
        <w:rPr>
          <w:rFonts w:ascii="Arial" w:hAnsi="Arial" w:cs="Arial"/>
          <w:bCs/>
          <w:sz w:val="20"/>
          <w:szCs w:val="20"/>
        </w:rPr>
        <w:t>AUNCH</w:t>
      </w:r>
      <w:r w:rsidRPr="00B21F82">
        <w:rPr>
          <w:rFonts w:ascii="Arial" w:hAnsi="Arial" w:cs="Arial"/>
          <w:bCs/>
          <w:sz w:val="20"/>
          <w:szCs w:val="20"/>
        </w:rPr>
        <w:t>)</w:t>
      </w:r>
      <w:r>
        <w:rPr>
          <w:rFonts w:ascii="Arial" w:hAnsi="Arial" w:cs="Arial"/>
          <w:bCs/>
          <w:sz w:val="20"/>
          <w:szCs w:val="20"/>
        </w:rPr>
        <w:t xml:space="preserve"> because the number of awards would have rendered the other numbers meaningless in comparison. </w:t>
      </w:r>
    </w:p>
    <w:p w14:paraId="27FFE7B6" w14:textId="77777777" w:rsidR="005207A9" w:rsidRDefault="005207A9" w:rsidP="005207A9">
      <w:pPr>
        <w:jc w:val="both"/>
        <w:rPr>
          <w:rFonts w:ascii="Arial" w:hAnsi="Arial" w:cs="Arial"/>
          <w:bCs/>
          <w:sz w:val="20"/>
          <w:szCs w:val="20"/>
        </w:rPr>
      </w:pPr>
    </w:p>
    <w:p w14:paraId="1F68E7BE" w14:textId="77777777" w:rsidR="005207A9" w:rsidRPr="00E45825" w:rsidRDefault="005207A9" w:rsidP="005207A9">
      <w:pPr>
        <w:jc w:val="both"/>
        <w:rPr>
          <w:rFonts w:ascii="Arial" w:hAnsi="Arial" w:cs="Arial"/>
          <w:bCs/>
          <w:sz w:val="20"/>
          <w:szCs w:val="20"/>
        </w:rPr>
      </w:pPr>
      <w:r w:rsidRPr="00802106">
        <w:rPr>
          <w:rFonts w:ascii="Arial" w:hAnsi="Arial" w:cs="Arial"/>
          <w:bCs/>
          <w:sz w:val="20"/>
          <w:szCs w:val="20"/>
          <w:vertAlign w:val="superscript"/>
        </w:rPr>
        <w:t>7</w:t>
      </w:r>
      <w:r w:rsidRPr="00802106">
        <w:rPr>
          <w:rFonts w:ascii="Arial" w:hAnsi="Arial" w:cs="Arial"/>
          <w:bCs/>
          <w:sz w:val="20"/>
          <w:szCs w:val="20"/>
        </w:rPr>
        <w:t xml:space="preserve"> </w:t>
      </w:r>
      <w:bookmarkStart w:id="2" w:name="_Hlk143613895"/>
      <w:r w:rsidRPr="00802106">
        <w:rPr>
          <w:rFonts w:ascii="Arial" w:hAnsi="Arial" w:cs="Arial"/>
          <w:bCs/>
          <w:sz w:val="20"/>
          <w:szCs w:val="20"/>
        </w:rPr>
        <w:t>Innovation Grants, industry sector grants, and employer grants were suspended by the Council in January of 2023 to support the growth of Idaho Launch awards through FY23. This impacted the number of grants awarded through the fiscal year.</w:t>
      </w:r>
    </w:p>
    <w:bookmarkEnd w:id="2"/>
    <w:p w14:paraId="168F2776" w14:textId="77777777" w:rsidR="005207A9" w:rsidRDefault="005207A9" w:rsidP="005207A9">
      <w:pPr>
        <w:jc w:val="both"/>
        <w:rPr>
          <w:rFonts w:ascii="Arial" w:hAnsi="Arial" w:cs="Arial"/>
          <w:color w:val="000000"/>
          <w:sz w:val="20"/>
          <w:szCs w:val="20"/>
          <w:vertAlign w:val="superscript"/>
        </w:rPr>
      </w:pPr>
    </w:p>
    <w:p w14:paraId="0CE99FA1" w14:textId="77777777" w:rsidR="005207A9" w:rsidRDefault="005207A9" w:rsidP="005207A9">
      <w:pPr>
        <w:jc w:val="both"/>
        <w:rPr>
          <w:rFonts w:ascii="Arial" w:hAnsi="Arial" w:cs="Arial"/>
          <w:bCs/>
          <w:sz w:val="20"/>
          <w:szCs w:val="20"/>
        </w:rPr>
      </w:pPr>
      <w:r w:rsidRPr="00802106">
        <w:rPr>
          <w:rFonts w:ascii="Arial" w:hAnsi="Arial" w:cs="Arial"/>
          <w:color w:val="000000"/>
          <w:sz w:val="20"/>
          <w:szCs w:val="20"/>
          <w:vertAlign w:val="superscript"/>
        </w:rPr>
        <w:t>8</w:t>
      </w:r>
      <w:r w:rsidRPr="00802106">
        <w:rPr>
          <w:rFonts w:ascii="Arial" w:hAnsi="Arial" w:cs="Arial"/>
          <w:i/>
          <w:color w:val="000000"/>
          <w:sz w:val="16"/>
          <w:szCs w:val="16"/>
          <w:vertAlign w:val="superscript"/>
        </w:rPr>
        <w:t xml:space="preserve"> </w:t>
      </w:r>
      <w:r w:rsidRPr="00802106">
        <w:rPr>
          <w:rFonts w:ascii="Arial" w:hAnsi="Arial" w:cs="Arial"/>
          <w:bCs/>
          <w:sz w:val="20"/>
          <w:szCs w:val="20"/>
        </w:rPr>
        <w:t>The grant review process has been restructured to improve the alignment of approved grants to the Council’s strategic plan, goals, and mission.  It is anticipated that this will reduce the number of approved grants but increase alignment between the needs of industry and Idaho’s workforce.</w:t>
      </w:r>
      <w:r>
        <w:rPr>
          <w:rFonts w:ascii="Arial" w:hAnsi="Arial" w:cs="Arial"/>
          <w:bCs/>
          <w:sz w:val="20"/>
          <w:szCs w:val="20"/>
        </w:rPr>
        <w:t xml:space="preserve">  </w:t>
      </w:r>
    </w:p>
    <w:p w14:paraId="799D9B15" w14:textId="77777777" w:rsidR="005207A9" w:rsidRDefault="005207A9" w:rsidP="005207A9">
      <w:pPr>
        <w:jc w:val="both"/>
        <w:rPr>
          <w:rFonts w:ascii="Arial" w:hAnsi="Arial" w:cs="Arial"/>
          <w:bCs/>
          <w:sz w:val="20"/>
          <w:szCs w:val="20"/>
        </w:rPr>
      </w:pPr>
    </w:p>
    <w:p w14:paraId="34BE3229" w14:textId="1EEF0F2F" w:rsidR="00802106" w:rsidRDefault="005207A9" w:rsidP="00AF302D">
      <w:pPr>
        <w:jc w:val="both"/>
        <w:rPr>
          <w:rFonts w:ascii="Arial" w:hAnsi="Arial" w:cs="Arial"/>
          <w:color w:val="000000"/>
          <w:sz w:val="20"/>
          <w:szCs w:val="20"/>
        </w:rPr>
      </w:pPr>
      <w:r w:rsidRPr="00472F12">
        <w:rPr>
          <w:rFonts w:ascii="Arial" w:hAnsi="Arial" w:cs="Arial"/>
          <w:bCs/>
          <w:sz w:val="20"/>
          <w:szCs w:val="20"/>
          <w:vertAlign w:val="superscript"/>
        </w:rPr>
        <w:t>9</w:t>
      </w:r>
      <w:r w:rsidRPr="00472F12">
        <w:rPr>
          <w:rFonts w:ascii="Arial" w:hAnsi="Arial" w:cs="Arial"/>
          <w:bCs/>
          <w:sz w:val="20"/>
          <w:szCs w:val="20"/>
        </w:rPr>
        <w:t xml:space="preserve"> </w:t>
      </w:r>
      <w:r w:rsidR="00D6252B" w:rsidRPr="00472F12">
        <w:rPr>
          <w:rFonts w:ascii="Arial" w:hAnsi="Arial" w:cs="Arial"/>
          <w:color w:val="000000"/>
          <w:sz w:val="20"/>
          <w:szCs w:val="20"/>
        </w:rPr>
        <w:t>During FY24 the Council</w:t>
      </w:r>
      <w:r w:rsidR="007D31DF">
        <w:rPr>
          <w:rFonts w:ascii="Arial" w:hAnsi="Arial" w:cs="Arial"/>
          <w:color w:val="000000"/>
          <w:sz w:val="20"/>
          <w:szCs w:val="20"/>
        </w:rPr>
        <w:t xml:space="preserve"> began expanding Idaho LAUNCH to graduating high school seniors. The Council used $5 million for implementation cost and the remainder of the In-Demand Career Fund was transferred to other agencies to support CTE projects. The Class of 2024 is the first eligible for LAUNCH and their grants will be obligated from FY25 funds</w:t>
      </w:r>
      <w:r w:rsidR="00DC3F21">
        <w:rPr>
          <w:rFonts w:ascii="Arial" w:hAnsi="Arial" w:cs="Arial"/>
          <w:color w:val="000000"/>
          <w:sz w:val="20"/>
          <w:szCs w:val="20"/>
        </w:rPr>
        <w:t>.</w:t>
      </w:r>
    </w:p>
    <w:p w14:paraId="4D6B45E3" w14:textId="77777777" w:rsidR="005D1F02" w:rsidRDefault="005D1F02" w:rsidP="00AF302D">
      <w:pPr>
        <w:jc w:val="both"/>
        <w:rPr>
          <w:rFonts w:ascii="Arial" w:hAnsi="Arial" w:cs="Arial"/>
          <w:color w:val="000000"/>
          <w:sz w:val="20"/>
          <w:szCs w:val="20"/>
        </w:rPr>
      </w:pPr>
    </w:p>
    <w:p w14:paraId="5AA78FF3" w14:textId="5901334C" w:rsidR="005D1F02" w:rsidRDefault="005D1F02" w:rsidP="00AF302D">
      <w:pPr>
        <w:jc w:val="both"/>
        <w:rPr>
          <w:rFonts w:ascii="Arial" w:hAnsi="Arial" w:cs="Arial"/>
          <w:color w:val="000000"/>
          <w:sz w:val="20"/>
          <w:szCs w:val="20"/>
        </w:rPr>
      </w:pPr>
      <w:r w:rsidRPr="00262C5F">
        <w:rPr>
          <w:rFonts w:ascii="Arial" w:hAnsi="Arial" w:cs="Arial"/>
          <w:color w:val="000000"/>
          <w:sz w:val="20"/>
          <w:szCs w:val="20"/>
          <w:vertAlign w:val="superscript"/>
        </w:rPr>
        <w:t>10</w:t>
      </w:r>
      <w:r w:rsidR="00FD7934">
        <w:rPr>
          <w:rFonts w:ascii="Arial" w:hAnsi="Arial" w:cs="Arial"/>
          <w:color w:val="000000"/>
          <w:sz w:val="20"/>
          <w:szCs w:val="20"/>
        </w:rPr>
        <w:t xml:space="preserve"> </w:t>
      </w:r>
      <w:r w:rsidR="00262C5F">
        <w:rPr>
          <w:rFonts w:ascii="Arial" w:hAnsi="Arial" w:cs="Arial"/>
          <w:color w:val="000000"/>
          <w:sz w:val="20"/>
          <w:szCs w:val="20"/>
        </w:rPr>
        <w:t xml:space="preserve">Between July of 2020 and June of 2024 the Youth Apprenticeship Program in Idaho was funding through a US DOL Youth Apprenticeship Readiness Grant (YARG).  The number of completers was based on the YARG outcomes. The 150 youth apprentices anticipated for FY25 aligns with the outcomes of an innovation grant awarded by the Council to Idaho Business for Education for service youth apprentices 16-24. </w:t>
      </w:r>
    </w:p>
    <w:p w14:paraId="5DA022C9" w14:textId="77777777" w:rsidR="00262C5F" w:rsidRDefault="00262C5F" w:rsidP="00AF302D">
      <w:pPr>
        <w:jc w:val="both"/>
        <w:rPr>
          <w:rFonts w:ascii="Arial" w:hAnsi="Arial" w:cs="Arial"/>
          <w:color w:val="000000"/>
          <w:sz w:val="20"/>
          <w:szCs w:val="20"/>
        </w:rPr>
      </w:pPr>
    </w:p>
    <w:p w14:paraId="36D67026" w14:textId="007AC00B" w:rsidR="00262C5F" w:rsidRDefault="00262C5F" w:rsidP="00AF302D">
      <w:pPr>
        <w:jc w:val="both"/>
        <w:rPr>
          <w:rFonts w:ascii="Arial" w:hAnsi="Arial" w:cs="Arial"/>
          <w:color w:val="000000"/>
          <w:sz w:val="20"/>
          <w:szCs w:val="20"/>
        </w:rPr>
      </w:pPr>
      <w:r w:rsidRPr="00262C5F">
        <w:rPr>
          <w:rFonts w:ascii="Arial" w:hAnsi="Arial" w:cs="Arial"/>
          <w:color w:val="000000"/>
          <w:sz w:val="20"/>
          <w:szCs w:val="20"/>
          <w:vertAlign w:val="superscript"/>
        </w:rPr>
        <w:t>11</w:t>
      </w:r>
      <w:r>
        <w:rPr>
          <w:rFonts w:ascii="Arial" w:hAnsi="Arial" w:cs="Arial"/>
          <w:color w:val="000000"/>
          <w:sz w:val="20"/>
          <w:szCs w:val="20"/>
        </w:rPr>
        <w:t xml:space="preserve"> </w:t>
      </w:r>
      <w:r w:rsidR="00E1691C">
        <w:rPr>
          <w:rFonts w:ascii="Arial" w:hAnsi="Arial" w:cs="Arial"/>
          <w:color w:val="000000"/>
          <w:sz w:val="20"/>
          <w:szCs w:val="20"/>
        </w:rPr>
        <w:t xml:space="preserve">The significant increase in awards for FY24 is the result of ARPA funds and </w:t>
      </w:r>
      <w:r w:rsidR="007D31DF">
        <w:rPr>
          <w:rFonts w:ascii="Arial" w:hAnsi="Arial" w:cs="Arial"/>
          <w:color w:val="000000"/>
          <w:sz w:val="20"/>
          <w:szCs w:val="20"/>
        </w:rPr>
        <w:t xml:space="preserve">$15 million general fund transfer to the </w:t>
      </w:r>
      <w:r w:rsidR="00E1691C">
        <w:rPr>
          <w:rFonts w:ascii="Arial" w:hAnsi="Arial" w:cs="Arial"/>
          <w:color w:val="000000"/>
          <w:sz w:val="20"/>
          <w:szCs w:val="20"/>
        </w:rPr>
        <w:t xml:space="preserve">Workforce Development Training Funds to </w:t>
      </w:r>
      <w:r w:rsidR="007D31DF">
        <w:rPr>
          <w:rFonts w:ascii="Arial" w:hAnsi="Arial" w:cs="Arial"/>
          <w:color w:val="000000"/>
          <w:sz w:val="20"/>
          <w:szCs w:val="20"/>
        </w:rPr>
        <w:t xml:space="preserve">fund </w:t>
      </w:r>
      <w:r w:rsidR="00E1691C">
        <w:rPr>
          <w:rFonts w:ascii="Arial" w:hAnsi="Arial" w:cs="Arial"/>
          <w:color w:val="000000"/>
          <w:sz w:val="20"/>
          <w:szCs w:val="20"/>
        </w:rPr>
        <w:t>grant</w:t>
      </w:r>
      <w:r w:rsidR="007D31DF">
        <w:rPr>
          <w:rFonts w:ascii="Arial" w:hAnsi="Arial" w:cs="Arial"/>
          <w:color w:val="000000"/>
          <w:sz w:val="20"/>
          <w:szCs w:val="20"/>
        </w:rPr>
        <w:t>s</w:t>
      </w:r>
      <w:r w:rsidR="00472F12">
        <w:rPr>
          <w:rFonts w:ascii="Arial" w:hAnsi="Arial" w:cs="Arial"/>
          <w:color w:val="000000"/>
          <w:sz w:val="20"/>
          <w:szCs w:val="20"/>
        </w:rPr>
        <w:t xml:space="preserve"> </w:t>
      </w:r>
      <w:r w:rsidR="00E1691C">
        <w:rPr>
          <w:rFonts w:ascii="Arial" w:hAnsi="Arial" w:cs="Arial"/>
          <w:color w:val="000000"/>
          <w:sz w:val="20"/>
          <w:szCs w:val="20"/>
        </w:rPr>
        <w:t xml:space="preserve">supporting </w:t>
      </w:r>
      <w:r w:rsidR="00BA3703">
        <w:rPr>
          <w:rFonts w:ascii="Arial" w:hAnsi="Arial" w:cs="Arial"/>
          <w:color w:val="000000"/>
          <w:sz w:val="20"/>
          <w:szCs w:val="20"/>
        </w:rPr>
        <w:t>the expected</w:t>
      </w:r>
      <w:r w:rsidR="00E1691C">
        <w:rPr>
          <w:rFonts w:ascii="Arial" w:hAnsi="Arial" w:cs="Arial"/>
          <w:color w:val="000000"/>
          <w:sz w:val="20"/>
          <w:szCs w:val="20"/>
        </w:rPr>
        <w:t xml:space="preserve"> semiconductor</w:t>
      </w:r>
      <w:r w:rsidR="00BA3703">
        <w:rPr>
          <w:rFonts w:ascii="Arial" w:hAnsi="Arial" w:cs="Arial"/>
          <w:color w:val="000000"/>
          <w:sz w:val="20"/>
          <w:szCs w:val="20"/>
        </w:rPr>
        <w:t xml:space="preserve"> industry</w:t>
      </w:r>
      <w:r w:rsidR="00E1691C">
        <w:rPr>
          <w:rFonts w:ascii="Arial" w:hAnsi="Arial" w:cs="Arial"/>
          <w:color w:val="000000"/>
          <w:sz w:val="20"/>
          <w:szCs w:val="20"/>
        </w:rPr>
        <w:t xml:space="preserve"> growth in the State.</w:t>
      </w:r>
    </w:p>
    <w:p w14:paraId="68CEAF34" w14:textId="77777777" w:rsidR="00FD7934" w:rsidRDefault="00FD7934" w:rsidP="00AF302D">
      <w:pPr>
        <w:jc w:val="both"/>
        <w:rPr>
          <w:rFonts w:ascii="Arial" w:hAnsi="Arial" w:cs="Arial"/>
          <w:color w:val="000000"/>
          <w:sz w:val="20"/>
          <w:szCs w:val="20"/>
        </w:rPr>
      </w:pPr>
    </w:p>
    <w:p w14:paraId="6F5918A1" w14:textId="77777777" w:rsidR="00D6252B" w:rsidRPr="00D6252B" w:rsidRDefault="00D6252B" w:rsidP="00AF302D">
      <w:pPr>
        <w:jc w:val="both"/>
        <w:rPr>
          <w:rFonts w:ascii="Arial" w:hAnsi="Arial" w:cs="Arial"/>
          <w:color w:val="000000"/>
          <w:sz w:val="20"/>
          <w:szCs w:val="20"/>
        </w:rPr>
      </w:pPr>
    </w:p>
    <w:p w14:paraId="3BCACC90" w14:textId="43B1D9A5" w:rsidR="00812EF5" w:rsidRPr="004A5E81" w:rsidRDefault="00812EF5" w:rsidP="00812EF5">
      <w:pPr>
        <w:jc w:val="both"/>
        <w:rPr>
          <w:rFonts w:ascii="Arial" w:hAnsi="Arial" w:cs="Arial"/>
          <w:color w:val="000000" w:themeColor="text1"/>
          <w:sz w:val="20"/>
          <w:szCs w:val="20"/>
          <w:u w:val="single"/>
        </w:rPr>
      </w:pPr>
      <w:r w:rsidRPr="004A5E81">
        <w:rPr>
          <w:rFonts w:ascii="Arial" w:hAnsi="Arial" w:cs="Arial"/>
          <w:color w:val="000000" w:themeColor="text1"/>
          <w:sz w:val="20"/>
          <w:szCs w:val="20"/>
          <w:u w:val="single"/>
        </w:rPr>
        <w:t>Leadership</w:t>
      </w:r>
    </w:p>
    <w:p w14:paraId="6E169204" w14:textId="5D03424B" w:rsidR="00812EF5" w:rsidRPr="004A5E81" w:rsidRDefault="00812EF5" w:rsidP="00812EF5">
      <w:pPr>
        <w:jc w:val="both"/>
        <w:rPr>
          <w:rFonts w:ascii="Arial" w:hAnsi="Arial" w:cs="Arial"/>
          <w:color w:val="000000" w:themeColor="text1"/>
          <w:sz w:val="20"/>
          <w:szCs w:val="20"/>
        </w:rPr>
      </w:pPr>
      <w:r w:rsidRPr="004A5E81">
        <w:rPr>
          <w:rFonts w:ascii="Arial" w:hAnsi="Arial" w:cs="Arial"/>
          <w:color w:val="000000" w:themeColor="text1"/>
          <w:sz w:val="20"/>
          <w:szCs w:val="20"/>
        </w:rPr>
        <w:t xml:space="preserve">The effectiveness of the </w:t>
      </w:r>
      <w:r w:rsidRPr="000A18B4">
        <w:rPr>
          <w:rFonts w:ascii="Arial" w:hAnsi="Arial" w:cs="Arial"/>
          <w:color w:val="000000" w:themeColor="text1"/>
          <w:sz w:val="20"/>
          <w:szCs w:val="20"/>
        </w:rPr>
        <w:t xml:space="preserve">Workforce Development Council </w:t>
      </w:r>
      <w:r w:rsidR="00490A3D" w:rsidRPr="000A18B4">
        <w:rPr>
          <w:rFonts w:ascii="Arial" w:hAnsi="Arial" w:cs="Arial"/>
          <w:color w:val="000000" w:themeColor="text1"/>
          <w:sz w:val="20"/>
          <w:szCs w:val="20"/>
        </w:rPr>
        <w:t>is</w:t>
      </w:r>
      <w:r w:rsidRPr="000A18B4">
        <w:rPr>
          <w:rFonts w:ascii="Arial" w:hAnsi="Arial" w:cs="Arial"/>
          <w:color w:val="000000" w:themeColor="text1"/>
          <w:sz w:val="20"/>
          <w:szCs w:val="20"/>
        </w:rPr>
        <w:t xml:space="preserve"> strongly influenced by the Governor’s leadership</w:t>
      </w:r>
      <w:r w:rsidR="00490A3D" w:rsidRPr="000A18B4">
        <w:rPr>
          <w:rFonts w:ascii="Arial" w:hAnsi="Arial" w:cs="Arial"/>
          <w:color w:val="000000" w:themeColor="text1"/>
          <w:sz w:val="20"/>
          <w:szCs w:val="20"/>
        </w:rPr>
        <w:t xml:space="preserve"> and partnerships with employers</w:t>
      </w:r>
      <w:r w:rsidRPr="000A18B4">
        <w:rPr>
          <w:rFonts w:ascii="Arial" w:hAnsi="Arial" w:cs="Arial"/>
          <w:color w:val="000000" w:themeColor="text1"/>
          <w:sz w:val="20"/>
          <w:szCs w:val="20"/>
        </w:rPr>
        <w:t xml:space="preserve">. </w:t>
      </w:r>
      <w:r w:rsidR="005367AE" w:rsidRPr="000A18B4">
        <w:rPr>
          <w:rFonts w:ascii="Arial" w:hAnsi="Arial" w:cs="Arial"/>
          <w:color w:val="000000" w:themeColor="text1"/>
          <w:sz w:val="20"/>
          <w:szCs w:val="20"/>
        </w:rPr>
        <w:t xml:space="preserve">The impact of </w:t>
      </w:r>
      <w:r w:rsidR="00490A3D" w:rsidRPr="000A18B4">
        <w:rPr>
          <w:rFonts w:ascii="Arial" w:hAnsi="Arial" w:cs="Arial"/>
          <w:color w:val="000000" w:themeColor="text1"/>
          <w:sz w:val="20"/>
          <w:szCs w:val="20"/>
        </w:rPr>
        <w:t>COVID-19</w:t>
      </w:r>
      <w:r w:rsidR="000072C5" w:rsidRPr="000A18B4">
        <w:rPr>
          <w:rFonts w:ascii="Arial" w:hAnsi="Arial" w:cs="Arial"/>
          <w:color w:val="000000" w:themeColor="text1"/>
          <w:sz w:val="20"/>
          <w:szCs w:val="20"/>
        </w:rPr>
        <w:t xml:space="preserve"> that was seen in previous year </w:t>
      </w:r>
      <w:r w:rsidR="00F35F64" w:rsidRPr="000A18B4">
        <w:rPr>
          <w:rFonts w:ascii="Arial" w:hAnsi="Arial" w:cs="Arial"/>
          <w:color w:val="000000" w:themeColor="text1"/>
          <w:sz w:val="20"/>
          <w:szCs w:val="20"/>
        </w:rPr>
        <w:t>was less noticeable in FY2</w:t>
      </w:r>
      <w:r w:rsidR="007D31DF">
        <w:rPr>
          <w:rFonts w:ascii="Arial" w:hAnsi="Arial" w:cs="Arial"/>
          <w:color w:val="000000" w:themeColor="text1"/>
          <w:sz w:val="20"/>
          <w:szCs w:val="20"/>
        </w:rPr>
        <w:t>4</w:t>
      </w:r>
      <w:r w:rsidR="00F35F64" w:rsidRPr="000A18B4">
        <w:rPr>
          <w:rFonts w:ascii="Arial" w:hAnsi="Arial" w:cs="Arial"/>
          <w:color w:val="000000" w:themeColor="text1"/>
          <w:sz w:val="20"/>
          <w:szCs w:val="20"/>
        </w:rPr>
        <w:t>.</w:t>
      </w:r>
      <w:r w:rsidR="00490A3D" w:rsidRPr="000A18B4">
        <w:rPr>
          <w:rFonts w:ascii="Arial" w:hAnsi="Arial" w:cs="Arial"/>
          <w:color w:val="000000" w:themeColor="text1"/>
          <w:sz w:val="20"/>
          <w:szCs w:val="20"/>
        </w:rPr>
        <w:t xml:space="preserve"> </w:t>
      </w:r>
      <w:r w:rsidR="00F35F64" w:rsidRPr="000A18B4">
        <w:rPr>
          <w:rFonts w:ascii="Arial" w:hAnsi="Arial" w:cs="Arial"/>
          <w:color w:val="000000" w:themeColor="text1"/>
          <w:sz w:val="20"/>
          <w:szCs w:val="20"/>
        </w:rPr>
        <w:lastRenderedPageBreak/>
        <w:t>T</w:t>
      </w:r>
      <w:r w:rsidR="00490A3D" w:rsidRPr="000A18B4">
        <w:rPr>
          <w:rFonts w:ascii="Arial" w:hAnsi="Arial" w:cs="Arial"/>
          <w:color w:val="000000" w:themeColor="text1"/>
          <w:sz w:val="20"/>
          <w:szCs w:val="20"/>
        </w:rPr>
        <w:t xml:space="preserve">he Council </w:t>
      </w:r>
      <w:r w:rsidR="00F35F64" w:rsidRPr="000A18B4">
        <w:rPr>
          <w:rFonts w:ascii="Arial" w:hAnsi="Arial" w:cs="Arial"/>
          <w:color w:val="000000" w:themeColor="text1"/>
          <w:sz w:val="20"/>
          <w:szCs w:val="20"/>
        </w:rPr>
        <w:t>continues to</w:t>
      </w:r>
      <w:r w:rsidR="00490A3D" w:rsidRPr="000A18B4">
        <w:rPr>
          <w:rFonts w:ascii="Arial" w:hAnsi="Arial" w:cs="Arial"/>
          <w:color w:val="000000" w:themeColor="text1"/>
          <w:sz w:val="20"/>
          <w:szCs w:val="20"/>
        </w:rPr>
        <w:t xml:space="preserve"> </w:t>
      </w:r>
      <w:r w:rsidR="004816E3" w:rsidRPr="000A18B4">
        <w:rPr>
          <w:rFonts w:ascii="Arial" w:hAnsi="Arial" w:cs="Arial"/>
          <w:color w:val="000000" w:themeColor="text1"/>
          <w:sz w:val="20"/>
          <w:szCs w:val="20"/>
        </w:rPr>
        <w:t>engage</w:t>
      </w:r>
      <w:r w:rsidR="00490A3D" w:rsidRPr="000A18B4">
        <w:rPr>
          <w:rFonts w:ascii="Arial" w:hAnsi="Arial" w:cs="Arial"/>
          <w:color w:val="000000" w:themeColor="text1"/>
          <w:sz w:val="20"/>
          <w:szCs w:val="20"/>
        </w:rPr>
        <w:t xml:space="preserve"> </w:t>
      </w:r>
      <w:r w:rsidR="004816E3" w:rsidRPr="000A18B4">
        <w:rPr>
          <w:rFonts w:ascii="Arial" w:hAnsi="Arial" w:cs="Arial"/>
          <w:color w:val="000000" w:themeColor="text1"/>
          <w:sz w:val="20"/>
          <w:szCs w:val="20"/>
        </w:rPr>
        <w:t>in</w:t>
      </w:r>
      <w:r w:rsidR="00490A3D" w:rsidRPr="000A18B4">
        <w:rPr>
          <w:rFonts w:ascii="Arial" w:hAnsi="Arial" w:cs="Arial"/>
          <w:color w:val="000000" w:themeColor="text1"/>
          <w:sz w:val="20"/>
          <w:szCs w:val="20"/>
        </w:rPr>
        <w:t xml:space="preserve"> support</w:t>
      </w:r>
      <w:r w:rsidR="004816E3" w:rsidRPr="000A18B4">
        <w:rPr>
          <w:rFonts w:ascii="Arial" w:hAnsi="Arial" w:cs="Arial"/>
          <w:color w:val="000000" w:themeColor="text1"/>
          <w:sz w:val="20"/>
          <w:szCs w:val="20"/>
        </w:rPr>
        <w:t>ing</w:t>
      </w:r>
      <w:r w:rsidR="00490A3D" w:rsidRPr="000A18B4">
        <w:rPr>
          <w:rFonts w:ascii="Arial" w:hAnsi="Arial" w:cs="Arial"/>
          <w:color w:val="000000" w:themeColor="text1"/>
          <w:sz w:val="20"/>
          <w:szCs w:val="20"/>
        </w:rPr>
        <w:t xml:space="preserve"> Idaho’s economy</w:t>
      </w:r>
      <w:r w:rsidR="004816E3" w:rsidRPr="000A18B4">
        <w:rPr>
          <w:rFonts w:ascii="Arial" w:hAnsi="Arial" w:cs="Arial"/>
          <w:color w:val="000000" w:themeColor="text1"/>
          <w:sz w:val="20"/>
          <w:szCs w:val="20"/>
        </w:rPr>
        <w:t xml:space="preserve"> through workforce training</w:t>
      </w:r>
      <w:r w:rsidR="00490A3D" w:rsidRPr="000A18B4">
        <w:rPr>
          <w:rFonts w:ascii="Arial" w:hAnsi="Arial" w:cs="Arial"/>
          <w:color w:val="000000" w:themeColor="text1"/>
          <w:sz w:val="20"/>
          <w:szCs w:val="20"/>
        </w:rPr>
        <w:t>.</w:t>
      </w:r>
      <w:r w:rsidRPr="000A18B4">
        <w:rPr>
          <w:rFonts w:ascii="Arial" w:hAnsi="Arial" w:cs="Arial"/>
          <w:color w:val="000000" w:themeColor="text1"/>
          <w:sz w:val="20"/>
          <w:szCs w:val="20"/>
        </w:rPr>
        <w:t xml:space="preserve"> In</w:t>
      </w:r>
      <w:r w:rsidRPr="004A5E81">
        <w:rPr>
          <w:rFonts w:ascii="Arial" w:hAnsi="Arial" w:cs="Arial"/>
          <w:color w:val="000000" w:themeColor="text1"/>
          <w:sz w:val="20"/>
          <w:szCs w:val="20"/>
        </w:rPr>
        <w:t xml:space="preserve"> addition, leadership provided by the members of </w:t>
      </w:r>
      <w:proofErr w:type="gramStart"/>
      <w:r w:rsidRPr="004A5E81">
        <w:rPr>
          <w:rFonts w:ascii="Arial" w:hAnsi="Arial" w:cs="Arial"/>
          <w:color w:val="000000" w:themeColor="text1"/>
          <w:sz w:val="20"/>
          <w:szCs w:val="20"/>
        </w:rPr>
        <w:t>Council</w:t>
      </w:r>
      <w:proofErr w:type="gramEnd"/>
      <w:r w:rsidRPr="004A5E81">
        <w:rPr>
          <w:rFonts w:ascii="Arial" w:hAnsi="Arial" w:cs="Arial"/>
          <w:color w:val="000000" w:themeColor="text1"/>
          <w:sz w:val="20"/>
          <w:szCs w:val="20"/>
        </w:rPr>
        <w:t xml:space="preserve"> is critical for success. The Council </w:t>
      </w:r>
      <w:proofErr w:type="gramStart"/>
      <w:r w:rsidRPr="004A5E81">
        <w:rPr>
          <w:rFonts w:ascii="Arial" w:hAnsi="Arial" w:cs="Arial"/>
          <w:color w:val="000000" w:themeColor="text1"/>
          <w:sz w:val="20"/>
          <w:szCs w:val="20"/>
        </w:rPr>
        <w:t>is</w:t>
      </w:r>
      <w:proofErr w:type="gramEnd"/>
      <w:r w:rsidRPr="004A5E81">
        <w:rPr>
          <w:rFonts w:ascii="Arial" w:hAnsi="Arial" w:cs="Arial"/>
          <w:color w:val="000000" w:themeColor="text1"/>
          <w:sz w:val="20"/>
          <w:szCs w:val="20"/>
        </w:rPr>
        <w:t xml:space="preserve"> 3</w:t>
      </w:r>
      <w:r w:rsidR="001C6887">
        <w:rPr>
          <w:rFonts w:ascii="Arial" w:hAnsi="Arial" w:cs="Arial"/>
          <w:color w:val="000000" w:themeColor="text1"/>
          <w:sz w:val="20"/>
          <w:szCs w:val="20"/>
        </w:rPr>
        <w:t>7</w:t>
      </w:r>
      <w:r w:rsidRPr="004A5E81">
        <w:rPr>
          <w:rFonts w:ascii="Arial" w:hAnsi="Arial" w:cs="Arial"/>
          <w:color w:val="000000" w:themeColor="text1"/>
          <w:sz w:val="20"/>
          <w:szCs w:val="20"/>
        </w:rPr>
        <w:t xml:space="preserve"> </w:t>
      </w:r>
      <w:r w:rsidR="00FE2E28" w:rsidRPr="004A5E81">
        <w:rPr>
          <w:rFonts w:ascii="Arial" w:hAnsi="Arial" w:cs="Arial"/>
          <w:color w:val="000000" w:themeColor="text1"/>
          <w:sz w:val="20"/>
          <w:szCs w:val="20"/>
        </w:rPr>
        <w:t>members</w:t>
      </w:r>
      <w:r w:rsidR="00FE2E28">
        <w:rPr>
          <w:rFonts w:ascii="Arial" w:hAnsi="Arial" w:cs="Arial"/>
          <w:color w:val="000000" w:themeColor="text1"/>
          <w:sz w:val="20"/>
          <w:szCs w:val="20"/>
        </w:rPr>
        <w:t xml:space="preserve"> yet</w:t>
      </w:r>
      <w:r w:rsidRPr="004A5E81">
        <w:rPr>
          <w:rFonts w:ascii="Arial" w:hAnsi="Arial" w:cs="Arial"/>
          <w:color w:val="000000" w:themeColor="text1"/>
          <w:sz w:val="20"/>
          <w:szCs w:val="20"/>
        </w:rPr>
        <w:t xml:space="preserve"> has the responsibility of representing all of Idaho’s </w:t>
      </w:r>
      <w:proofErr w:type="gramStart"/>
      <w:r w:rsidRPr="004A5E81">
        <w:rPr>
          <w:rFonts w:ascii="Arial" w:hAnsi="Arial" w:cs="Arial"/>
          <w:color w:val="000000" w:themeColor="text1"/>
          <w:sz w:val="20"/>
          <w:szCs w:val="20"/>
        </w:rPr>
        <w:t>employers</w:t>
      </w:r>
      <w:proofErr w:type="gramEnd"/>
      <w:r w:rsidRPr="004A5E81">
        <w:rPr>
          <w:rFonts w:ascii="Arial" w:hAnsi="Arial" w:cs="Arial"/>
          <w:color w:val="000000" w:themeColor="text1"/>
          <w:sz w:val="20"/>
          <w:szCs w:val="20"/>
        </w:rPr>
        <w:t xml:space="preserve"> and citizens.</w:t>
      </w:r>
    </w:p>
    <w:p w14:paraId="288668F9" w14:textId="54C04E26" w:rsidR="00C12A6F" w:rsidRDefault="00C12A6F">
      <w:pPr>
        <w:rPr>
          <w:rFonts w:ascii="Arial" w:hAnsi="Arial" w:cs="Arial"/>
          <w:color w:val="000000" w:themeColor="text1"/>
          <w:sz w:val="20"/>
          <w:szCs w:val="20"/>
          <w:u w:val="single"/>
        </w:rPr>
      </w:pPr>
    </w:p>
    <w:p w14:paraId="7A803F16" w14:textId="22EB3BCB" w:rsidR="00812EF5" w:rsidRPr="004A5E81" w:rsidRDefault="00812EF5" w:rsidP="00812EF5">
      <w:pPr>
        <w:jc w:val="both"/>
        <w:rPr>
          <w:rFonts w:ascii="Arial" w:hAnsi="Arial" w:cs="Arial"/>
          <w:color w:val="000000" w:themeColor="text1"/>
          <w:sz w:val="20"/>
          <w:szCs w:val="20"/>
          <w:u w:val="single"/>
        </w:rPr>
      </w:pPr>
      <w:r w:rsidRPr="004A5E81">
        <w:rPr>
          <w:rFonts w:ascii="Arial" w:hAnsi="Arial" w:cs="Arial"/>
          <w:color w:val="000000" w:themeColor="text1"/>
          <w:sz w:val="20"/>
          <w:szCs w:val="20"/>
          <w:u w:val="single"/>
        </w:rPr>
        <w:t>Collaboration</w:t>
      </w:r>
    </w:p>
    <w:p w14:paraId="25012B9A" w14:textId="77777777" w:rsidR="00812EF5" w:rsidRPr="004A5E81" w:rsidRDefault="00812EF5" w:rsidP="00812EF5">
      <w:pPr>
        <w:jc w:val="both"/>
        <w:rPr>
          <w:rFonts w:ascii="Arial" w:hAnsi="Arial" w:cs="Arial"/>
          <w:color w:val="000000" w:themeColor="text1"/>
          <w:sz w:val="20"/>
          <w:szCs w:val="20"/>
        </w:rPr>
      </w:pPr>
      <w:r w:rsidRPr="004A5E81">
        <w:rPr>
          <w:rFonts w:ascii="Arial" w:hAnsi="Arial" w:cs="Arial"/>
          <w:color w:val="000000" w:themeColor="text1"/>
          <w:sz w:val="20"/>
          <w:szCs w:val="20"/>
        </w:rPr>
        <w:t>The execution of the Workforce Development Council’s strategic plan relies on partnerships with other state agencies, education and employers. The Council’s staff is designed to be small as the Council will generally not operate workforce development programs. Instead, the Council will support, with advocacy and resources, the programs of its partners that align to the Council’s comprehensive, statewide strategic workforce development plan.</w:t>
      </w:r>
    </w:p>
    <w:p w14:paraId="38F2691F" w14:textId="77777777" w:rsidR="00812EF5" w:rsidRPr="004A5E81" w:rsidRDefault="00812EF5" w:rsidP="00812EF5">
      <w:pPr>
        <w:rPr>
          <w:rFonts w:ascii="Arial" w:hAnsi="Arial" w:cs="Arial"/>
          <w:color w:val="000000" w:themeColor="text1"/>
          <w:sz w:val="20"/>
          <w:szCs w:val="20"/>
        </w:rPr>
      </w:pPr>
    </w:p>
    <w:p w14:paraId="46B78A40" w14:textId="77777777" w:rsidR="00812EF5" w:rsidRPr="004A5E81" w:rsidRDefault="00812EF5" w:rsidP="00812EF5">
      <w:pPr>
        <w:jc w:val="both"/>
        <w:rPr>
          <w:rFonts w:ascii="Arial" w:hAnsi="Arial" w:cs="Arial"/>
          <w:color w:val="000000" w:themeColor="text1"/>
          <w:sz w:val="20"/>
          <w:szCs w:val="20"/>
          <w:u w:val="single"/>
        </w:rPr>
      </w:pPr>
      <w:r w:rsidRPr="004A5E81">
        <w:rPr>
          <w:rFonts w:ascii="Arial" w:hAnsi="Arial" w:cs="Arial"/>
          <w:color w:val="000000" w:themeColor="text1"/>
          <w:sz w:val="20"/>
          <w:szCs w:val="20"/>
          <w:u w:val="single"/>
        </w:rPr>
        <w:t>Funding</w:t>
      </w:r>
    </w:p>
    <w:p w14:paraId="0A3F97BD" w14:textId="19439F2D" w:rsidR="00812EF5" w:rsidRPr="004A5E81" w:rsidRDefault="00812EF5" w:rsidP="00812EF5">
      <w:pPr>
        <w:jc w:val="both"/>
        <w:rPr>
          <w:rFonts w:ascii="Arial" w:hAnsi="Arial" w:cs="Arial"/>
          <w:color w:val="000000" w:themeColor="text1"/>
          <w:sz w:val="20"/>
          <w:szCs w:val="20"/>
        </w:rPr>
      </w:pPr>
      <w:r w:rsidRPr="004A5E81">
        <w:rPr>
          <w:rFonts w:ascii="Arial" w:hAnsi="Arial" w:cs="Arial"/>
          <w:color w:val="000000" w:themeColor="text1"/>
          <w:sz w:val="20"/>
          <w:szCs w:val="20"/>
        </w:rPr>
        <w:t xml:space="preserve">During </w:t>
      </w:r>
      <w:r w:rsidRPr="00802106">
        <w:rPr>
          <w:rFonts w:ascii="Arial" w:hAnsi="Arial" w:cs="Arial"/>
          <w:color w:val="000000" w:themeColor="text1"/>
          <w:sz w:val="20"/>
          <w:szCs w:val="20"/>
        </w:rPr>
        <w:t>FY</w:t>
      </w:r>
      <w:r w:rsidR="001C6887" w:rsidRPr="00802106">
        <w:rPr>
          <w:rFonts w:ascii="Arial" w:hAnsi="Arial" w:cs="Arial"/>
          <w:color w:val="000000" w:themeColor="text1"/>
          <w:sz w:val="20"/>
          <w:szCs w:val="20"/>
        </w:rPr>
        <w:t>2</w:t>
      </w:r>
      <w:r w:rsidR="00AF3209" w:rsidRPr="00802106">
        <w:rPr>
          <w:rFonts w:ascii="Arial" w:hAnsi="Arial" w:cs="Arial"/>
          <w:color w:val="000000" w:themeColor="text1"/>
          <w:sz w:val="20"/>
          <w:szCs w:val="20"/>
        </w:rPr>
        <w:t>4</w:t>
      </w:r>
      <w:r w:rsidRPr="004A5E81">
        <w:rPr>
          <w:rFonts w:ascii="Arial" w:hAnsi="Arial" w:cs="Arial"/>
          <w:color w:val="000000" w:themeColor="text1"/>
          <w:sz w:val="20"/>
          <w:szCs w:val="20"/>
        </w:rPr>
        <w:t xml:space="preserve"> the Council will </w:t>
      </w:r>
      <w:r w:rsidR="00C12A6F">
        <w:rPr>
          <w:rFonts w:ascii="Arial" w:hAnsi="Arial" w:cs="Arial"/>
          <w:color w:val="000000" w:themeColor="text1"/>
          <w:sz w:val="20"/>
          <w:szCs w:val="20"/>
        </w:rPr>
        <w:t>continue to</w:t>
      </w:r>
      <w:r w:rsidRPr="004A5E81">
        <w:rPr>
          <w:rFonts w:ascii="Arial" w:hAnsi="Arial" w:cs="Arial"/>
          <w:color w:val="000000" w:themeColor="text1"/>
          <w:sz w:val="20"/>
          <w:szCs w:val="20"/>
        </w:rPr>
        <w:t xml:space="preserve"> </w:t>
      </w:r>
      <w:r w:rsidR="001C6887">
        <w:rPr>
          <w:rFonts w:ascii="Arial" w:hAnsi="Arial" w:cs="Arial"/>
          <w:color w:val="000000" w:themeColor="text1"/>
          <w:sz w:val="20"/>
          <w:szCs w:val="20"/>
        </w:rPr>
        <w:t>refin</w:t>
      </w:r>
      <w:r w:rsidR="00C12A6F">
        <w:rPr>
          <w:rFonts w:ascii="Arial" w:hAnsi="Arial" w:cs="Arial"/>
          <w:color w:val="000000" w:themeColor="text1"/>
          <w:sz w:val="20"/>
          <w:szCs w:val="20"/>
        </w:rPr>
        <w:t>e</w:t>
      </w:r>
      <w:r w:rsidRPr="004A5E81">
        <w:rPr>
          <w:rFonts w:ascii="Arial" w:hAnsi="Arial" w:cs="Arial"/>
          <w:color w:val="000000" w:themeColor="text1"/>
          <w:sz w:val="20"/>
          <w:szCs w:val="20"/>
        </w:rPr>
        <w:t xml:space="preserve"> models to forecast the funding needed to support a comprehensive, statewide strategic workforce development plan. It is anticipated that the funding available through the Workforce Development Training Fund</w:t>
      </w:r>
      <w:r w:rsidR="00802106">
        <w:rPr>
          <w:rFonts w:ascii="Arial" w:hAnsi="Arial" w:cs="Arial"/>
          <w:color w:val="000000" w:themeColor="text1"/>
          <w:sz w:val="20"/>
          <w:szCs w:val="20"/>
        </w:rPr>
        <w:t xml:space="preserve"> and the In-Demand Career Fund</w:t>
      </w:r>
      <w:r w:rsidRPr="004A5E81">
        <w:rPr>
          <w:rFonts w:ascii="Arial" w:hAnsi="Arial" w:cs="Arial"/>
          <w:color w:val="000000" w:themeColor="text1"/>
          <w:sz w:val="20"/>
          <w:szCs w:val="20"/>
        </w:rPr>
        <w:t xml:space="preserve"> will be first to fill the gaps; however, those resources </w:t>
      </w:r>
      <w:r w:rsidR="00802106">
        <w:rPr>
          <w:rFonts w:ascii="Arial" w:hAnsi="Arial" w:cs="Arial"/>
          <w:color w:val="000000" w:themeColor="text1"/>
          <w:sz w:val="20"/>
          <w:szCs w:val="20"/>
        </w:rPr>
        <w:t>may not be</w:t>
      </w:r>
      <w:r w:rsidRPr="004A5E81">
        <w:rPr>
          <w:rFonts w:ascii="Arial" w:hAnsi="Arial" w:cs="Arial"/>
          <w:color w:val="000000" w:themeColor="text1"/>
          <w:sz w:val="20"/>
          <w:szCs w:val="20"/>
        </w:rPr>
        <w:t xml:space="preserve"> sufficient to address all the needs. </w:t>
      </w:r>
      <w:r w:rsidR="00776739">
        <w:rPr>
          <w:rFonts w:ascii="Arial" w:hAnsi="Arial" w:cs="Arial"/>
          <w:color w:val="000000" w:themeColor="text1"/>
          <w:sz w:val="20"/>
          <w:szCs w:val="20"/>
        </w:rPr>
        <w:t xml:space="preserve">The influx of ARPA funding </w:t>
      </w:r>
      <w:r w:rsidR="00604A03">
        <w:rPr>
          <w:rFonts w:ascii="Arial" w:hAnsi="Arial" w:cs="Arial"/>
          <w:color w:val="000000" w:themeColor="text1"/>
          <w:sz w:val="20"/>
          <w:szCs w:val="20"/>
        </w:rPr>
        <w:t xml:space="preserve">has </w:t>
      </w:r>
      <w:r w:rsidR="00776739">
        <w:rPr>
          <w:rFonts w:ascii="Arial" w:hAnsi="Arial" w:cs="Arial"/>
          <w:color w:val="000000" w:themeColor="text1"/>
          <w:sz w:val="20"/>
          <w:szCs w:val="20"/>
        </w:rPr>
        <w:t>grow</w:t>
      </w:r>
      <w:r w:rsidR="00604A03">
        <w:rPr>
          <w:rFonts w:ascii="Arial" w:hAnsi="Arial" w:cs="Arial"/>
          <w:color w:val="000000" w:themeColor="text1"/>
          <w:sz w:val="20"/>
          <w:szCs w:val="20"/>
        </w:rPr>
        <w:t>n</w:t>
      </w:r>
      <w:r w:rsidR="00776739">
        <w:rPr>
          <w:rFonts w:ascii="Arial" w:hAnsi="Arial" w:cs="Arial"/>
          <w:color w:val="000000" w:themeColor="text1"/>
          <w:sz w:val="20"/>
          <w:szCs w:val="20"/>
        </w:rPr>
        <w:t xml:space="preserve"> the Council’s existing programs and after these </w:t>
      </w:r>
      <w:r w:rsidRPr="004A5E81">
        <w:rPr>
          <w:rFonts w:ascii="Arial" w:hAnsi="Arial" w:cs="Arial"/>
          <w:color w:val="000000" w:themeColor="text1"/>
          <w:sz w:val="20"/>
          <w:szCs w:val="20"/>
        </w:rPr>
        <w:t>resources</w:t>
      </w:r>
      <w:r w:rsidR="00776739">
        <w:rPr>
          <w:rFonts w:ascii="Arial" w:hAnsi="Arial" w:cs="Arial"/>
          <w:color w:val="000000" w:themeColor="text1"/>
          <w:sz w:val="20"/>
          <w:szCs w:val="20"/>
        </w:rPr>
        <w:t xml:space="preserve"> are exhausted</w:t>
      </w:r>
      <w:r w:rsidRPr="004A5E81">
        <w:rPr>
          <w:rFonts w:ascii="Arial" w:hAnsi="Arial" w:cs="Arial"/>
          <w:color w:val="000000" w:themeColor="text1"/>
          <w:sz w:val="20"/>
          <w:szCs w:val="20"/>
        </w:rPr>
        <w:t>, the Council may need to seek additional funding from foundations, grants and possibly state general funds.</w:t>
      </w:r>
    </w:p>
    <w:p w14:paraId="2AC0A123" w14:textId="523E43A9" w:rsidR="24D149C2" w:rsidRDefault="24D149C2"/>
    <w:tbl>
      <w:tblPr>
        <w:tblW w:w="0" w:type="auto"/>
        <w:jc w:val="center"/>
        <w:tblBorders>
          <w:top w:val="threeDEmboss" w:sz="24" w:space="0" w:color="333399"/>
          <w:left w:val="threeDEmboss" w:sz="24" w:space="0" w:color="333399"/>
          <w:bottom w:val="threeDEmboss" w:sz="24" w:space="0" w:color="333399"/>
          <w:right w:val="threeDEmboss" w:sz="24" w:space="0" w:color="333399"/>
          <w:insideH w:val="threeDEmboss" w:sz="24" w:space="0" w:color="333399"/>
          <w:insideV w:val="threeDEmboss" w:sz="24" w:space="0" w:color="333399"/>
        </w:tblBorders>
        <w:tblLook w:val="0000" w:firstRow="0" w:lastRow="0" w:firstColumn="0" w:lastColumn="0" w:noHBand="0" w:noVBand="0"/>
      </w:tblPr>
      <w:tblGrid>
        <w:gridCol w:w="7680"/>
      </w:tblGrid>
      <w:tr w:rsidR="00C2697F" w14:paraId="0113F758" w14:textId="77777777" w:rsidTr="004A5E81">
        <w:trPr>
          <w:jc w:val="center"/>
        </w:trPr>
        <w:tc>
          <w:tcPr>
            <w:tcW w:w="7680" w:type="dxa"/>
          </w:tcPr>
          <w:p w14:paraId="50C57F9F" w14:textId="77777777" w:rsidR="00C2697F" w:rsidRDefault="00FD57C5" w:rsidP="00577C10">
            <w:pPr>
              <w:spacing w:before="120"/>
              <w:jc w:val="center"/>
              <w:rPr>
                <w:rFonts w:ascii="Arial" w:hAnsi="Arial" w:cs="Arial"/>
                <w:sz w:val="20"/>
              </w:rPr>
            </w:pPr>
            <w:r>
              <w:rPr>
                <w:rFonts w:ascii="Arial" w:hAnsi="Arial" w:cs="Arial"/>
                <w:sz w:val="20"/>
              </w:rPr>
              <w:br w:type="page"/>
            </w:r>
            <w:r w:rsidR="00C2697F">
              <w:rPr>
                <w:rFonts w:ascii="Arial" w:hAnsi="Arial" w:cs="Arial"/>
                <w:b/>
                <w:bCs/>
                <w:sz w:val="20"/>
              </w:rPr>
              <w:t>For More Information</w:t>
            </w:r>
            <w:r w:rsidR="007133EB">
              <w:rPr>
                <w:rFonts w:ascii="Arial" w:hAnsi="Arial" w:cs="Arial"/>
                <w:b/>
                <w:bCs/>
                <w:sz w:val="20"/>
              </w:rPr>
              <w:t>,</w:t>
            </w:r>
            <w:r w:rsidR="00C2697F">
              <w:rPr>
                <w:rFonts w:ascii="Arial" w:hAnsi="Arial" w:cs="Arial"/>
                <w:b/>
                <w:bCs/>
                <w:sz w:val="20"/>
              </w:rPr>
              <w:t xml:space="preserve"> Contact</w:t>
            </w:r>
            <w:r w:rsidR="007133EB">
              <w:rPr>
                <w:rFonts w:ascii="Arial" w:hAnsi="Arial" w:cs="Arial"/>
                <w:b/>
                <w:bCs/>
                <w:sz w:val="20"/>
              </w:rPr>
              <w:t>:</w:t>
            </w:r>
          </w:p>
          <w:p w14:paraId="43BDCE5A" w14:textId="77777777" w:rsidR="00C2697F" w:rsidRPr="00BE3013" w:rsidRDefault="00C2697F" w:rsidP="00577C10">
            <w:pPr>
              <w:jc w:val="center"/>
              <w:rPr>
                <w:rFonts w:ascii="Arial" w:hAnsi="Arial" w:cs="Arial"/>
                <w:sz w:val="14"/>
                <w:szCs w:val="14"/>
              </w:rPr>
            </w:pPr>
          </w:p>
          <w:p w14:paraId="63A2397F" w14:textId="77777777" w:rsidR="00C2697F" w:rsidRDefault="00A3121F" w:rsidP="00577C10">
            <w:pPr>
              <w:ind w:left="252"/>
              <w:rPr>
                <w:rFonts w:ascii="Arial" w:hAnsi="Arial" w:cs="Arial"/>
                <w:sz w:val="20"/>
              </w:rPr>
            </w:pPr>
            <w:r>
              <w:rPr>
                <w:rFonts w:ascii="Arial" w:hAnsi="Arial" w:cs="Arial"/>
                <w:sz w:val="20"/>
              </w:rPr>
              <w:t>Contact Name</w:t>
            </w:r>
            <w:r w:rsidR="007D65F2">
              <w:rPr>
                <w:rFonts w:ascii="Arial" w:hAnsi="Arial" w:cs="Arial"/>
                <w:sz w:val="20"/>
              </w:rPr>
              <w:t>: Wendi Secrist</w:t>
            </w:r>
          </w:p>
          <w:p w14:paraId="61849F11" w14:textId="77777777" w:rsidR="00C2697F" w:rsidRDefault="00A3121F" w:rsidP="00577C10">
            <w:pPr>
              <w:ind w:left="252"/>
              <w:rPr>
                <w:rFonts w:ascii="Arial" w:hAnsi="Arial" w:cs="Arial"/>
                <w:sz w:val="20"/>
              </w:rPr>
            </w:pPr>
            <w:r>
              <w:rPr>
                <w:rFonts w:ascii="Arial" w:hAnsi="Arial" w:cs="Arial"/>
                <w:sz w:val="20"/>
              </w:rPr>
              <w:t>Title/Position</w:t>
            </w:r>
            <w:r w:rsidR="00237E38">
              <w:rPr>
                <w:rFonts w:ascii="Arial" w:hAnsi="Arial" w:cs="Arial"/>
                <w:sz w:val="20"/>
              </w:rPr>
              <w:t>: Executive Director</w:t>
            </w:r>
          </w:p>
          <w:p w14:paraId="37D73887" w14:textId="77777777" w:rsidR="00C2697F" w:rsidRDefault="00A3121F" w:rsidP="00577C10">
            <w:pPr>
              <w:ind w:left="252"/>
              <w:rPr>
                <w:rFonts w:ascii="Arial" w:hAnsi="Arial" w:cs="Arial"/>
                <w:sz w:val="20"/>
              </w:rPr>
            </w:pPr>
            <w:r>
              <w:rPr>
                <w:rFonts w:ascii="Arial" w:hAnsi="Arial" w:cs="Arial"/>
                <w:sz w:val="20"/>
              </w:rPr>
              <w:t>State Agency</w:t>
            </w:r>
            <w:r w:rsidR="007D65F2">
              <w:rPr>
                <w:rFonts w:ascii="Arial" w:hAnsi="Arial" w:cs="Arial"/>
                <w:sz w:val="20"/>
              </w:rPr>
              <w:t>: Idaho Workforce Development Council</w:t>
            </w:r>
          </w:p>
          <w:p w14:paraId="56A0555A" w14:textId="75BC3F71" w:rsidR="00C2697F" w:rsidRDefault="003A0009" w:rsidP="00577C10">
            <w:pPr>
              <w:ind w:left="252"/>
              <w:rPr>
                <w:rFonts w:ascii="Arial" w:hAnsi="Arial" w:cs="Arial"/>
                <w:sz w:val="20"/>
              </w:rPr>
            </w:pPr>
            <w:r>
              <w:rPr>
                <w:rFonts w:ascii="Arial" w:hAnsi="Arial" w:cs="Arial"/>
                <w:sz w:val="20"/>
              </w:rPr>
              <w:t>Address</w:t>
            </w:r>
            <w:r w:rsidR="00237E38">
              <w:rPr>
                <w:rFonts w:ascii="Arial" w:hAnsi="Arial" w:cs="Arial"/>
                <w:sz w:val="20"/>
              </w:rPr>
              <w:t xml:space="preserve">: </w:t>
            </w:r>
            <w:r w:rsidR="009818B9">
              <w:rPr>
                <w:rFonts w:ascii="Arial" w:hAnsi="Arial" w:cs="Arial"/>
                <w:sz w:val="20"/>
              </w:rPr>
              <w:t>514 W Jefferson, Rm 131</w:t>
            </w:r>
          </w:p>
          <w:p w14:paraId="5FF75461" w14:textId="62F09289" w:rsidR="00C2697F" w:rsidRDefault="00C2697F" w:rsidP="00577C10">
            <w:pPr>
              <w:ind w:left="252"/>
              <w:rPr>
                <w:rFonts w:ascii="Arial" w:hAnsi="Arial" w:cs="Arial"/>
                <w:sz w:val="20"/>
              </w:rPr>
            </w:pPr>
            <w:r>
              <w:rPr>
                <w:rFonts w:ascii="Arial" w:hAnsi="Arial" w:cs="Arial"/>
                <w:noProof/>
                <w:sz w:val="20"/>
              </w:rPr>
              <w:t>Boise</w:t>
            </w:r>
            <w:r>
              <w:rPr>
                <w:rFonts w:ascii="Arial" w:hAnsi="Arial" w:cs="Arial"/>
                <w:sz w:val="20"/>
              </w:rPr>
              <w:t xml:space="preserve">, </w:t>
            </w:r>
            <w:r>
              <w:rPr>
                <w:rFonts w:ascii="Arial" w:hAnsi="Arial" w:cs="Arial"/>
                <w:noProof/>
                <w:sz w:val="20"/>
              </w:rPr>
              <w:t>ID</w:t>
            </w:r>
            <w:r>
              <w:rPr>
                <w:rFonts w:ascii="Arial" w:hAnsi="Arial" w:cs="Arial"/>
                <w:sz w:val="20"/>
              </w:rPr>
              <w:t xml:space="preserve"> </w:t>
            </w:r>
            <w:r w:rsidR="007D65F2">
              <w:rPr>
                <w:rFonts w:ascii="Arial" w:hAnsi="Arial" w:cs="Arial"/>
                <w:sz w:val="20"/>
              </w:rPr>
              <w:t>837</w:t>
            </w:r>
            <w:r w:rsidR="009818B9">
              <w:rPr>
                <w:rFonts w:ascii="Arial" w:hAnsi="Arial" w:cs="Arial"/>
                <w:sz w:val="20"/>
              </w:rPr>
              <w:t>20</w:t>
            </w:r>
          </w:p>
          <w:p w14:paraId="2E6D02A7" w14:textId="77777777" w:rsidR="00C2697F" w:rsidRDefault="007133EB" w:rsidP="00577C10">
            <w:pPr>
              <w:ind w:left="252"/>
              <w:rPr>
                <w:rFonts w:ascii="Arial" w:hAnsi="Arial" w:cs="Arial"/>
                <w:sz w:val="20"/>
                <w:szCs w:val="17"/>
              </w:rPr>
            </w:pPr>
            <w:r>
              <w:rPr>
                <w:rFonts w:ascii="Arial" w:hAnsi="Arial" w:cs="Arial"/>
                <w:sz w:val="20"/>
              </w:rPr>
              <w:t xml:space="preserve">Phone: </w:t>
            </w:r>
            <w:r w:rsidR="00B36DC2">
              <w:rPr>
                <w:rFonts w:ascii="Arial" w:hAnsi="Arial" w:cs="Arial"/>
                <w:sz w:val="20"/>
              </w:rPr>
              <w:t xml:space="preserve">(208) </w:t>
            </w:r>
            <w:r w:rsidR="007D65F2">
              <w:rPr>
                <w:rFonts w:ascii="Arial" w:hAnsi="Arial" w:cs="Arial"/>
                <w:sz w:val="20"/>
              </w:rPr>
              <w:t>488</w:t>
            </w:r>
            <w:r w:rsidR="00B36DC2">
              <w:rPr>
                <w:rFonts w:ascii="Arial" w:hAnsi="Arial" w:cs="Arial"/>
                <w:sz w:val="20"/>
              </w:rPr>
              <w:t>-</w:t>
            </w:r>
            <w:r w:rsidR="007D65F2">
              <w:rPr>
                <w:rFonts w:ascii="Arial" w:hAnsi="Arial" w:cs="Arial"/>
                <w:sz w:val="20"/>
              </w:rPr>
              <w:t>7560</w:t>
            </w:r>
          </w:p>
          <w:p w14:paraId="270B8C59" w14:textId="77777777" w:rsidR="008D5CCE" w:rsidRPr="008D5CCE" w:rsidRDefault="00C2697F" w:rsidP="008D5CCE">
            <w:pPr>
              <w:spacing w:after="120"/>
              <w:ind w:left="252"/>
              <w:rPr>
                <w:rFonts w:ascii="Arial" w:hAnsi="Arial" w:cs="Arial"/>
                <w:sz w:val="20"/>
                <w:szCs w:val="17"/>
              </w:rPr>
            </w:pPr>
            <w:r>
              <w:rPr>
                <w:rFonts w:ascii="Arial" w:hAnsi="Arial" w:cs="Arial"/>
                <w:sz w:val="20"/>
                <w:szCs w:val="17"/>
              </w:rPr>
              <w:t xml:space="preserve">E-mail: </w:t>
            </w:r>
            <w:hyperlink r:id="rId8" w:history="1">
              <w:r w:rsidR="008D5CCE" w:rsidRPr="00286E21">
                <w:rPr>
                  <w:rStyle w:val="Hyperlink"/>
                  <w:rFonts w:ascii="Arial" w:hAnsi="Arial" w:cs="Arial"/>
                  <w:sz w:val="20"/>
                  <w:szCs w:val="17"/>
                </w:rPr>
                <w:t>wendi.secrist@wdc.idaho.gov</w:t>
              </w:r>
            </w:hyperlink>
          </w:p>
        </w:tc>
      </w:tr>
    </w:tbl>
    <w:p w14:paraId="7604A99B" w14:textId="77777777" w:rsidR="00C2697F" w:rsidRPr="00666027" w:rsidRDefault="00C2697F" w:rsidP="00577C10">
      <w:pPr>
        <w:jc w:val="both"/>
        <w:rPr>
          <w:rFonts w:ascii="Arial" w:hAnsi="Arial" w:cs="Arial"/>
          <w:sz w:val="16"/>
          <w:szCs w:val="16"/>
        </w:rPr>
      </w:pPr>
    </w:p>
    <w:sectPr w:rsidR="00C2697F" w:rsidRPr="00666027" w:rsidSect="00EF7FAD">
      <w:headerReference w:type="default" r:id="rId9"/>
      <w:footerReference w:type="default" r:id="rId10"/>
      <w:pgSz w:w="12240" w:h="15840" w:code="1"/>
      <w:pgMar w:top="1080" w:right="1080" w:bottom="720" w:left="108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B1082" w14:textId="77777777" w:rsidR="00F64AEE" w:rsidRDefault="00F64AEE">
      <w:r>
        <w:separator/>
      </w:r>
    </w:p>
  </w:endnote>
  <w:endnote w:type="continuationSeparator" w:id="0">
    <w:p w14:paraId="4F498C76" w14:textId="77777777" w:rsidR="00F64AEE" w:rsidRDefault="00F64AEE">
      <w:r>
        <w:continuationSeparator/>
      </w:r>
    </w:p>
  </w:endnote>
  <w:endnote w:type="continuationNotice" w:id="1">
    <w:p w14:paraId="01EB7E81" w14:textId="77777777" w:rsidR="00F64AEE" w:rsidRDefault="00F64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 Helvetica Narrow">
    <w:altName w:val="Georgi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8015502"/>
      <w:docPartObj>
        <w:docPartGallery w:val="Page Numbers (Bottom of Page)"/>
        <w:docPartUnique/>
      </w:docPartObj>
    </w:sdtPr>
    <w:sdtEndPr>
      <w:rPr>
        <w:noProof/>
      </w:rPr>
    </w:sdtEndPr>
    <w:sdtContent>
      <w:p w14:paraId="5CB35631" w14:textId="77777777" w:rsidR="00876E1D" w:rsidRPr="00876E1D" w:rsidRDefault="00876E1D" w:rsidP="00194015">
        <w:pPr>
          <w:pStyle w:val="Footer"/>
          <w:tabs>
            <w:tab w:val="clear" w:pos="4320"/>
            <w:tab w:val="clear" w:pos="8640"/>
            <w:tab w:val="center" w:pos="4680"/>
            <w:tab w:val="right" w:pos="10080"/>
          </w:tabs>
          <w:rPr>
            <w:rFonts w:ascii="Arial" w:hAnsi="Arial" w:cs="Arial"/>
            <w:sz w:val="20"/>
            <w:szCs w:val="20"/>
          </w:rPr>
        </w:pPr>
      </w:p>
      <w:p w14:paraId="66FE71F6" w14:textId="77777777" w:rsidR="00AB266D" w:rsidRPr="00194015" w:rsidRDefault="00AB266D" w:rsidP="00194015">
        <w:pPr>
          <w:pStyle w:val="Footer"/>
          <w:tabs>
            <w:tab w:val="clear" w:pos="4320"/>
            <w:tab w:val="clear" w:pos="8640"/>
            <w:tab w:val="center" w:pos="4680"/>
            <w:tab w:val="right" w:pos="10080"/>
          </w:tabs>
          <w:rPr>
            <w:rFonts w:ascii="Arial" w:hAnsi="Arial" w:cs="Arial"/>
            <w:sz w:val="20"/>
            <w:szCs w:val="20"/>
          </w:rPr>
        </w:pPr>
        <w:r w:rsidRPr="00876E1D">
          <w:rPr>
            <w:rFonts w:ascii="Arial" w:hAnsi="Arial" w:cs="Arial"/>
            <w:sz w:val="20"/>
            <w:szCs w:val="20"/>
          </w:rPr>
          <w:t>State of</w:t>
        </w:r>
        <w:r>
          <w:rPr>
            <w:rFonts w:ascii="Arial" w:hAnsi="Arial" w:cs="Arial"/>
            <w:sz w:val="20"/>
            <w:szCs w:val="20"/>
          </w:rPr>
          <w:t xml:space="preserve">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4167E4">
          <w:rPr>
            <w:rFonts w:ascii="Arial" w:hAnsi="Arial" w:cs="Arial"/>
            <w:noProof/>
            <w:sz w:val="20"/>
            <w:szCs w:val="20"/>
          </w:rPr>
          <w:t>4</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BCE97" w14:textId="77777777" w:rsidR="00F64AEE" w:rsidRDefault="00F64AEE">
      <w:r>
        <w:separator/>
      </w:r>
    </w:p>
  </w:footnote>
  <w:footnote w:type="continuationSeparator" w:id="0">
    <w:p w14:paraId="79EA5DB5" w14:textId="77777777" w:rsidR="00F64AEE" w:rsidRDefault="00F64AEE">
      <w:r>
        <w:continuationSeparator/>
      </w:r>
    </w:p>
  </w:footnote>
  <w:footnote w:type="continuationNotice" w:id="1">
    <w:p w14:paraId="0DBAAB65" w14:textId="77777777" w:rsidR="00F64AEE" w:rsidRDefault="00F64A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F27E9D" w14:paraId="49C34E0B" w14:textId="77777777" w:rsidTr="00EF7FAD">
      <w:tc>
        <w:tcPr>
          <w:tcW w:w="10080" w:type="dxa"/>
          <w:shd w:val="clear" w:color="auto" w:fill="000080"/>
        </w:tcPr>
        <w:p w14:paraId="64451855" w14:textId="77777777" w:rsidR="00F27E9D" w:rsidRDefault="00367228" w:rsidP="00FC1DCC">
          <w:pPr>
            <w:tabs>
              <w:tab w:val="right" w:pos="9852"/>
            </w:tabs>
            <w:rPr>
              <w:rFonts w:ascii="Arial" w:hAnsi="Arial" w:cs="Arial"/>
              <w:color w:val="FFFFFF"/>
            </w:rPr>
          </w:pPr>
          <w:r>
            <w:rPr>
              <w:rFonts w:ascii="Arial" w:hAnsi="Arial" w:cs="Arial"/>
              <w:b/>
              <w:bCs/>
              <w:color w:val="FFFFFF"/>
            </w:rPr>
            <w:t>Idaho Workforce Development Council</w:t>
          </w:r>
          <w:r w:rsidR="00F27E9D">
            <w:rPr>
              <w:rFonts w:ascii="Arial" w:hAnsi="Arial" w:cs="Arial"/>
              <w:b/>
              <w:bCs/>
              <w:color w:val="FFFFFF"/>
            </w:rPr>
            <w:tab/>
          </w:r>
          <w:r w:rsidR="00F27E9D">
            <w:rPr>
              <w:rFonts w:ascii="Arial" w:hAnsi="Arial" w:cs="Arial"/>
              <w:color w:val="FFFFFF"/>
            </w:rPr>
            <w:t>Performance Report</w:t>
          </w:r>
        </w:p>
      </w:tc>
    </w:tr>
    <w:tr w:rsidR="00F27E9D" w14:paraId="64197A53" w14:textId="77777777" w:rsidTr="00EF7FAD">
      <w:trPr>
        <w:trHeight w:hRule="exact" w:val="90"/>
      </w:trPr>
      <w:tc>
        <w:tcPr>
          <w:tcW w:w="10080" w:type="dxa"/>
          <w:tcBorders>
            <w:top w:val="nil"/>
            <w:bottom w:val="single" w:sz="4" w:space="0" w:color="auto"/>
          </w:tcBorders>
        </w:tcPr>
        <w:p w14:paraId="6495DBAD" w14:textId="77777777" w:rsidR="00F27E9D" w:rsidRDefault="00F27E9D" w:rsidP="00F460D3"/>
      </w:tc>
    </w:tr>
    <w:tr w:rsidR="00F27E9D" w14:paraId="24CC0899" w14:textId="77777777" w:rsidTr="00EF7FAD">
      <w:tc>
        <w:tcPr>
          <w:tcW w:w="10080" w:type="dxa"/>
          <w:tcBorders>
            <w:top w:val="single" w:sz="4" w:space="0" w:color="auto"/>
            <w:bottom w:val="nil"/>
          </w:tcBorders>
          <w:shd w:val="clear" w:color="auto" w:fill="000080"/>
        </w:tcPr>
        <w:p w14:paraId="4076B35F" w14:textId="77777777" w:rsidR="00F27E9D" w:rsidRDefault="00F27E9D" w:rsidP="00F27E9D">
          <w:pPr>
            <w:tabs>
              <w:tab w:val="left" w:pos="3630"/>
            </w:tabs>
          </w:pPr>
        </w:p>
      </w:tc>
    </w:tr>
  </w:tbl>
  <w:p w14:paraId="42729B31" w14:textId="77777777" w:rsidR="00AB266D" w:rsidRDefault="00AB266D" w:rsidP="0037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2334D"/>
    <w:multiLevelType w:val="multilevel"/>
    <w:tmpl w:val="404609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0AD60BE"/>
    <w:multiLevelType w:val="hybridMultilevel"/>
    <w:tmpl w:val="6896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26D69"/>
    <w:multiLevelType w:val="hybridMultilevel"/>
    <w:tmpl w:val="3A94AF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35E67B70"/>
    <w:multiLevelType w:val="hybridMultilevel"/>
    <w:tmpl w:val="748485C0"/>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48633179"/>
    <w:multiLevelType w:val="hybridMultilevel"/>
    <w:tmpl w:val="4046097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2CF0CDF"/>
    <w:multiLevelType w:val="hybridMultilevel"/>
    <w:tmpl w:val="1FF2EC70"/>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55573F0B"/>
    <w:multiLevelType w:val="hybridMultilevel"/>
    <w:tmpl w:val="874E1EFC"/>
    <w:lvl w:ilvl="0" w:tplc="2AFEDD42">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6BF1BD4"/>
    <w:multiLevelType w:val="hybridMultilevel"/>
    <w:tmpl w:val="70BC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B3055"/>
    <w:multiLevelType w:val="hybridMultilevel"/>
    <w:tmpl w:val="B36CE2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9EB6177"/>
    <w:multiLevelType w:val="multilevel"/>
    <w:tmpl w:val="748485C0"/>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66117104"/>
    <w:multiLevelType w:val="hybridMultilevel"/>
    <w:tmpl w:val="4C14EB9E"/>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9907543"/>
    <w:multiLevelType w:val="hybridMultilevel"/>
    <w:tmpl w:val="8C9835CE"/>
    <w:lvl w:ilvl="0" w:tplc="0409000F">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781B0886"/>
    <w:multiLevelType w:val="hybridMultilevel"/>
    <w:tmpl w:val="DAEE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818205">
    <w:abstractNumId w:val="11"/>
  </w:num>
  <w:num w:numId="2" w16cid:durableId="1319262544">
    <w:abstractNumId w:val="3"/>
  </w:num>
  <w:num w:numId="3" w16cid:durableId="182017903">
    <w:abstractNumId w:val="9"/>
  </w:num>
  <w:num w:numId="4" w16cid:durableId="1524634314">
    <w:abstractNumId w:val="6"/>
  </w:num>
  <w:num w:numId="5" w16cid:durableId="1888761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1549144">
    <w:abstractNumId w:val="2"/>
  </w:num>
  <w:num w:numId="7" w16cid:durableId="652833324">
    <w:abstractNumId w:val="4"/>
  </w:num>
  <w:num w:numId="8" w16cid:durableId="1787385690">
    <w:abstractNumId w:val="0"/>
  </w:num>
  <w:num w:numId="9" w16cid:durableId="262958850">
    <w:abstractNumId w:val="8"/>
  </w:num>
  <w:num w:numId="10" w16cid:durableId="1063454182">
    <w:abstractNumId w:val="5"/>
  </w:num>
  <w:num w:numId="11" w16cid:durableId="1665821154">
    <w:abstractNumId w:val="10"/>
  </w:num>
  <w:num w:numId="12" w16cid:durableId="647516316">
    <w:abstractNumId w:val="12"/>
  </w:num>
  <w:num w:numId="13" w16cid:durableId="1377395044">
    <w:abstractNumId w:val="7"/>
  </w:num>
  <w:num w:numId="14" w16cid:durableId="958726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A5"/>
    <w:rsid w:val="00002076"/>
    <w:rsid w:val="000040B7"/>
    <w:rsid w:val="000042DC"/>
    <w:rsid w:val="00005CED"/>
    <w:rsid w:val="00006649"/>
    <w:rsid w:val="000072C5"/>
    <w:rsid w:val="000072D2"/>
    <w:rsid w:val="000124DE"/>
    <w:rsid w:val="000141B7"/>
    <w:rsid w:val="0001617C"/>
    <w:rsid w:val="0002160F"/>
    <w:rsid w:val="0002379F"/>
    <w:rsid w:val="0002434B"/>
    <w:rsid w:val="00024849"/>
    <w:rsid w:val="000266A5"/>
    <w:rsid w:val="00027C66"/>
    <w:rsid w:val="00030CFD"/>
    <w:rsid w:val="000379E7"/>
    <w:rsid w:val="0004563C"/>
    <w:rsid w:val="0004597B"/>
    <w:rsid w:val="0005090C"/>
    <w:rsid w:val="00051CB4"/>
    <w:rsid w:val="0006031E"/>
    <w:rsid w:val="000613DA"/>
    <w:rsid w:val="00062D10"/>
    <w:rsid w:val="0006401E"/>
    <w:rsid w:val="00064FF6"/>
    <w:rsid w:val="0006542C"/>
    <w:rsid w:val="0006615A"/>
    <w:rsid w:val="00066AFB"/>
    <w:rsid w:val="00066CD6"/>
    <w:rsid w:val="0007178F"/>
    <w:rsid w:val="00073270"/>
    <w:rsid w:val="00075F38"/>
    <w:rsid w:val="00076F57"/>
    <w:rsid w:val="00077219"/>
    <w:rsid w:val="000821D0"/>
    <w:rsid w:val="00083FEF"/>
    <w:rsid w:val="000852C8"/>
    <w:rsid w:val="000856FC"/>
    <w:rsid w:val="00091F7F"/>
    <w:rsid w:val="0009447C"/>
    <w:rsid w:val="00094970"/>
    <w:rsid w:val="00095811"/>
    <w:rsid w:val="000970DE"/>
    <w:rsid w:val="000A186C"/>
    <w:rsid w:val="000A18B4"/>
    <w:rsid w:val="000A747E"/>
    <w:rsid w:val="000B1605"/>
    <w:rsid w:val="000B27D3"/>
    <w:rsid w:val="000B33D1"/>
    <w:rsid w:val="000B40DB"/>
    <w:rsid w:val="000B4234"/>
    <w:rsid w:val="000B5F02"/>
    <w:rsid w:val="000C1DD3"/>
    <w:rsid w:val="000C2356"/>
    <w:rsid w:val="000C361F"/>
    <w:rsid w:val="000C72DC"/>
    <w:rsid w:val="000C73A7"/>
    <w:rsid w:val="000D021B"/>
    <w:rsid w:val="000D1404"/>
    <w:rsid w:val="000D4EA3"/>
    <w:rsid w:val="000D5C53"/>
    <w:rsid w:val="000D6A2A"/>
    <w:rsid w:val="000E0159"/>
    <w:rsid w:val="000E2D85"/>
    <w:rsid w:val="000E4939"/>
    <w:rsid w:val="000E4A95"/>
    <w:rsid w:val="000E525D"/>
    <w:rsid w:val="000F0AD1"/>
    <w:rsid w:val="000F43F4"/>
    <w:rsid w:val="000F6DD3"/>
    <w:rsid w:val="000F7CA9"/>
    <w:rsid w:val="001006AA"/>
    <w:rsid w:val="00104235"/>
    <w:rsid w:val="00105721"/>
    <w:rsid w:val="001069FA"/>
    <w:rsid w:val="001070EE"/>
    <w:rsid w:val="0011346A"/>
    <w:rsid w:val="00115DF2"/>
    <w:rsid w:val="001174ED"/>
    <w:rsid w:val="00120B24"/>
    <w:rsid w:val="00121AA7"/>
    <w:rsid w:val="00121D10"/>
    <w:rsid w:val="00121DDC"/>
    <w:rsid w:val="001228A0"/>
    <w:rsid w:val="00123A42"/>
    <w:rsid w:val="001273F1"/>
    <w:rsid w:val="001340FF"/>
    <w:rsid w:val="00136AD7"/>
    <w:rsid w:val="00141E41"/>
    <w:rsid w:val="00142F81"/>
    <w:rsid w:val="0014349E"/>
    <w:rsid w:val="0014369D"/>
    <w:rsid w:val="00144ABF"/>
    <w:rsid w:val="00147E3E"/>
    <w:rsid w:val="00154F49"/>
    <w:rsid w:val="00156678"/>
    <w:rsid w:val="00165AC7"/>
    <w:rsid w:val="0017021B"/>
    <w:rsid w:val="00173B0C"/>
    <w:rsid w:val="001804F5"/>
    <w:rsid w:val="00180C63"/>
    <w:rsid w:val="001818A0"/>
    <w:rsid w:val="00181E22"/>
    <w:rsid w:val="00185AE2"/>
    <w:rsid w:val="00185D53"/>
    <w:rsid w:val="001879BF"/>
    <w:rsid w:val="00190438"/>
    <w:rsid w:val="00191D8E"/>
    <w:rsid w:val="00194015"/>
    <w:rsid w:val="00195741"/>
    <w:rsid w:val="00196B8F"/>
    <w:rsid w:val="00197268"/>
    <w:rsid w:val="001A12E6"/>
    <w:rsid w:val="001A1A40"/>
    <w:rsid w:val="001A407E"/>
    <w:rsid w:val="001A45AA"/>
    <w:rsid w:val="001A7918"/>
    <w:rsid w:val="001B4932"/>
    <w:rsid w:val="001B63E3"/>
    <w:rsid w:val="001B7084"/>
    <w:rsid w:val="001C0171"/>
    <w:rsid w:val="001C2D4D"/>
    <w:rsid w:val="001C2F0E"/>
    <w:rsid w:val="001C591C"/>
    <w:rsid w:val="001C6887"/>
    <w:rsid w:val="001C7CB9"/>
    <w:rsid w:val="001D0746"/>
    <w:rsid w:val="001D1949"/>
    <w:rsid w:val="001D3532"/>
    <w:rsid w:val="001D462D"/>
    <w:rsid w:val="001D59BE"/>
    <w:rsid w:val="001E0BB4"/>
    <w:rsid w:val="001E1705"/>
    <w:rsid w:val="001E1CEB"/>
    <w:rsid w:val="001E217B"/>
    <w:rsid w:val="001E29B1"/>
    <w:rsid w:val="001E7866"/>
    <w:rsid w:val="001E7965"/>
    <w:rsid w:val="001F0CA3"/>
    <w:rsid w:val="001F397A"/>
    <w:rsid w:val="001F46D7"/>
    <w:rsid w:val="001F6239"/>
    <w:rsid w:val="00202F23"/>
    <w:rsid w:val="00203D61"/>
    <w:rsid w:val="0020579F"/>
    <w:rsid w:val="00207474"/>
    <w:rsid w:val="002078B4"/>
    <w:rsid w:val="00210A52"/>
    <w:rsid w:val="00211C92"/>
    <w:rsid w:val="00212A2A"/>
    <w:rsid w:val="00223F37"/>
    <w:rsid w:val="002269B4"/>
    <w:rsid w:val="00230465"/>
    <w:rsid w:val="0023102E"/>
    <w:rsid w:val="0023363C"/>
    <w:rsid w:val="00234A1E"/>
    <w:rsid w:val="0023561E"/>
    <w:rsid w:val="0023750E"/>
    <w:rsid w:val="00237E38"/>
    <w:rsid w:val="00240BBD"/>
    <w:rsid w:val="0024178D"/>
    <w:rsid w:val="00242261"/>
    <w:rsid w:val="00242AE2"/>
    <w:rsid w:val="00244064"/>
    <w:rsid w:val="002472B3"/>
    <w:rsid w:val="00247D30"/>
    <w:rsid w:val="00251149"/>
    <w:rsid w:val="00253ED1"/>
    <w:rsid w:val="00262C5F"/>
    <w:rsid w:val="002631A7"/>
    <w:rsid w:val="00271E33"/>
    <w:rsid w:val="002721A9"/>
    <w:rsid w:val="00272395"/>
    <w:rsid w:val="0027453D"/>
    <w:rsid w:val="002766C5"/>
    <w:rsid w:val="00281D5A"/>
    <w:rsid w:val="00285413"/>
    <w:rsid w:val="00286AD8"/>
    <w:rsid w:val="0029123C"/>
    <w:rsid w:val="00291EB3"/>
    <w:rsid w:val="00295A6F"/>
    <w:rsid w:val="00296EEF"/>
    <w:rsid w:val="002A10B7"/>
    <w:rsid w:val="002A130F"/>
    <w:rsid w:val="002A147A"/>
    <w:rsid w:val="002A15B6"/>
    <w:rsid w:val="002A18C6"/>
    <w:rsid w:val="002B3DE0"/>
    <w:rsid w:val="002B4C8B"/>
    <w:rsid w:val="002B693F"/>
    <w:rsid w:val="002B7F8C"/>
    <w:rsid w:val="002C0477"/>
    <w:rsid w:val="002C0F43"/>
    <w:rsid w:val="002C1A9A"/>
    <w:rsid w:val="002C4EDC"/>
    <w:rsid w:val="002C603F"/>
    <w:rsid w:val="002C6456"/>
    <w:rsid w:val="002E1A16"/>
    <w:rsid w:val="002E202D"/>
    <w:rsid w:val="002E2C19"/>
    <w:rsid w:val="002E742C"/>
    <w:rsid w:val="002F0FDC"/>
    <w:rsid w:val="002F3A33"/>
    <w:rsid w:val="002F7E9A"/>
    <w:rsid w:val="003003EB"/>
    <w:rsid w:val="00311333"/>
    <w:rsid w:val="00315450"/>
    <w:rsid w:val="0031611A"/>
    <w:rsid w:val="00316D31"/>
    <w:rsid w:val="00321307"/>
    <w:rsid w:val="00322886"/>
    <w:rsid w:val="00324E96"/>
    <w:rsid w:val="00331A4B"/>
    <w:rsid w:val="00331E8C"/>
    <w:rsid w:val="00334382"/>
    <w:rsid w:val="00335504"/>
    <w:rsid w:val="00343AD6"/>
    <w:rsid w:val="00345C61"/>
    <w:rsid w:val="00346402"/>
    <w:rsid w:val="003468F3"/>
    <w:rsid w:val="003511B9"/>
    <w:rsid w:val="003525A4"/>
    <w:rsid w:val="0035280C"/>
    <w:rsid w:val="00352ADE"/>
    <w:rsid w:val="0035385C"/>
    <w:rsid w:val="00357E7A"/>
    <w:rsid w:val="003601BC"/>
    <w:rsid w:val="00366FD1"/>
    <w:rsid w:val="00367228"/>
    <w:rsid w:val="003705B4"/>
    <w:rsid w:val="0037319E"/>
    <w:rsid w:val="00373A2D"/>
    <w:rsid w:val="00375263"/>
    <w:rsid w:val="003761AA"/>
    <w:rsid w:val="0038085A"/>
    <w:rsid w:val="00381ED3"/>
    <w:rsid w:val="00383C45"/>
    <w:rsid w:val="003874D0"/>
    <w:rsid w:val="00390D14"/>
    <w:rsid w:val="00396F2F"/>
    <w:rsid w:val="003A0009"/>
    <w:rsid w:val="003A0B71"/>
    <w:rsid w:val="003A1E3D"/>
    <w:rsid w:val="003A3FC8"/>
    <w:rsid w:val="003A495A"/>
    <w:rsid w:val="003A5671"/>
    <w:rsid w:val="003A74B8"/>
    <w:rsid w:val="003B0CCA"/>
    <w:rsid w:val="003B3BA0"/>
    <w:rsid w:val="003B6F44"/>
    <w:rsid w:val="003C0579"/>
    <w:rsid w:val="003C0DA4"/>
    <w:rsid w:val="003C1DA9"/>
    <w:rsid w:val="003C5119"/>
    <w:rsid w:val="003D00E6"/>
    <w:rsid w:val="003D0C7A"/>
    <w:rsid w:val="003D2C0C"/>
    <w:rsid w:val="003D51E1"/>
    <w:rsid w:val="003E128B"/>
    <w:rsid w:val="003E1330"/>
    <w:rsid w:val="003E4E49"/>
    <w:rsid w:val="003E667B"/>
    <w:rsid w:val="003F3111"/>
    <w:rsid w:val="00401ECB"/>
    <w:rsid w:val="004051EB"/>
    <w:rsid w:val="0040527C"/>
    <w:rsid w:val="004074F7"/>
    <w:rsid w:val="00410150"/>
    <w:rsid w:val="00412371"/>
    <w:rsid w:val="00415F69"/>
    <w:rsid w:val="004167E4"/>
    <w:rsid w:val="00423F5B"/>
    <w:rsid w:val="00424E21"/>
    <w:rsid w:val="00425A18"/>
    <w:rsid w:val="0042666A"/>
    <w:rsid w:val="004306AB"/>
    <w:rsid w:val="004324F0"/>
    <w:rsid w:val="00432BE3"/>
    <w:rsid w:val="0043383A"/>
    <w:rsid w:val="00436FF3"/>
    <w:rsid w:val="00437BAE"/>
    <w:rsid w:val="00440CEC"/>
    <w:rsid w:val="00440EFF"/>
    <w:rsid w:val="004462DB"/>
    <w:rsid w:val="00446485"/>
    <w:rsid w:val="00446567"/>
    <w:rsid w:val="00452D35"/>
    <w:rsid w:val="00453A3C"/>
    <w:rsid w:val="00455A4C"/>
    <w:rsid w:val="0046028B"/>
    <w:rsid w:val="00460BA9"/>
    <w:rsid w:val="00460F01"/>
    <w:rsid w:val="00463584"/>
    <w:rsid w:val="004679AB"/>
    <w:rsid w:val="004700B9"/>
    <w:rsid w:val="0047037A"/>
    <w:rsid w:val="00472F12"/>
    <w:rsid w:val="00473758"/>
    <w:rsid w:val="00475F48"/>
    <w:rsid w:val="00477129"/>
    <w:rsid w:val="004773D8"/>
    <w:rsid w:val="00480BAD"/>
    <w:rsid w:val="004816E3"/>
    <w:rsid w:val="00490A3D"/>
    <w:rsid w:val="00491827"/>
    <w:rsid w:val="004927F0"/>
    <w:rsid w:val="004A124E"/>
    <w:rsid w:val="004A26D2"/>
    <w:rsid w:val="004A4E90"/>
    <w:rsid w:val="004A52BC"/>
    <w:rsid w:val="004A5E81"/>
    <w:rsid w:val="004A655F"/>
    <w:rsid w:val="004B050F"/>
    <w:rsid w:val="004B2482"/>
    <w:rsid w:val="004B5A2C"/>
    <w:rsid w:val="004B69CF"/>
    <w:rsid w:val="004C14D6"/>
    <w:rsid w:val="004C6422"/>
    <w:rsid w:val="004D020B"/>
    <w:rsid w:val="004D05F5"/>
    <w:rsid w:val="004D1749"/>
    <w:rsid w:val="004D1919"/>
    <w:rsid w:val="004D35FC"/>
    <w:rsid w:val="004D50B4"/>
    <w:rsid w:val="004E08E3"/>
    <w:rsid w:val="004E37EC"/>
    <w:rsid w:val="004E5BAD"/>
    <w:rsid w:val="004F493A"/>
    <w:rsid w:val="004F4B4A"/>
    <w:rsid w:val="004F51DD"/>
    <w:rsid w:val="00500A2C"/>
    <w:rsid w:val="005015BF"/>
    <w:rsid w:val="00507B96"/>
    <w:rsid w:val="00507ECE"/>
    <w:rsid w:val="00510F82"/>
    <w:rsid w:val="00516B58"/>
    <w:rsid w:val="005206A7"/>
    <w:rsid w:val="005207A9"/>
    <w:rsid w:val="00521322"/>
    <w:rsid w:val="005226B0"/>
    <w:rsid w:val="005236C1"/>
    <w:rsid w:val="005236C2"/>
    <w:rsid w:val="005244D0"/>
    <w:rsid w:val="00526D98"/>
    <w:rsid w:val="0053065E"/>
    <w:rsid w:val="00534CFE"/>
    <w:rsid w:val="00535C56"/>
    <w:rsid w:val="005367AE"/>
    <w:rsid w:val="0054087A"/>
    <w:rsid w:val="0054673E"/>
    <w:rsid w:val="00546F3E"/>
    <w:rsid w:val="00553F61"/>
    <w:rsid w:val="005570B6"/>
    <w:rsid w:val="0056396C"/>
    <w:rsid w:val="0056671B"/>
    <w:rsid w:val="00566B44"/>
    <w:rsid w:val="00567045"/>
    <w:rsid w:val="00570482"/>
    <w:rsid w:val="00573BE1"/>
    <w:rsid w:val="00576E13"/>
    <w:rsid w:val="00577C10"/>
    <w:rsid w:val="00580FB3"/>
    <w:rsid w:val="005820A6"/>
    <w:rsid w:val="005825BD"/>
    <w:rsid w:val="0058328A"/>
    <w:rsid w:val="00584F6D"/>
    <w:rsid w:val="00586A25"/>
    <w:rsid w:val="00595E4F"/>
    <w:rsid w:val="00596D71"/>
    <w:rsid w:val="005A14BC"/>
    <w:rsid w:val="005A19D2"/>
    <w:rsid w:val="005A2DB9"/>
    <w:rsid w:val="005A6D65"/>
    <w:rsid w:val="005B0745"/>
    <w:rsid w:val="005B1213"/>
    <w:rsid w:val="005B2952"/>
    <w:rsid w:val="005B55CE"/>
    <w:rsid w:val="005C1507"/>
    <w:rsid w:val="005C191E"/>
    <w:rsid w:val="005C1E74"/>
    <w:rsid w:val="005D0AB7"/>
    <w:rsid w:val="005D1F02"/>
    <w:rsid w:val="005D32AB"/>
    <w:rsid w:val="005D5774"/>
    <w:rsid w:val="005D66E8"/>
    <w:rsid w:val="005D77E7"/>
    <w:rsid w:val="005E0DA9"/>
    <w:rsid w:val="005E1055"/>
    <w:rsid w:val="005E2AE3"/>
    <w:rsid w:val="005E2DE1"/>
    <w:rsid w:val="005E5CE2"/>
    <w:rsid w:val="005E7A71"/>
    <w:rsid w:val="005F01E3"/>
    <w:rsid w:val="005F18ED"/>
    <w:rsid w:val="005F2F8C"/>
    <w:rsid w:val="005F751F"/>
    <w:rsid w:val="006029A7"/>
    <w:rsid w:val="00602F64"/>
    <w:rsid w:val="00604A03"/>
    <w:rsid w:val="00606028"/>
    <w:rsid w:val="006064CE"/>
    <w:rsid w:val="006064D3"/>
    <w:rsid w:val="006079A5"/>
    <w:rsid w:val="006139CB"/>
    <w:rsid w:val="00613F8E"/>
    <w:rsid w:val="00614F32"/>
    <w:rsid w:val="006207CE"/>
    <w:rsid w:val="00621D81"/>
    <w:rsid w:val="00623B7A"/>
    <w:rsid w:val="006271A8"/>
    <w:rsid w:val="00632237"/>
    <w:rsid w:val="00635D34"/>
    <w:rsid w:val="006374BC"/>
    <w:rsid w:val="006404F8"/>
    <w:rsid w:val="0064052D"/>
    <w:rsid w:val="006405DB"/>
    <w:rsid w:val="0064099A"/>
    <w:rsid w:val="00640CB1"/>
    <w:rsid w:val="00640E7E"/>
    <w:rsid w:val="006414C9"/>
    <w:rsid w:val="006420BF"/>
    <w:rsid w:val="00646DA1"/>
    <w:rsid w:val="00654D93"/>
    <w:rsid w:val="00657D4D"/>
    <w:rsid w:val="0066036F"/>
    <w:rsid w:val="00661C09"/>
    <w:rsid w:val="00666027"/>
    <w:rsid w:val="00667759"/>
    <w:rsid w:val="0067017D"/>
    <w:rsid w:val="00671180"/>
    <w:rsid w:val="00671416"/>
    <w:rsid w:val="00672000"/>
    <w:rsid w:val="00674361"/>
    <w:rsid w:val="00676974"/>
    <w:rsid w:val="00684F8F"/>
    <w:rsid w:val="00686C8E"/>
    <w:rsid w:val="00686D6F"/>
    <w:rsid w:val="00690680"/>
    <w:rsid w:val="00691707"/>
    <w:rsid w:val="006926CC"/>
    <w:rsid w:val="006949CC"/>
    <w:rsid w:val="00695186"/>
    <w:rsid w:val="00697763"/>
    <w:rsid w:val="006A1B36"/>
    <w:rsid w:val="006A4932"/>
    <w:rsid w:val="006B0A22"/>
    <w:rsid w:val="006B26D4"/>
    <w:rsid w:val="006B3742"/>
    <w:rsid w:val="006C0717"/>
    <w:rsid w:val="006C3B46"/>
    <w:rsid w:val="006C43AE"/>
    <w:rsid w:val="006C5BA3"/>
    <w:rsid w:val="006D0402"/>
    <w:rsid w:val="006D6E60"/>
    <w:rsid w:val="006D7322"/>
    <w:rsid w:val="006E0CA9"/>
    <w:rsid w:val="006E4425"/>
    <w:rsid w:val="006E7D06"/>
    <w:rsid w:val="006F4E44"/>
    <w:rsid w:val="006F4EEA"/>
    <w:rsid w:val="007004D6"/>
    <w:rsid w:val="007008C5"/>
    <w:rsid w:val="00701E69"/>
    <w:rsid w:val="0070429E"/>
    <w:rsid w:val="00704327"/>
    <w:rsid w:val="00706323"/>
    <w:rsid w:val="00706650"/>
    <w:rsid w:val="00712A68"/>
    <w:rsid w:val="007133EB"/>
    <w:rsid w:val="007153B9"/>
    <w:rsid w:val="00721708"/>
    <w:rsid w:val="00722248"/>
    <w:rsid w:val="00731ADE"/>
    <w:rsid w:val="007322DF"/>
    <w:rsid w:val="00736C8D"/>
    <w:rsid w:val="00741129"/>
    <w:rsid w:val="007444D2"/>
    <w:rsid w:val="00746722"/>
    <w:rsid w:val="007563FF"/>
    <w:rsid w:val="00766495"/>
    <w:rsid w:val="00766F32"/>
    <w:rsid w:val="00767729"/>
    <w:rsid w:val="00772534"/>
    <w:rsid w:val="00772C0E"/>
    <w:rsid w:val="007759DE"/>
    <w:rsid w:val="00776739"/>
    <w:rsid w:val="00785381"/>
    <w:rsid w:val="00785A40"/>
    <w:rsid w:val="00791F19"/>
    <w:rsid w:val="007929F9"/>
    <w:rsid w:val="00793549"/>
    <w:rsid w:val="00794452"/>
    <w:rsid w:val="007A0C25"/>
    <w:rsid w:val="007A447A"/>
    <w:rsid w:val="007A4F96"/>
    <w:rsid w:val="007A6ED6"/>
    <w:rsid w:val="007A7CBB"/>
    <w:rsid w:val="007B2C99"/>
    <w:rsid w:val="007B3BD2"/>
    <w:rsid w:val="007C027E"/>
    <w:rsid w:val="007C2CF7"/>
    <w:rsid w:val="007C320F"/>
    <w:rsid w:val="007C34E9"/>
    <w:rsid w:val="007C358A"/>
    <w:rsid w:val="007C3E12"/>
    <w:rsid w:val="007C4819"/>
    <w:rsid w:val="007C5CE1"/>
    <w:rsid w:val="007C63BD"/>
    <w:rsid w:val="007C6F5A"/>
    <w:rsid w:val="007C7EAF"/>
    <w:rsid w:val="007D2C78"/>
    <w:rsid w:val="007D31DF"/>
    <w:rsid w:val="007D3555"/>
    <w:rsid w:val="007D65F2"/>
    <w:rsid w:val="007D7D1D"/>
    <w:rsid w:val="007E0214"/>
    <w:rsid w:val="007E3FD1"/>
    <w:rsid w:val="007E5B3E"/>
    <w:rsid w:val="007E6B6D"/>
    <w:rsid w:val="007E7048"/>
    <w:rsid w:val="007F27EC"/>
    <w:rsid w:val="007F4E27"/>
    <w:rsid w:val="007F5740"/>
    <w:rsid w:val="00802106"/>
    <w:rsid w:val="00802251"/>
    <w:rsid w:val="008103FA"/>
    <w:rsid w:val="00811A6A"/>
    <w:rsid w:val="00812EF5"/>
    <w:rsid w:val="00814FD2"/>
    <w:rsid w:val="00815161"/>
    <w:rsid w:val="008170F2"/>
    <w:rsid w:val="008227D5"/>
    <w:rsid w:val="00823E0F"/>
    <w:rsid w:val="00824EAE"/>
    <w:rsid w:val="00830E69"/>
    <w:rsid w:val="008320FE"/>
    <w:rsid w:val="00834470"/>
    <w:rsid w:val="00835A0E"/>
    <w:rsid w:val="00835C27"/>
    <w:rsid w:val="00837696"/>
    <w:rsid w:val="00837B3A"/>
    <w:rsid w:val="00841A72"/>
    <w:rsid w:val="00841C41"/>
    <w:rsid w:val="00846ED5"/>
    <w:rsid w:val="008472DC"/>
    <w:rsid w:val="00850F9D"/>
    <w:rsid w:val="008528DF"/>
    <w:rsid w:val="008557AF"/>
    <w:rsid w:val="008564B1"/>
    <w:rsid w:val="00857739"/>
    <w:rsid w:val="00861171"/>
    <w:rsid w:val="0086165E"/>
    <w:rsid w:val="008668E7"/>
    <w:rsid w:val="00873ADF"/>
    <w:rsid w:val="00874760"/>
    <w:rsid w:val="008748B0"/>
    <w:rsid w:val="00874FD8"/>
    <w:rsid w:val="00875287"/>
    <w:rsid w:val="00876AF5"/>
    <w:rsid w:val="00876E1D"/>
    <w:rsid w:val="008827DD"/>
    <w:rsid w:val="0088336A"/>
    <w:rsid w:val="00890932"/>
    <w:rsid w:val="00890DB4"/>
    <w:rsid w:val="00891380"/>
    <w:rsid w:val="00892362"/>
    <w:rsid w:val="0089244D"/>
    <w:rsid w:val="008948F2"/>
    <w:rsid w:val="0089610F"/>
    <w:rsid w:val="008A2924"/>
    <w:rsid w:val="008A33B2"/>
    <w:rsid w:val="008A70CD"/>
    <w:rsid w:val="008A710F"/>
    <w:rsid w:val="008A7B1D"/>
    <w:rsid w:val="008B0938"/>
    <w:rsid w:val="008B10C4"/>
    <w:rsid w:val="008B1E40"/>
    <w:rsid w:val="008B5C51"/>
    <w:rsid w:val="008C66BC"/>
    <w:rsid w:val="008C6FD5"/>
    <w:rsid w:val="008C7563"/>
    <w:rsid w:val="008D04A9"/>
    <w:rsid w:val="008D0BC0"/>
    <w:rsid w:val="008D0ED9"/>
    <w:rsid w:val="008D5CCE"/>
    <w:rsid w:val="008D70DC"/>
    <w:rsid w:val="008E0E5F"/>
    <w:rsid w:val="008E3F80"/>
    <w:rsid w:val="008E4197"/>
    <w:rsid w:val="008E4C86"/>
    <w:rsid w:val="008E5E44"/>
    <w:rsid w:val="008E6537"/>
    <w:rsid w:val="008F0909"/>
    <w:rsid w:val="008F12EA"/>
    <w:rsid w:val="008F4C70"/>
    <w:rsid w:val="0090245C"/>
    <w:rsid w:val="009043CB"/>
    <w:rsid w:val="00907791"/>
    <w:rsid w:val="00912965"/>
    <w:rsid w:val="0091662A"/>
    <w:rsid w:val="009252A1"/>
    <w:rsid w:val="00925893"/>
    <w:rsid w:val="00925A39"/>
    <w:rsid w:val="00925F04"/>
    <w:rsid w:val="0092613B"/>
    <w:rsid w:val="00932F4D"/>
    <w:rsid w:val="009331B5"/>
    <w:rsid w:val="00934D77"/>
    <w:rsid w:val="0093584B"/>
    <w:rsid w:val="00935910"/>
    <w:rsid w:val="009423FA"/>
    <w:rsid w:val="00946620"/>
    <w:rsid w:val="00946848"/>
    <w:rsid w:val="00951779"/>
    <w:rsid w:val="00952FCE"/>
    <w:rsid w:val="00954247"/>
    <w:rsid w:val="00960C19"/>
    <w:rsid w:val="00963F71"/>
    <w:rsid w:val="00967CE3"/>
    <w:rsid w:val="00971D7E"/>
    <w:rsid w:val="0097441A"/>
    <w:rsid w:val="009804A7"/>
    <w:rsid w:val="009818B9"/>
    <w:rsid w:val="00982CBB"/>
    <w:rsid w:val="00983AA7"/>
    <w:rsid w:val="0098439D"/>
    <w:rsid w:val="009850A1"/>
    <w:rsid w:val="009855BA"/>
    <w:rsid w:val="00985D9A"/>
    <w:rsid w:val="00986D60"/>
    <w:rsid w:val="00990B76"/>
    <w:rsid w:val="00990F6C"/>
    <w:rsid w:val="00991382"/>
    <w:rsid w:val="00994842"/>
    <w:rsid w:val="009A0D03"/>
    <w:rsid w:val="009B271D"/>
    <w:rsid w:val="009B5B8F"/>
    <w:rsid w:val="009C11B0"/>
    <w:rsid w:val="009C1C5E"/>
    <w:rsid w:val="009C1C92"/>
    <w:rsid w:val="009C2EEF"/>
    <w:rsid w:val="009C4782"/>
    <w:rsid w:val="009C4803"/>
    <w:rsid w:val="009C5263"/>
    <w:rsid w:val="009C656E"/>
    <w:rsid w:val="009D0D04"/>
    <w:rsid w:val="009D3A5B"/>
    <w:rsid w:val="009D437D"/>
    <w:rsid w:val="009D47C8"/>
    <w:rsid w:val="009D768E"/>
    <w:rsid w:val="009E2392"/>
    <w:rsid w:val="009E268C"/>
    <w:rsid w:val="009E553A"/>
    <w:rsid w:val="009E6AFA"/>
    <w:rsid w:val="009F17AC"/>
    <w:rsid w:val="009F3E43"/>
    <w:rsid w:val="00A0197A"/>
    <w:rsid w:val="00A01FB2"/>
    <w:rsid w:val="00A036D2"/>
    <w:rsid w:val="00A06E4C"/>
    <w:rsid w:val="00A07685"/>
    <w:rsid w:val="00A07993"/>
    <w:rsid w:val="00A07FE1"/>
    <w:rsid w:val="00A14CFF"/>
    <w:rsid w:val="00A16070"/>
    <w:rsid w:val="00A176E0"/>
    <w:rsid w:val="00A235A5"/>
    <w:rsid w:val="00A24A32"/>
    <w:rsid w:val="00A24F9B"/>
    <w:rsid w:val="00A308D7"/>
    <w:rsid w:val="00A3121F"/>
    <w:rsid w:val="00A3129F"/>
    <w:rsid w:val="00A31754"/>
    <w:rsid w:val="00A36C9F"/>
    <w:rsid w:val="00A40EB6"/>
    <w:rsid w:val="00A40EC5"/>
    <w:rsid w:val="00A430D3"/>
    <w:rsid w:val="00A43289"/>
    <w:rsid w:val="00A5456B"/>
    <w:rsid w:val="00A60035"/>
    <w:rsid w:val="00A60C60"/>
    <w:rsid w:val="00A60F1F"/>
    <w:rsid w:val="00A61C6B"/>
    <w:rsid w:val="00A62408"/>
    <w:rsid w:val="00A63203"/>
    <w:rsid w:val="00A70C33"/>
    <w:rsid w:val="00A717D9"/>
    <w:rsid w:val="00A72D16"/>
    <w:rsid w:val="00A73D1F"/>
    <w:rsid w:val="00A74B48"/>
    <w:rsid w:val="00A75B69"/>
    <w:rsid w:val="00A82085"/>
    <w:rsid w:val="00A8255B"/>
    <w:rsid w:val="00A91883"/>
    <w:rsid w:val="00A919EF"/>
    <w:rsid w:val="00A928B3"/>
    <w:rsid w:val="00A931ED"/>
    <w:rsid w:val="00A93CE2"/>
    <w:rsid w:val="00A957D3"/>
    <w:rsid w:val="00A964AC"/>
    <w:rsid w:val="00AA00A1"/>
    <w:rsid w:val="00AA29FB"/>
    <w:rsid w:val="00AA617A"/>
    <w:rsid w:val="00AB1BC9"/>
    <w:rsid w:val="00AB266D"/>
    <w:rsid w:val="00AB3BA7"/>
    <w:rsid w:val="00AB4D54"/>
    <w:rsid w:val="00AB500E"/>
    <w:rsid w:val="00AB54EC"/>
    <w:rsid w:val="00AB5844"/>
    <w:rsid w:val="00AB6033"/>
    <w:rsid w:val="00AC200B"/>
    <w:rsid w:val="00AC2841"/>
    <w:rsid w:val="00AC2A3D"/>
    <w:rsid w:val="00AC3078"/>
    <w:rsid w:val="00AC3FF9"/>
    <w:rsid w:val="00AD2246"/>
    <w:rsid w:val="00AD35F1"/>
    <w:rsid w:val="00AD4B50"/>
    <w:rsid w:val="00AD62CE"/>
    <w:rsid w:val="00AD744D"/>
    <w:rsid w:val="00AE1507"/>
    <w:rsid w:val="00AE24B0"/>
    <w:rsid w:val="00AE26B0"/>
    <w:rsid w:val="00AE5E4F"/>
    <w:rsid w:val="00AE600C"/>
    <w:rsid w:val="00AF0606"/>
    <w:rsid w:val="00AF0F9E"/>
    <w:rsid w:val="00AF302D"/>
    <w:rsid w:val="00AF31C6"/>
    <w:rsid w:val="00AF3209"/>
    <w:rsid w:val="00AF32D4"/>
    <w:rsid w:val="00AF6DBB"/>
    <w:rsid w:val="00AF76B1"/>
    <w:rsid w:val="00B00845"/>
    <w:rsid w:val="00B00BC7"/>
    <w:rsid w:val="00B01920"/>
    <w:rsid w:val="00B0256F"/>
    <w:rsid w:val="00B06CCF"/>
    <w:rsid w:val="00B0797E"/>
    <w:rsid w:val="00B100A4"/>
    <w:rsid w:val="00B10F1B"/>
    <w:rsid w:val="00B124D8"/>
    <w:rsid w:val="00B14A3D"/>
    <w:rsid w:val="00B15109"/>
    <w:rsid w:val="00B16A45"/>
    <w:rsid w:val="00B177F3"/>
    <w:rsid w:val="00B21F82"/>
    <w:rsid w:val="00B223E7"/>
    <w:rsid w:val="00B23886"/>
    <w:rsid w:val="00B24273"/>
    <w:rsid w:val="00B31C6E"/>
    <w:rsid w:val="00B327AF"/>
    <w:rsid w:val="00B33109"/>
    <w:rsid w:val="00B36DC2"/>
    <w:rsid w:val="00B373D9"/>
    <w:rsid w:val="00B40A53"/>
    <w:rsid w:val="00B41961"/>
    <w:rsid w:val="00B42A9F"/>
    <w:rsid w:val="00B4333E"/>
    <w:rsid w:val="00B43401"/>
    <w:rsid w:val="00B43B19"/>
    <w:rsid w:val="00B44084"/>
    <w:rsid w:val="00B44D7A"/>
    <w:rsid w:val="00B4576F"/>
    <w:rsid w:val="00B46B01"/>
    <w:rsid w:val="00B472A1"/>
    <w:rsid w:val="00B51A5C"/>
    <w:rsid w:val="00B524DC"/>
    <w:rsid w:val="00B55405"/>
    <w:rsid w:val="00B5743F"/>
    <w:rsid w:val="00B61933"/>
    <w:rsid w:val="00B620A8"/>
    <w:rsid w:val="00B64A13"/>
    <w:rsid w:val="00B655C4"/>
    <w:rsid w:val="00B65B09"/>
    <w:rsid w:val="00B66000"/>
    <w:rsid w:val="00B66F73"/>
    <w:rsid w:val="00B67D03"/>
    <w:rsid w:val="00B71A10"/>
    <w:rsid w:val="00B777FA"/>
    <w:rsid w:val="00B841F9"/>
    <w:rsid w:val="00B84318"/>
    <w:rsid w:val="00B86806"/>
    <w:rsid w:val="00B92290"/>
    <w:rsid w:val="00B93397"/>
    <w:rsid w:val="00BA0251"/>
    <w:rsid w:val="00BA046D"/>
    <w:rsid w:val="00BA1007"/>
    <w:rsid w:val="00BA2A3E"/>
    <w:rsid w:val="00BA35BA"/>
    <w:rsid w:val="00BA3703"/>
    <w:rsid w:val="00BA5E9E"/>
    <w:rsid w:val="00BB07CE"/>
    <w:rsid w:val="00BB1B1B"/>
    <w:rsid w:val="00BB253A"/>
    <w:rsid w:val="00BB4134"/>
    <w:rsid w:val="00BB48F0"/>
    <w:rsid w:val="00BB7355"/>
    <w:rsid w:val="00BC0026"/>
    <w:rsid w:val="00BC25C0"/>
    <w:rsid w:val="00BC468D"/>
    <w:rsid w:val="00BD22EB"/>
    <w:rsid w:val="00BD49F5"/>
    <w:rsid w:val="00BD4F26"/>
    <w:rsid w:val="00BD7E66"/>
    <w:rsid w:val="00BD7EDB"/>
    <w:rsid w:val="00BE03BC"/>
    <w:rsid w:val="00BE2C33"/>
    <w:rsid w:val="00BE3013"/>
    <w:rsid w:val="00BE5DCA"/>
    <w:rsid w:val="00BE79D2"/>
    <w:rsid w:val="00BF054E"/>
    <w:rsid w:val="00BF3D7F"/>
    <w:rsid w:val="00BF40B8"/>
    <w:rsid w:val="00BF6524"/>
    <w:rsid w:val="00BF74DF"/>
    <w:rsid w:val="00C00E87"/>
    <w:rsid w:val="00C04D6F"/>
    <w:rsid w:val="00C05CDA"/>
    <w:rsid w:val="00C0601D"/>
    <w:rsid w:val="00C11F90"/>
    <w:rsid w:val="00C12A6F"/>
    <w:rsid w:val="00C142E8"/>
    <w:rsid w:val="00C15044"/>
    <w:rsid w:val="00C15E1D"/>
    <w:rsid w:val="00C2097C"/>
    <w:rsid w:val="00C21C26"/>
    <w:rsid w:val="00C22D98"/>
    <w:rsid w:val="00C23479"/>
    <w:rsid w:val="00C2697F"/>
    <w:rsid w:val="00C33BA5"/>
    <w:rsid w:val="00C34869"/>
    <w:rsid w:val="00C3582C"/>
    <w:rsid w:val="00C43B0D"/>
    <w:rsid w:val="00C46293"/>
    <w:rsid w:val="00C475D7"/>
    <w:rsid w:val="00C52BC8"/>
    <w:rsid w:val="00C5578D"/>
    <w:rsid w:val="00C56991"/>
    <w:rsid w:val="00C569F3"/>
    <w:rsid w:val="00C6369E"/>
    <w:rsid w:val="00C63AE0"/>
    <w:rsid w:val="00C63E70"/>
    <w:rsid w:val="00C66E9D"/>
    <w:rsid w:val="00C7283F"/>
    <w:rsid w:val="00C75407"/>
    <w:rsid w:val="00C7553C"/>
    <w:rsid w:val="00C817BD"/>
    <w:rsid w:val="00C81D36"/>
    <w:rsid w:val="00C82BD3"/>
    <w:rsid w:val="00C87778"/>
    <w:rsid w:val="00C913E1"/>
    <w:rsid w:val="00C919D4"/>
    <w:rsid w:val="00C969AC"/>
    <w:rsid w:val="00CA030A"/>
    <w:rsid w:val="00CA1EF0"/>
    <w:rsid w:val="00CA55E4"/>
    <w:rsid w:val="00CA63C2"/>
    <w:rsid w:val="00CB1BEF"/>
    <w:rsid w:val="00CB4661"/>
    <w:rsid w:val="00CB4692"/>
    <w:rsid w:val="00CC2AAB"/>
    <w:rsid w:val="00CC39BB"/>
    <w:rsid w:val="00CC58D7"/>
    <w:rsid w:val="00CC7995"/>
    <w:rsid w:val="00CD02A6"/>
    <w:rsid w:val="00CD1298"/>
    <w:rsid w:val="00CD348F"/>
    <w:rsid w:val="00CD549B"/>
    <w:rsid w:val="00CD558D"/>
    <w:rsid w:val="00CD5BE2"/>
    <w:rsid w:val="00CE3C09"/>
    <w:rsid w:val="00CE4545"/>
    <w:rsid w:val="00CE61EB"/>
    <w:rsid w:val="00CE62D3"/>
    <w:rsid w:val="00CE679E"/>
    <w:rsid w:val="00CE6C94"/>
    <w:rsid w:val="00CF2551"/>
    <w:rsid w:val="00CF724A"/>
    <w:rsid w:val="00CF7BB0"/>
    <w:rsid w:val="00D030EA"/>
    <w:rsid w:val="00D03CEE"/>
    <w:rsid w:val="00D040A2"/>
    <w:rsid w:val="00D04991"/>
    <w:rsid w:val="00D07750"/>
    <w:rsid w:val="00D101AC"/>
    <w:rsid w:val="00D107B7"/>
    <w:rsid w:val="00D10B15"/>
    <w:rsid w:val="00D14D78"/>
    <w:rsid w:val="00D154B3"/>
    <w:rsid w:val="00D155DC"/>
    <w:rsid w:val="00D158FC"/>
    <w:rsid w:val="00D2003A"/>
    <w:rsid w:val="00D23570"/>
    <w:rsid w:val="00D2391E"/>
    <w:rsid w:val="00D264BF"/>
    <w:rsid w:val="00D27599"/>
    <w:rsid w:val="00D30568"/>
    <w:rsid w:val="00D35A01"/>
    <w:rsid w:val="00D35EBC"/>
    <w:rsid w:val="00D401BA"/>
    <w:rsid w:val="00D42CF6"/>
    <w:rsid w:val="00D42D82"/>
    <w:rsid w:val="00D566C7"/>
    <w:rsid w:val="00D61067"/>
    <w:rsid w:val="00D6252B"/>
    <w:rsid w:val="00D6437D"/>
    <w:rsid w:val="00D70B96"/>
    <w:rsid w:val="00D713F8"/>
    <w:rsid w:val="00D71E53"/>
    <w:rsid w:val="00D7622A"/>
    <w:rsid w:val="00D76F64"/>
    <w:rsid w:val="00D77754"/>
    <w:rsid w:val="00D830CE"/>
    <w:rsid w:val="00D85E47"/>
    <w:rsid w:val="00D860B2"/>
    <w:rsid w:val="00D87B87"/>
    <w:rsid w:val="00D87F39"/>
    <w:rsid w:val="00D933BE"/>
    <w:rsid w:val="00D93633"/>
    <w:rsid w:val="00D94F92"/>
    <w:rsid w:val="00DB527B"/>
    <w:rsid w:val="00DB6D72"/>
    <w:rsid w:val="00DC2500"/>
    <w:rsid w:val="00DC3BF3"/>
    <w:rsid w:val="00DC3EDB"/>
    <w:rsid w:val="00DC3F21"/>
    <w:rsid w:val="00DC5C44"/>
    <w:rsid w:val="00DD016B"/>
    <w:rsid w:val="00DD2C51"/>
    <w:rsid w:val="00DD5C38"/>
    <w:rsid w:val="00DD76D1"/>
    <w:rsid w:val="00DE0C1A"/>
    <w:rsid w:val="00DE348E"/>
    <w:rsid w:val="00DE53E4"/>
    <w:rsid w:val="00DE783C"/>
    <w:rsid w:val="00DF0A93"/>
    <w:rsid w:val="00DF2FC0"/>
    <w:rsid w:val="00DF5837"/>
    <w:rsid w:val="00E038E0"/>
    <w:rsid w:val="00E05C45"/>
    <w:rsid w:val="00E06BE8"/>
    <w:rsid w:val="00E07D9A"/>
    <w:rsid w:val="00E127C8"/>
    <w:rsid w:val="00E13098"/>
    <w:rsid w:val="00E159C6"/>
    <w:rsid w:val="00E1691C"/>
    <w:rsid w:val="00E20AA4"/>
    <w:rsid w:val="00E227C8"/>
    <w:rsid w:val="00E22A8B"/>
    <w:rsid w:val="00E23198"/>
    <w:rsid w:val="00E23648"/>
    <w:rsid w:val="00E23709"/>
    <w:rsid w:val="00E305B2"/>
    <w:rsid w:val="00E311E4"/>
    <w:rsid w:val="00E34F04"/>
    <w:rsid w:val="00E374BE"/>
    <w:rsid w:val="00E40837"/>
    <w:rsid w:val="00E45825"/>
    <w:rsid w:val="00E474E0"/>
    <w:rsid w:val="00E51672"/>
    <w:rsid w:val="00E52940"/>
    <w:rsid w:val="00E53F1E"/>
    <w:rsid w:val="00E600D5"/>
    <w:rsid w:val="00E621F1"/>
    <w:rsid w:val="00E627DD"/>
    <w:rsid w:val="00E62AC4"/>
    <w:rsid w:val="00E62EEA"/>
    <w:rsid w:val="00E701FB"/>
    <w:rsid w:val="00E7167D"/>
    <w:rsid w:val="00E73DD8"/>
    <w:rsid w:val="00E73E6F"/>
    <w:rsid w:val="00E75208"/>
    <w:rsid w:val="00E776AA"/>
    <w:rsid w:val="00E80B34"/>
    <w:rsid w:val="00E845AE"/>
    <w:rsid w:val="00E931DA"/>
    <w:rsid w:val="00E934F5"/>
    <w:rsid w:val="00E97102"/>
    <w:rsid w:val="00EA0673"/>
    <w:rsid w:val="00EB1251"/>
    <w:rsid w:val="00EB55B6"/>
    <w:rsid w:val="00EC30FC"/>
    <w:rsid w:val="00ED11B1"/>
    <w:rsid w:val="00ED2F4E"/>
    <w:rsid w:val="00ED3280"/>
    <w:rsid w:val="00ED5B43"/>
    <w:rsid w:val="00EE2C3C"/>
    <w:rsid w:val="00EE4BDC"/>
    <w:rsid w:val="00EE5BF7"/>
    <w:rsid w:val="00EE71D8"/>
    <w:rsid w:val="00EF4C50"/>
    <w:rsid w:val="00EF625B"/>
    <w:rsid w:val="00EF7FAD"/>
    <w:rsid w:val="00F00039"/>
    <w:rsid w:val="00F000D1"/>
    <w:rsid w:val="00F012C9"/>
    <w:rsid w:val="00F025D6"/>
    <w:rsid w:val="00F1202B"/>
    <w:rsid w:val="00F132AF"/>
    <w:rsid w:val="00F174E9"/>
    <w:rsid w:val="00F21121"/>
    <w:rsid w:val="00F22815"/>
    <w:rsid w:val="00F276F2"/>
    <w:rsid w:val="00F27843"/>
    <w:rsid w:val="00F27E9D"/>
    <w:rsid w:val="00F30EAF"/>
    <w:rsid w:val="00F3234D"/>
    <w:rsid w:val="00F34796"/>
    <w:rsid w:val="00F35F64"/>
    <w:rsid w:val="00F427EB"/>
    <w:rsid w:val="00F435C6"/>
    <w:rsid w:val="00F460D3"/>
    <w:rsid w:val="00F47647"/>
    <w:rsid w:val="00F47A46"/>
    <w:rsid w:val="00F513B1"/>
    <w:rsid w:val="00F519AE"/>
    <w:rsid w:val="00F5244E"/>
    <w:rsid w:val="00F5367C"/>
    <w:rsid w:val="00F602C8"/>
    <w:rsid w:val="00F613E4"/>
    <w:rsid w:val="00F63ECC"/>
    <w:rsid w:val="00F6427F"/>
    <w:rsid w:val="00F64AEE"/>
    <w:rsid w:val="00F6579B"/>
    <w:rsid w:val="00F67481"/>
    <w:rsid w:val="00F70CC6"/>
    <w:rsid w:val="00F71232"/>
    <w:rsid w:val="00F71982"/>
    <w:rsid w:val="00F82B88"/>
    <w:rsid w:val="00F86386"/>
    <w:rsid w:val="00F912B9"/>
    <w:rsid w:val="00F94C04"/>
    <w:rsid w:val="00FA0738"/>
    <w:rsid w:val="00FA0FCE"/>
    <w:rsid w:val="00FA2B36"/>
    <w:rsid w:val="00FA3587"/>
    <w:rsid w:val="00FA3DBC"/>
    <w:rsid w:val="00FA4CF9"/>
    <w:rsid w:val="00FB1A02"/>
    <w:rsid w:val="00FB2832"/>
    <w:rsid w:val="00FC043E"/>
    <w:rsid w:val="00FC0718"/>
    <w:rsid w:val="00FC0E18"/>
    <w:rsid w:val="00FC1DCC"/>
    <w:rsid w:val="00FC31FA"/>
    <w:rsid w:val="00FC47C5"/>
    <w:rsid w:val="00FC4DD0"/>
    <w:rsid w:val="00FC63E4"/>
    <w:rsid w:val="00FC65AF"/>
    <w:rsid w:val="00FC790A"/>
    <w:rsid w:val="00FD24F6"/>
    <w:rsid w:val="00FD57C5"/>
    <w:rsid w:val="00FD6FC5"/>
    <w:rsid w:val="00FD70CD"/>
    <w:rsid w:val="00FD7934"/>
    <w:rsid w:val="00FE0281"/>
    <w:rsid w:val="00FE0C4E"/>
    <w:rsid w:val="00FE257B"/>
    <w:rsid w:val="00FE2E28"/>
    <w:rsid w:val="00FE2EEE"/>
    <w:rsid w:val="00FE3C9F"/>
    <w:rsid w:val="00FE4698"/>
    <w:rsid w:val="00FF008D"/>
    <w:rsid w:val="00FF0EB9"/>
    <w:rsid w:val="00FF2075"/>
    <w:rsid w:val="00FF24EB"/>
    <w:rsid w:val="00FF28DA"/>
    <w:rsid w:val="00FF4291"/>
    <w:rsid w:val="00FF64D6"/>
    <w:rsid w:val="00FF719B"/>
    <w:rsid w:val="00FF7CCB"/>
    <w:rsid w:val="04B8B047"/>
    <w:rsid w:val="063E0497"/>
    <w:rsid w:val="06DC532B"/>
    <w:rsid w:val="074F5176"/>
    <w:rsid w:val="0783A711"/>
    <w:rsid w:val="09F0AA3A"/>
    <w:rsid w:val="0CB58643"/>
    <w:rsid w:val="0FC3E830"/>
    <w:rsid w:val="1128E69E"/>
    <w:rsid w:val="13F802B9"/>
    <w:rsid w:val="16E27506"/>
    <w:rsid w:val="1A74C06E"/>
    <w:rsid w:val="1C91DE8A"/>
    <w:rsid w:val="20151D25"/>
    <w:rsid w:val="211073B5"/>
    <w:rsid w:val="2271F17B"/>
    <w:rsid w:val="24D149C2"/>
    <w:rsid w:val="2789E092"/>
    <w:rsid w:val="28553781"/>
    <w:rsid w:val="29BCC9B4"/>
    <w:rsid w:val="2BA48170"/>
    <w:rsid w:val="2BBC1636"/>
    <w:rsid w:val="35B99D61"/>
    <w:rsid w:val="373187DB"/>
    <w:rsid w:val="3836B876"/>
    <w:rsid w:val="3BA93792"/>
    <w:rsid w:val="3FB777D6"/>
    <w:rsid w:val="4367332C"/>
    <w:rsid w:val="43D8FD13"/>
    <w:rsid w:val="4472EF8C"/>
    <w:rsid w:val="47BA1040"/>
    <w:rsid w:val="48E79714"/>
    <w:rsid w:val="4936869E"/>
    <w:rsid w:val="4E76BD15"/>
    <w:rsid w:val="4F95D9AA"/>
    <w:rsid w:val="55C135C0"/>
    <w:rsid w:val="58AC57AF"/>
    <w:rsid w:val="58E05C4E"/>
    <w:rsid w:val="616602C7"/>
    <w:rsid w:val="626E4FC6"/>
    <w:rsid w:val="6A2D7A50"/>
    <w:rsid w:val="6E086DBB"/>
    <w:rsid w:val="6F262E40"/>
    <w:rsid w:val="6FB96A6A"/>
    <w:rsid w:val="70C1FEA1"/>
    <w:rsid w:val="71DC6622"/>
    <w:rsid w:val="747DAE56"/>
    <w:rsid w:val="74BB4D09"/>
    <w:rsid w:val="758B8AFB"/>
    <w:rsid w:val="79CE4FAA"/>
    <w:rsid w:val="7D768417"/>
    <w:rsid w:val="7DD1C92D"/>
    <w:rsid w:val="7E90D69B"/>
    <w:rsid w:val="7F165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28408"/>
  <w15:docId w15:val="{72147807-0962-43D0-8E95-C5192275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740"/>
    <w:rPr>
      <w:sz w:val="24"/>
      <w:szCs w:val="24"/>
    </w:rPr>
  </w:style>
  <w:style w:type="paragraph" w:styleId="Heading1">
    <w:name w:val="heading 1"/>
    <w:basedOn w:val="Normal"/>
    <w:next w:val="Normal"/>
    <w:link w:val="Heading1Char"/>
    <w:qFormat/>
    <w:locked/>
    <w:rsid w:val="002356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6079A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236C1"/>
    <w:rPr>
      <w:rFonts w:ascii="Cambria" w:hAnsi="Cambria" w:cs="Times New Roman"/>
      <w:b/>
      <w:bCs/>
      <w:i/>
      <w:iCs/>
      <w:sz w:val="28"/>
      <w:szCs w:val="28"/>
    </w:rPr>
  </w:style>
  <w:style w:type="paragraph" w:styleId="EnvelopeAddress">
    <w:name w:val="envelope address"/>
    <w:basedOn w:val="Normal"/>
    <w:uiPriority w:val="99"/>
    <w:rsid w:val="00890932"/>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890932"/>
    <w:pPr>
      <w:tabs>
        <w:tab w:val="center" w:pos="4320"/>
        <w:tab w:val="right" w:pos="8640"/>
      </w:tabs>
    </w:pPr>
  </w:style>
  <w:style w:type="character" w:customStyle="1" w:styleId="HeaderChar">
    <w:name w:val="Header Char"/>
    <w:basedOn w:val="DefaultParagraphFont"/>
    <w:link w:val="Header"/>
    <w:uiPriority w:val="99"/>
    <w:locked/>
    <w:rsid w:val="005236C1"/>
    <w:rPr>
      <w:rFonts w:cs="Times New Roman"/>
      <w:sz w:val="24"/>
      <w:szCs w:val="24"/>
    </w:rPr>
  </w:style>
  <w:style w:type="paragraph" w:styleId="Footer">
    <w:name w:val="footer"/>
    <w:basedOn w:val="Normal"/>
    <w:link w:val="FooterChar"/>
    <w:uiPriority w:val="99"/>
    <w:rsid w:val="00890932"/>
    <w:pPr>
      <w:tabs>
        <w:tab w:val="center" w:pos="4320"/>
        <w:tab w:val="right" w:pos="8640"/>
      </w:tabs>
    </w:pPr>
  </w:style>
  <w:style w:type="character" w:customStyle="1" w:styleId="FooterChar">
    <w:name w:val="Footer Char"/>
    <w:basedOn w:val="DefaultParagraphFont"/>
    <w:link w:val="Footer"/>
    <w:uiPriority w:val="99"/>
    <w:locked/>
    <w:rsid w:val="005236C1"/>
    <w:rPr>
      <w:rFonts w:cs="Times New Roman"/>
      <w:sz w:val="24"/>
      <w:szCs w:val="24"/>
    </w:rPr>
  </w:style>
  <w:style w:type="character" w:styleId="PageNumber">
    <w:name w:val="page number"/>
    <w:basedOn w:val="DefaultParagraphFont"/>
    <w:uiPriority w:val="99"/>
    <w:rsid w:val="00890932"/>
    <w:rPr>
      <w:rFonts w:cs="Times New Roman"/>
    </w:rPr>
  </w:style>
  <w:style w:type="paragraph" w:styleId="BodyText3">
    <w:name w:val="Body Text 3"/>
    <w:basedOn w:val="Normal"/>
    <w:link w:val="BodyText3Char"/>
    <w:uiPriority w:val="99"/>
    <w:rsid w:val="00890932"/>
    <w:pPr>
      <w:tabs>
        <w:tab w:val="left" w:pos="698"/>
        <w:tab w:val="left" w:pos="1058"/>
        <w:tab w:val="right" w:pos="5040"/>
        <w:tab w:val="right" w:pos="9360"/>
      </w:tabs>
    </w:pPr>
    <w:rPr>
      <w:rFonts w:ascii="N Helvetica Narrow" w:hAnsi="N Helvetica Narrow"/>
      <w:color w:val="000000"/>
      <w:sz w:val="22"/>
      <w:szCs w:val="20"/>
    </w:rPr>
  </w:style>
  <w:style w:type="character" w:customStyle="1" w:styleId="BodyText3Char">
    <w:name w:val="Body Text 3 Char"/>
    <w:basedOn w:val="DefaultParagraphFont"/>
    <w:link w:val="BodyText3"/>
    <w:uiPriority w:val="99"/>
    <w:semiHidden/>
    <w:locked/>
    <w:rsid w:val="005236C1"/>
    <w:rPr>
      <w:rFonts w:cs="Times New Roman"/>
      <w:sz w:val="16"/>
      <w:szCs w:val="16"/>
    </w:rPr>
  </w:style>
  <w:style w:type="paragraph" w:styleId="DocumentMap">
    <w:name w:val="Document Map"/>
    <w:basedOn w:val="Normal"/>
    <w:link w:val="DocumentMapChar"/>
    <w:uiPriority w:val="99"/>
    <w:semiHidden/>
    <w:rsid w:val="008909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236C1"/>
    <w:rPr>
      <w:rFonts w:cs="Times New Roman"/>
      <w:sz w:val="2"/>
    </w:rPr>
  </w:style>
  <w:style w:type="paragraph" w:styleId="NormalWeb">
    <w:name w:val="Normal (Web)"/>
    <w:basedOn w:val="Normal"/>
    <w:uiPriority w:val="99"/>
    <w:rsid w:val="00890932"/>
    <w:pPr>
      <w:spacing w:before="100" w:beforeAutospacing="1" w:after="100" w:afterAutospacing="1"/>
    </w:pPr>
  </w:style>
  <w:style w:type="paragraph" w:styleId="BalloonText">
    <w:name w:val="Balloon Text"/>
    <w:basedOn w:val="Normal"/>
    <w:link w:val="BalloonTextChar"/>
    <w:uiPriority w:val="99"/>
    <w:semiHidden/>
    <w:rsid w:val="00ED11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36C1"/>
    <w:rPr>
      <w:rFonts w:cs="Times New Roman"/>
      <w:sz w:val="2"/>
    </w:rPr>
  </w:style>
  <w:style w:type="paragraph" w:styleId="ListParagraph">
    <w:name w:val="List Paragraph"/>
    <w:basedOn w:val="Normal"/>
    <w:uiPriority w:val="34"/>
    <w:qFormat/>
    <w:rsid w:val="00646DA1"/>
    <w:pPr>
      <w:ind w:left="720"/>
      <w:contextualSpacing/>
    </w:pPr>
  </w:style>
  <w:style w:type="character" w:customStyle="1" w:styleId="Heading1Char">
    <w:name w:val="Heading 1 Char"/>
    <w:basedOn w:val="DefaultParagraphFont"/>
    <w:link w:val="Heading1"/>
    <w:rsid w:val="0023561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197268"/>
    <w:pPr>
      <w:autoSpaceDE w:val="0"/>
      <w:autoSpaceDN w:val="0"/>
      <w:adjustRightInd w:val="0"/>
    </w:pPr>
    <w:rPr>
      <w:rFonts w:ascii="Arial" w:hAnsi="Arial" w:cs="Arial"/>
      <w:color w:val="000000"/>
      <w:sz w:val="24"/>
      <w:szCs w:val="24"/>
    </w:rPr>
  </w:style>
  <w:style w:type="paragraph" w:customStyle="1" w:styleId="xmsonormal">
    <w:name w:val="x_msonormal"/>
    <w:basedOn w:val="Normal"/>
    <w:rsid w:val="00367228"/>
    <w:rPr>
      <w:rFonts w:ascii="Calibri" w:eastAsiaTheme="minorHAnsi" w:hAnsi="Calibri" w:cs="Calibri"/>
      <w:sz w:val="22"/>
      <w:szCs w:val="22"/>
    </w:rPr>
  </w:style>
  <w:style w:type="character" w:styleId="Hyperlink">
    <w:name w:val="Hyperlink"/>
    <w:basedOn w:val="DefaultParagraphFont"/>
    <w:uiPriority w:val="99"/>
    <w:unhideWhenUsed/>
    <w:rsid w:val="008D5CCE"/>
    <w:rPr>
      <w:color w:val="0000FF" w:themeColor="hyperlink"/>
      <w:u w:val="single"/>
    </w:rPr>
  </w:style>
  <w:style w:type="character" w:styleId="UnresolvedMention">
    <w:name w:val="Unresolved Mention"/>
    <w:basedOn w:val="DefaultParagraphFont"/>
    <w:uiPriority w:val="99"/>
    <w:semiHidden/>
    <w:unhideWhenUsed/>
    <w:rsid w:val="008D5CCE"/>
    <w:rPr>
      <w:color w:val="808080"/>
      <w:shd w:val="clear" w:color="auto" w:fill="E6E6E6"/>
    </w:rPr>
  </w:style>
  <w:style w:type="character" w:styleId="CommentReference">
    <w:name w:val="annotation reference"/>
    <w:basedOn w:val="DefaultParagraphFont"/>
    <w:uiPriority w:val="99"/>
    <w:semiHidden/>
    <w:unhideWhenUsed/>
    <w:rsid w:val="003A5671"/>
    <w:rPr>
      <w:sz w:val="16"/>
      <w:szCs w:val="16"/>
    </w:rPr>
  </w:style>
  <w:style w:type="paragraph" w:styleId="CommentText">
    <w:name w:val="annotation text"/>
    <w:basedOn w:val="Normal"/>
    <w:link w:val="CommentTextChar"/>
    <w:uiPriority w:val="99"/>
    <w:unhideWhenUsed/>
    <w:rsid w:val="003A5671"/>
    <w:rPr>
      <w:sz w:val="20"/>
      <w:szCs w:val="20"/>
    </w:rPr>
  </w:style>
  <w:style w:type="character" w:customStyle="1" w:styleId="CommentTextChar">
    <w:name w:val="Comment Text Char"/>
    <w:basedOn w:val="DefaultParagraphFont"/>
    <w:link w:val="CommentText"/>
    <w:uiPriority w:val="99"/>
    <w:rsid w:val="003A5671"/>
    <w:rPr>
      <w:sz w:val="20"/>
      <w:szCs w:val="20"/>
    </w:rPr>
  </w:style>
  <w:style w:type="paragraph" w:styleId="CommentSubject">
    <w:name w:val="annotation subject"/>
    <w:basedOn w:val="CommentText"/>
    <w:next w:val="CommentText"/>
    <w:link w:val="CommentSubjectChar"/>
    <w:uiPriority w:val="99"/>
    <w:semiHidden/>
    <w:unhideWhenUsed/>
    <w:rsid w:val="003A5671"/>
    <w:rPr>
      <w:b/>
      <w:bCs/>
    </w:rPr>
  </w:style>
  <w:style w:type="character" w:customStyle="1" w:styleId="CommentSubjectChar">
    <w:name w:val="Comment Subject Char"/>
    <w:basedOn w:val="CommentTextChar"/>
    <w:link w:val="CommentSubject"/>
    <w:uiPriority w:val="99"/>
    <w:semiHidden/>
    <w:rsid w:val="003A5671"/>
    <w:rPr>
      <w:b/>
      <w:bCs/>
      <w:sz w:val="20"/>
      <w:szCs w:val="20"/>
    </w:rPr>
  </w:style>
  <w:style w:type="paragraph" w:styleId="Revision">
    <w:name w:val="Revision"/>
    <w:hidden/>
    <w:uiPriority w:val="99"/>
    <w:semiHidden/>
    <w:rsid w:val="00F427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3184">
      <w:bodyDiv w:val="1"/>
      <w:marLeft w:val="0"/>
      <w:marRight w:val="0"/>
      <w:marTop w:val="0"/>
      <w:marBottom w:val="0"/>
      <w:divBdr>
        <w:top w:val="none" w:sz="0" w:space="0" w:color="auto"/>
        <w:left w:val="none" w:sz="0" w:space="0" w:color="auto"/>
        <w:bottom w:val="none" w:sz="0" w:space="0" w:color="auto"/>
        <w:right w:val="none" w:sz="0" w:space="0" w:color="auto"/>
      </w:divBdr>
      <w:divsChild>
        <w:div w:id="813255432">
          <w:marLeft w:val="0"/>
          <w:marRight w:val="0"/>
          <w:marTop w:val="0"/>
          <w:marBottom w:val="0"/>
          <w:divBdr>
            <w:top w:val="none" w:sz="0" w:space="0" w:color="auto"/>
            <w:left w:val="none" w:sz="0" w:space="0" w:color="auto"/>
            <w:bottom w:val="none" w:sz="0" w:space="0" w:color="auto"/>
            <w:right w:val="none" w:sz="0" w:space="0" w:color="auto"/>
          </w:divBdr>
        </w:div>
      </w:divsChild>
    </w:div>
    <w:div w:id="28606180">
      <w:bodyDiv w:val="1"/>
      <w:marLeft w:val="0"/>
      <w:marRight w:val="0"/>
      <w:marTop w:val="0"/>
      <w:marBottom w:val="0"/>
      <w:divBdr>
        <w:top w:val="none" w:sz="0" w:space="0" w:color="auto"/>
        <w:left w:val="none" w:sz="0" w:space="0" w:color="auto"/>
        <w:bottom w:val="none" w:sz="0" w:space="0" w:color="auto"/>
        <w:right w:val="none" w:sz="0" w:space="0" w:color="auto"/>
      </w:divBdr>
    </w:div>
    <w:div w:id="265306258">
      <w:bodyDiv w:val="1"/>
      <w:marLeft w:val="0"/>
      <w:marRight w:val="0"/>
      <w:marTop w:val="0"/>
      <w:marBottom w:val="0"/>
      <w:divBdr>
        <w:top w:val="none" w:sz="0" w:space="0" w:color="auto"/>
        <w:left w:val="none" w:sz="0" w:space="0" w:color="auto"/>
        <w:bottom w:val="none" w:sz="0" w:space="0" w:color="auto"/>
        <w:right w:val="none" w:sz="0" w:space="0" w:color="auto"/>
      </w:divBdr>
      <w:divsChild>
        <w:div w:id="1648972823">
          <w:marLeft w:val="0"/>
          <w:marRight w:val="0"/>
          <w:marTop w:val="0"/>
          <w:marBottom w:val="0"/>
          <w:divBdr>
            <w:top w:val="none" w:sz="0" w:space="0" w:color="auto"/>
            <w:left w:val="none" w:sz="0" w:space="0" w:color="auto"/>
            <w:bottom w:val="none" w:sz="0" w:space="0" w:color="auto"/>
            <w:right w:val="none" w:sz="0" w:space="0" w:color="auto"/>
          </w:divBdr>
        </w:div>
      </w:divsChild>
    </w:div>
    <w:div w:id="923606354">
      <w:bodyDiv w:val="1"/>
      <w:marLeft w:val="0"/>
      <w:marRight w:val="0"/>
      <w:marTop w:val="0"/>
      <w:marBottom w:val="0"/>
      <w:divBdr>
        <w:top w:val="none" w:sz="0" w:space="0" w:color="auto"/>
        <w:left w:val="none" w:sz="0" w:space="0" w:color="auto"/>
        <w:bottom w:val="none" w:sz="0" w:space="0" w:color="auto"/>
        <w:right w:val="none" w:sz="0" w:space="0" w:color="auto"/>
      </w:divBdr>
    </w:div>
    <w:div w:id="1043748970">
      <w:bodyDiv w:val="1"/>
      <w:marLeft w:val="0"/>
      <w:marRight w:val="0"/>
      <w:marTop w:val="0"/>
      <w:marBottom w:val="0"/>
      <w:divBdr>
        <w:top w:val="none" w:sz="0" w:space="0" w:color="auto"/>
        <w:left w:val="none" w:sz="0" w:space="0" w:color="auto"/>
        <w:bottom w:val="none" w:sz="0" w:space="0" w:color="auto"/>
        <w:right w:val="none" w:sz="0" w:space="0" w:color="auto"/>
      </w:divBdr>
    </w:div>
    <w:div w:id="1119686257">
      <w:bodyDiv w:val="1"/>
      <w:marLeft w:val="0"/>
      <w:marRight w:val="0"/>
      <w:marTop w:val="0"/>
      <w:marBottom w:val="0"/>
      <w:divBdr>
        <w:top w:val="none" w:sz="0" w:space="0" w:color="auto"/>
        <w:left w:val="none" w:sz="0" w:space="0" w:color="auto"/>
        <w:bottom w:val="none" w:sz="0" w:space="0" w:color="auto"/>
        <w:right w:val="none" w:sz="0" w:space="0" w:color="auto"/>
      </w:divBdr>
    </w:div>
    <w:div w:id="1150944644">
      <w:bodyDiv w:val="1"/>
      <w:marLeft w:val="0"/>
      <w:marRight w:val="0"/>
      <w:marTop w:val="0"/>
      <w:marBottom w:val="0"/>
      <w:divBdr>
        <w:top w:val="none" w:sz="0" w:space="0" w:color="auto"/>
        <w:left w:val="none" w:sz="0" w:space="0" w:color="auto"/>
        <w:bottom w:val="none" w:sz="0" w:space="0" w:color="auto"/>
        <w:right w:val="none" w:sz="0" w:space="0" w:color="auto"/>
      </w:divBdr>
    </w:div>
    <w:div w:id="1198784858">
      <w:bodyDiv w:val="1"/>
      <w:marLeft w:val="0"/>
      <w:marRight w:val="0"/>
      <w:marTop w:val="0"/>
      <w:marBottom w:val="0"/>
      <w:divBdr>
        <w:top w:val="none" w:sz="0" w:space="0" w:color="auto"/>
        <w:left w:val="none" w:sz="0" w:space="0" w:color="auto"/>
        <w:bottom w:val="none" w:sz="0" w:space="0" w:color="auto"/>
        <w:right w:val="none" w:sz="0" w:space="0" w:color="auto"/>
      </w:divBdr>
    </w:div>
    <w:div w:id="1209295691">
      <w:marLeft w:val="0"/>
      <w:marRight w:val="0"/>
      <w:marTop w:val="0"/>
      <w:marBottom w:val="0"/>
      <w:divBdr>
        <w:top w:val="none" w:sz="0" w:space="0" w:color="auto"/>
        <w:left w:val="none" w:sz="0" w:space="0" w:color="auto"/>
        <w:bottom w:val="none" w:sz="0" w:space="0" w:color="auto"/>
        <w:right w:val="none" w:sz="0" w:space="0" w:color="auto"/>
      </w:divBdr>
    </w:div>
    <w:div w:id="1209295692">
      <w:marLeft w:val="0"/>
      <w:marRight w:val="0"/>
      <w:marTop w:val="0"/>
      <w:marBottom w:val="0"/>
      <w:divBdr>
        <w:top w:val="none" w:sz="0" w:space="0" w:color="auto"/>
        <w:left w:val="none" w:sz="0" w:space="0" w:color="auto"/>
        <w:bottom w:val="none" w:sz="0" w:space="0" w:color="auto"/>
        <w:right w:val="none" w:sz="0" w:space="0" w:color="auto"/>
      </w:divBdr>
    </w:div>
    <w:div w:id="1209295693">
      <w:marLeft w:val="0"/>
      <w:marRight w:val="0"/>
      <w:marTop w:val="0"/>
      <w:marBottom w:val="0"/>
      <w:divBdr>
        <w:top w:val="none" w:sz="0" w:space="0" w:color="auto"/>
        <w:left w:val="none" w:sz="0" w:space="0" w:color="auto"/>
        <w:bottom w:val="none" w:sz="0" w:space="0" w:color="auto"/>
        <w:right w:val="none" w:sz="0" w:space="0" w:color="auto"/>
      </w:divBdr>
    </w:div>
    <w:div w:id="1209295694">
      <w:marLeft w:val="0"/>
      <w:marRight w:val="0"/>
      <w:marTop w:val="0"/>
      <w:marBottom w:val="0"/>
      <w:divBdr>
        <w:top w:val="none" w:sz="0" w:space="0" w:color="auto"/>
        <w:left w:val="none" w:sz="0" w:space="0" w:color="auto"/>
        <w:bottom w:val="none" w:sz="0" w:space="0" w:color="auto"/>
        <w:right w:val="none" w:sz="0" w:space="0" w:color="auto"/>
      </w:divBdr>
    </w:div>
    <w:div w:id="1317102309">
      <w:bodyDiv w:val="1"/>
      <w:marLeft w:val="0"/>
      <w:marRight w:val="0"/>
      <w:marTop w:val="0"/>
      <w:marBottom w:val="0"/>
      <w:divBdr>
        <w:top w:val="none" w:sz="0" w:space="0" w:color="auto"/>
        <w:left w:val="none" w:sz="0" w:space="0" w:color="auto"/>
        <w:bottom w:val="none" w:sz="0" w:space="0" w:color="auto"/>
        <w:right w:val="none" w:sz="0" w:space="0" w:color="auto"/>
      </w:divBdr>
    </w:div>
    <w:div w:id="1317567215">
      <w:bodyDiv w:val="1"/>
      <w:marLeft w:val="0"/>
      <w:marRight w:val="0"/>
      <w:marTop w:val="0"/>
      <w:marBottom w:val="0"/>
      <w:divBdr>
        <w:top w:val="none" w:sz="0" w:space="0" w:color="auto"/>
        <w:left w:val="none" w:sz="0" w:space="0" w:color="auto"/>
        <w:bottom w:val="none" w:sz="0" w:space="0" w:color="auto"/>
        <w:right w:val="none" w:sz="0" w:space="0" w:color="auto"/>
      </w:divBdr>
    </w:div>
    <w:div w:id="1390377186">
      <w:bodyDiv w:val="1"/>
      <w:marLeft w:val="0"/>
      <w:marRight w:val="0"/>
      <w:marTop w:val="0"/>
      <w:marBottom w:val="0"/>
      <w:divBdr>
        <w:top w:val="none" w:sz="0" w:space="0" w:color="auto"/>
        <w:left w:val="none" w:sz="0" w:space="0" w:color="auto"/>
        <w:bottom w:val="none" w:sz="0" w:space="0" w:color="auto"/>
        <w:right w:val="none" w:sz="0" w:space="0" w:color="auto"/>
      </w:divBdr>
    </w:div>
    <w:div w:id="1535385127">
      <w:bodyDiv w:val="1"/>
      <w:marLeft w:val="0"/>
      <w:marRight w:val="0"/>
      <w:marTop w:val="0"/>
      <w:marBottom w:val="0"/>
      <w:divBdr>
        <w:top w:val="none" w:sz="0" w:space="0" w:color="auto"/>
        <w:left w:val="none" w:sz="0" w:space="0" w:color="auto"/>
        <w:bottom w:val="none" w:sz="0" w:space="0" w:color="auto"/>
        <w:right w:val="none" w:sz="0" w:space="0" w:color="auto"/>
      </w:divBdr>
    </w:div>
    <w:div w:id="1762681078">
      <w:bodyDiv w:val="1"/>
      <w:marLeft w:val="0"/>
      <w:marRight w:val="0"/>
      <w:marTop w:val="0"/>
      <w:marBottom w:val="0"/>
      <w:divBdr>
        <w:top w:val="none" w:sz="0" w:space="0" w:color="auto"/>
        <w:left w:val="none" w:sz="0" w:space="0" w:color="auto"/>
        <w:bottom w:val="none" w:sz="0" w:space="0" w:color="auto"/>
        <w:right w:val="none" w:sz="0" w:space="0" w:color="auto"/>
      </w:divBdr>
      <w:divsChild>
        <w:div w:id="1154175575">
          <w:marLeft w:val="0"/>
          <w:marRight w:val="0"/>
          <w:marTop w:val="0"/>
          <w:marBottom w:val="0"/>
          <w:divBdr>
            <w:top w:val="none" w:sz="0" w:space="0" w:color="auto"/>
            <w:left w:val="none" w:sz="0" w:space="0" w:color="auto"/>
            <w:bottom w:val="none" w:sz="0" w:space="0" w:color="auto"/>
            <w:right w:val="none" w:sz="0" w:space="0" w:color="auto"/>
          </w:divBdr>
        </w:div>
      </w:divsChild>
    </w:div>
    <w:div w:id="1774979378">
      <w:bodyDiv w:val="1"/>
      <w:marLeft w:val="0"/>
      <w:marRight w:val="0"/>
      <w:marTop w:val="0"/>
      <w:marBottom w:val="0"/>
      <w:divBdr>
        <w:top w:val="none" w:sz="0" w:space="0" w:color="auto"/>
        <w:left w:val="none" w:sz="0" w:space="0" w:color="auto"/>
        <w:bottom w:val="none" w:sz="0" w:space="0" w:color="auto"/>
        <w:right w:val="none" w:sz="0" w:space="0" w:color="auto"/>
      </w:divBdr>
    </w:div>
    <w:div w:id="1887640544">
      <w:bodyDiv w:val="1"/>
      <w:marLeft w:val="0"/>
      <w:marRight w:val="0"/>
      <w:marTop w:val="0"/>
      <w:marBottom w:val="0"/>
      <w:divBdr>
        <w:top w:val="none" w:sz="0" w:space="0" w:color="auto"/>
        <w:left w:val="none" w:sz="0" w:space="0" w:color="auto"/>
        <w:bottom w:val="none" w:sz="0" w:space="0" w:color="auto"/>
        <w:right w:val="none" w:sz="0" w:space="0" w:color="auto"/>
      </w:divBdr>
    </w:div>
    <w:div w:id="1889993704">
      <w:bodyDiv w:val="1"/>
      <w:marLeft w:val="0"/>
      <w:marRight w:val="0"/>
      <w:marTop w:val="0"/>
      <w:marBottom w:val="0"/>
      <w:divBdr>
        <w:top w:val="none" w:sz="0" w:space="0" w:color="auto"/>
        <w:left w:val="none" w:sz="0" w:space="0" w:color="auto"/>
        <w:bottom w:val="none" w:sz="0" w:space="0" w:color="auto"/>
        <w:right w:val="none" w:sz="0" w:space="0" w:color="auto"/>
      </w:divBdr>
      <w:divsChild>
        <w:div w:id="1743024272">
          <w:marLeft w:val="0"/>
          <w:marRight w:val="0"/>
          <w:marTop w:val="0"/>
          <w:marBottom w:val="0"/>
          <w:divBdr>
            <w:top w:val="none" w:sz="0" w:space="0" w:color="auto"/>
            <w:left w:val="none" w:sz="0" w:space="0" w:color="auto"/>
            <w:bottom w:val="none" w:sz="0" w:space="0" w:color="auto"/>
            <w:right w:val="none" w:sz="0" w:space="0" w:color="auto"/>
          </w:divBdr>
        </w:div>
      </w:divsChild>
    </w:div>
    <w:div w:id="198195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i.secrist@wdc.idah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BBDD-E7A9-4F3F-A3FB-7C059811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1716</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subject/>
  <dc:creator>Anita Hamann</dc:creator>
  <cp:keywords/>
  <dc:description/>
  <cp:lastModifiedBy>Amanda Harper</cp:lastModifiedBy>
  <cp:revision>4</cp:revision>
  <cp:lastPrinted>2022-08-22T16:32:00Z</cp:lastPrinted>
  <dcterms:created xsi:type="dcterms:W3CDTF">2024-08-26T20:27:00Z</dcterms:created>
  <dcterms:modified xsi:type="dcterms:W3CDTF">2025-06-24T23:18:00Z</dcterms:modified>
</cp:coreProperties>
</file>