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94F2F" w14:textId="77777777" w:rsidR="004A099E" w:rsidRPr="00250391" w:rsidRDefault="004A099E" w:rsidP="00DB6DD0">
      <w:pPr>
        <w:pStyle w:val="Heading1"/>
        <w:spacing w:before="0"/>
        <w:rPr>
          <w:rFonts w:ascii="Arial" w:hAnsi="Arial" w:cs="Arial"/>
          <w:i/>
          <w:color w:val="000080"/>
          <w:szCs w:val="24"/>
        </w:rPr>
      </w:pPr>
      <w:bookmarkStart w:id="0" w:name="OLE_LINK2"/>
      <w:bookmarkStart w:id="1" w:name="OLE_LINK1"/>
      <w:r w:rsidRPr="00250391">
        <w:rPr>
          <w:rFonts w:ascii="Arial" w:hAnsi="Arial" w:cs="Arial"/>
          <w:i/>
          <w:color w:val="000080"/>
          <w:szCs w:val="24"/>
        </w:rPr>
        <w:t>Part I – Agency Profile</w:t>
      </w:r>
      <w:bookmarkEnd w:id="0"/>
      <w:bookmarkEnd w:id="1"/>
    </w:p>
    <w:p w14:paraId="7D6F71C6" w14:textId="77777777" w:rsidR="004A099E" w:rsidRPr="005714E5" w:rsidRDefault="004A099E" w:rsidP="004A099E">
      <w:pPr>
        <w:rPr>
          <w:rFonts w:ascii="Arial" w:hAnsi="Arial" w:cs="Arial"/>
          <w:b/>
          <w:bCs/>
          <w:color w:val="FFFFFF" w:themeColor="background1"/>
          <w:szCs w:val="16"/>
        </w:rPr>
      </w:pPr>
      <w:r w:rsidRPr="005714E5">
        <w:rPr>
          <w:rFonts w:ascii="Arial" w:hAnsi="Arial" w:cs="Arial"/>
          <w:b/>
          <w:bCs/>
          <w:color w:val="FFFFFF" w:themeColor="background1"/>
          <w:szCs w:val="16"/>
        </w:rPr>
        <w:t>FY 2018 – Do not delete this text</w:t>
      </w:r>
    </w:p>
    <w:p w14:paraId="376CB683" w14:textId="77777777" w:rsidR="00FB2A99" w:rsidRDefault="00D059DE" w:rsidP="00D059DE">
      <w:pPr>
        <w:jc w:val="both"/>
        <w:rPr>
          <w:rFonts w:ascii="Arial" w:hAnsi="Arial" w:cs="Arial"/>
          <w:b/>
          <w:bCs/>
        </w:rPr>
      </w:pPr>
      <w:r w:rsidRPr="00660120">
        <w:rPr>
          <w:rFonts w:ascii="Arial" w:hAnsi="Arial" w:cs="Arial"/>
          <w:b/>
          <w:bCs/>
        </w:rPr>
        <w:t>Agency Overview</w:t>
      </w:r>
    </w:p>
    <w:p w14:paraId="1786722C" w14:textId="5B08EE5C" w:rsidR="00DE601C" w:rsidRPr="00660120" w:rsidRDefault="007A5C84" w:rsidP="003D6564">
      <w:pPr>
        <w:pStyle w:val="PlainText"/>
        <w:rPr>
          <w:rFonts w:ascii="Arial" w:hAnsi="Arial" w:cs="Arial"/>
          <w:sz w:val="20"/>
          <w:szCs w:val="20"/>
        </w:rPr>
      </w:pPr>
      <w:r>
        <w:rPr>
          <w:rFonts w:ascii="Arial" w:hAnsi="Arial" w:cs="Arial"/>
          <w:sz w:val="20"/>
          <w:szCs w:val="20"/>
        </w:rPr>
        <w:t xml:space="preserve">The </w:t>
      </w:r>
      <w:r w:rsidRPr="007A5C84">
        <w:rPr>
          <w:rFonts w:ascii="Arial" w:hAnsi="Arial" w:cs="Arial"/>
          <w:sz w:val="20"/>
          <w:szCs w:val="20"/>
        </w:rPr>
        <w:t>Division of Human Resources is responsible for the management of the State of Idaho personnel system and supports Executive agencies in their effort to hire, support, compensate, develop, and retain high performers in State government. T</w:t>
      </w:r>
      <w:r>
        <w:rPr>
          <w:rFonts w:ascii="Arial" w:hAnsi="Arial" w:cs="Arial"/>
          <w:sz w:val="20"/>
          <w:szCs w:val="20"/>
        </w:rPr>
        <w:t>h</w:t>
      </w:r>
      <w:r w:rsidRPr="007A5C84">
        <w:rPr>
          <w:rFonts w:ascii="Arial" w:hAnsi="Arial" w:cs="Arial"/>
          <w:sz w:val="20"/>
          <w:szCs w:val="20"/>
        </w:rPr>
        <w:t>e consolidation of HR resources under DHR</w:t>
      </w:r>
      <w:r>
        <w:rPr>
          <w:rFonts w:ascii="Arial" w:hAnsi="Arial" w:cs="Arial"/>
          <w:sz w:val="20"/>
          <w:szCs w:val="20"/>
        </w:rPr>
        <w:t xml:space="preserve"> seeks to</w:t>
      </w:r>
      <w:r w:rsidRPr="007A5C84">
        <w:rPr>
          <w:rFonts w:ascii="Arial" w:hAnsi="Arial" w:cs="Arial"/>
          <w:sz w:val="20"/>
          <w:szCs w:val="20"/>
        </w:rPr>
        <w:t xml:space="preserve"> improve consistency and effectiveness in managing the state’s personnel system. </w:t>
      </w:r>
      <w:r>
        <w:rPr>
          <w:rFonts w:ascii="Arial" w:hAnsi="Arial" w:cs="Arial"/>
          <w:sz w:val="20"/>
          <w:szCs w:val="20"/>
        </w:rPr>
        <w:t xml:space="preserve">As a result of House Bill 251, </w:t>
      </w:r>
      <w:r w:rsidRPr="007A5C84">
        <w:rPr>
          <w:rFonts w:ascii="Arial" w:hAnsi="Arial" w:cs="Arial"/>
          <w:sz w:val="20"/>
          <w:szCs w:val="20"/>
        </w:rPr>
        <w:t>Human Resources support began July 1, 2023, and operate</w:t>
      </w:r>
      <w:r>
        <w:rPr>
          <w:rFonts w:ascii="Arial" w:hAnsi="Arial" w:cs="Arial"/>
          <w:sz w:val="20"/>
          <w:szCs w:val="20"/>
        </w:rPr>
        <w:t>s</w:t>
      </w:r>
      <w:r w:rsidRPr="007A5C84">
        <w:rPr>
          <w:rFonts w:ascii="Arial" w:hAnsi="Arial" w:cs="Arial"/>
          <w:sz w:val="20"/>
          <w:szCs w:val="20"/>
        </w:rPr>
        <w:t xml:space="preserve"> as a shared services model. A shared service model means HR support is coordinated at an enterprise level to ensure policy and practice coordination. These services will be provided to agency management through HR professionals assigned and often housed within the agencies. The model consists of 166 HR professionals supporting all Executive agencies reporting to the Governor.</w:t>
      </w:r>
    </w:p>
    <w:p w14:paraId="1BD6AF8B" w14:textId="77777777" w:rsidR="00383753" w:rsidRPr="00660120" w:rsidRDefault="00383753" w:rsidP="00383753">
      <w:pPr>
        <w:pStyle w:val="PlainText"/>
        <w:jc w:val="both"/>
        <w:rPr>
          <w:rFonts w:ascii="Arial" w:hAnsi="Arial" w:cs="Arial"/>
          <w:sz w:val="20"/>
          <w:szCs w:val="20"/>
        </w:rPr>
      </w:pPr>
    </w:p>
    <w:p w14:paraId="16192BC2" w14:textId="40ADC2C1" w:rsidR="00383753" w:rsidRDefault="00CE794D" w:rsidP="00D059DE">
      <w:pPr>
        <w:pStyle w:val="PlainText"/>
        <w:jc w:val="both"/>
        <w:rPr>
          <w:rFonts w:ascii="Arial" w:hAnsi="Arial" w:cs="Arial"/>
          <w:sz w:val="20"/>
          <w:szCs w:val="20"/>
        </w:rPr>
      </w:pPr>
      <w:r w:rsidRPr="00660120">
        <w:rPr>
          <w:rFonts w:ascii="Arial" w:hAnsi="Arial" w:cs="Arial"/>
          <w:sz w:val="20"/>
          <w:szCs w:val="20"/>
        </w:rPr>
        <w:t>D</w:t>
      </w:r>
      <w:r w:rsidR="009A3302" w:rsidRPr="00660120">
        <w:rPr>
          <w:rFonts w:ascii="Arial" w:hAnsi="Arial" w:cs="Arial"/>
          <w:sz w:val="20"/>
          <w:szCs w:val="20"/>
        </w:rPr>
        <w:t xml:space="preserve">HR is a dedicated fund agency. </w:t>
      </w:r>
      <w:r w:rsidRPr="00660120">
        <w:rPr>
          <w:rFonts w:ascii="Arial" w:hAnsi="Arial" w:cs="Arial"/>
          <w:sz w:val="20"/>
          <w:szCs w:val="20"/>
        </w:rPr>
        <w:t xml:space="preserve">Agencies pay a percentage of their </w:t>
      </w:r>
      <w:r w:rsidR="00F076B7">
        <w:rPr>
          <w:rFonts w:ascii="Arial" w:hAnsi="Arial" w:cs="Arial"/>
          <w:sz w:val="20"/>
          <w:szCs w:val="20"/>
        </w:rPr>
        <w:t>regular</w:t>
      </w:r>
      <w:r w:rsidRPr="00660120">
        <w:rPr>
          <w:rFonts w:ascii="Arial" w:hAnsi="Arial" w:cs="Arial"/>
          <w:sz w:val="20"/>
          <w:szCs w:val="20"/>
        </w:rPr>
        <w:t xml:space="preserve"> employee payroll for DHR services</w:t>
      </w:r>
      <w:r w:rsidR="002056A6" w:rsidRPr="00660120">
        <w:rPr>
          <w:rFonts w:ascii="Arial" w:hAnsi="Arial" w:cs="Arial"/>
          <w:sz w:val="20"/>
          <w:szCs w:val="20"/>
        </w:rPr>
        <w:t>.</w:t>
      </w:r>
      <w:r w:rsidR="00383753">
        <w:rPr>
          <w:rFonts w:ascii="Arial" w:hAnsi="Arial" w:cs="Arial"/>
          <w:sz w:val="20"/>
          <w:szCs w:val="20"/>
        </w:rPr>
        <w:t xml:space="preserve"> These services include:</w:t>
      </w:r>
    </w:p>
    <w:p w14:paraId="5EB07729" w14:textId="77777777" w:rsidR="00383753" w:rsidRDefault="00383753" w:rsidP="00D059DE">
      <w:pPr>
        <w:pStyle w:val="PlainText"/>
        <w:jc w:val="both"/>
        <w:rPr>
          <w:rFonts w:ascii="Arial" w:hAnsi="Arial" w:cs="Arial"/>
          <w:sz w:val="20"/>
          <w:szCs w:val="20"/>
        </w:rPr>
      </w:pPr>
    </w:p>
    <w:p w14:paraId="32D836E3" w14:textId="4CEE8DEB" w:rsidR="002E1CA6" w:rsidRDefault="002E1CA6" w:rsidP="00383753">
      <w:pPr>
        <w:pStyle w:val="PlainText"/>
        <w:numPr>
          <w:ilvl w:val="0"/>
          <w:numId w:val="7"/>
        </w:numPr>
        <w:jc w:val="both"/>
        <w:rPr>
          <w:rFonts w:ascii="Arial" w:hAnsi="Arial" w:cs="Arial"/>
          <w:sz w:val="20"/>
          <w:szCs w:val="20"/>
        </w:rPr>
      </w:pPr>
      <w:r>
        <w:rPr>
          <w:rFonts w:ascii="Arial" w:hAnsi="Arial" w:cs="Arial"/>
          <w:sz w:val="20"/>
          <w:szCs w:val="20"/>
        </w:rPr>
        <w:t>Review of Idaho Code on Huma</w:t>
      </w:r>
      <w:r w:rsidR="00175E16">
        <w:rPr>
          <w:rFonts w:ascii="Arial" w:hAnsi="Arial" w:cs="Arial"/>
          <w:sz w:val="20"/>
          <w:szCs w:val="20"/>
        </w:rPr>
        <w:t>n</w:t>
      </w:r>
      <w:r>
        <w:rPr>
          <w:rFonts w:ascii="Arial" w:hAnsi="Arial" w:cs="Arial"/>
          <w:sz w:val="20"/>
          <w:szCs w:val="20"/>
        </w:rPr>
        <w:t xml:space="preserve"> Resources and proposed legislative changes;</w:t>
      </w:r>
    </w:p>
    <w:p w14:paraId="2BBE77E2" w14:textId="77777777" w:rsidR="00383753" w:rsidRPr="00660120" w:rsidRDefault="00383753" w:rsidP="00383753">
      <w:pPr>
        <w:pStyle w:val="PlainText"/>
        <w:numPr>
          <w:ilvl w:val="0"/>
          <w:numId w:val="7"/>
        </w:numPr>
        <w:jc w:val="both"/>
        <w:rPr>
          <w:rFonts w:ascii="Arial" w:hAnsi="Arial" w:cs="Arial"/>
          <w:sz w:val="20"/>
          <w:szCs w:val="20"/>
        </w:rPr>
      </w:pPr>
      <w:r w:rsidRPr="00660120">
        <w:rPr>
          <w:rFonts w:ascii="Arial" w:hAnsi="Arial" w:cs="Arial"/>
          <w:sz w:val="20"/>
          <w:szCs w:val="20"/>
        </w:rPr>
        <w:t>Statewide human resource policy formulation and interpretation;</w:t>
      </w:r>
    </w:p>
    <w:p w14:paraId="4509F5A3" w14:textId="77777777" w:rsidR="00383753" w:rsidRPr="00660120" w:rsidRDefault="00383753" w:rsidP="00383753">
      <w:pPr>
        <w:pStyle w:val="PlainText"/>
        <w:numPr>
          <w:ilvl w:val="0"/>
          <w:numId w:val="7"/>
        </w:numPr>
        <w:jc w:val="both"/>
        <w:rPr>
          <w:rFonts w:ascii="Arial" w:hAnsi="Arial" w:cs="Arial"/>
          <w:sz w:val="20"/>
          <w:szCs w:val="20"/>
        </w:rPr>
      </w:pPr>
      <w:r w:rsidRPr="00660120">
        <w:rPr>
          <w:rFonts w:ascii="Arial" w:hAnsi="Arial" w:cs="Arial"/>
          <w:sz w:val="20"/>
          <w:szCs w:val="20"/>
        </w:rPr>
        <w:t>Statewide compensation plan and evaluation of state job classifications;</w:t>
      </w:r>
    </w:p>
    <w:p w14:paraId="2A215492" w14:textId="2FEA05FF" w:rsidR="00383753" w:rsidRPr="00660120" w:rsidRDefault="007A5C84" w:rsidP="00383753">
      <w:pPr>
        <w:pStyle w:val="PlainText"/>
        <w:numPr>
          <w:ilvl w:val="0"/>
          <w:numId w:val="7"/>
        </w:numPr>
        <w:jc w:val="both"/>
        <w:rPr>
          <w:rFonts w:ascii="Arial" w:hAnsi="Arial" w:cs="Arial"/>
          <w:sz w:val="20"/>
          <w:szCs w:val="20"/>
        </w:rPr>
      </w:pPr>
      <w:r>
        <w:rPr>
          <w:rFonts w:ascii="Arial" w:hAnsi="Arial" w:cs="Arial"/>
          <w:sz w:val="20"/>
          <w:szCs w:val="20"/>
        </w:rPr>
        <w:t>Development of recruitment standards and career outreach programs;</w:t>
      </w:r>
    </w:p>
    <w:p w14:paraId="7489899B" w14:textId="44092803" w:rsidR="00383753" w:rsidRPr="007A5C84" w:rsidRDefault="007A5C84" w:rsidP="007A5C84">
      <w:pPr>
        <w:pStyle w:val="PlainText"/>
        <w:numPr>
          <w:ilvl w:val="0"/>
          <w:numId w:val="7"/>
        </w:numPr>
        <w:jc w:val="both"/>
        <w:rPr>
          <w:rFonts w:ascii="Arial" w:hAnsi="Arial" w:cs="Arial"/>
          <w:sz w:val="20"/>
          <w:szCs w:val="20"/>
        </w:rPr>
      </w:pPr>
      <w:r w:rsidRPr="007A5C84">
        <w:rPr>
          <w:rFonts w:ascii="Arial" w:hAnsi="Arial" w:cs="Arial"/>
          <w:sz w:val="20"/>
          <w:szCs w:val="20"/>
        </w:rPr>
        <w:t>Employment law administration;</w:t>
      </w:r>
    </w:p>
    <w:p w14:paraId="5B70E5BC" w14:textId="77777777" w:rsidR="00383753" w:rsidRPr="00660120" w:rsidRDefault="00383753" w:rsidP="00383753">
      <w:pPr>
        <w:pStyle w:val="PlainText"/>
        <w:numPr>
          <w:ilvl w:val="0"/>
          <w:numId w:val="7"/>
        </w:numPr>
        <w:jc w:val="both"/>
        <w:rPr>
          <w:rFonts w:ascii="Arial" w:hAnsi="Arial" w:cs="Arial"/>
          <w:sz w:val="20"/>
          <w:szCs w:val="20"/>
        </w:rPr>
      </w:pPr>
      <w:r w:rsidRPr="00660120">
        <w:rPr>
          <w:rFonts w:ascii="Arial" w:hAnsi="Arial" w:cs="Arial"/>
          <w:sz w:val="20"/>
          <w:szCs w:val="20"/>
        </w:rPr>
        <w:t xml:space="preserve">Development of annual </w:t>
      </w:r>
      <w:r>
        <w:rPr>
          <w:rFonts w:ascii="Arial" w:hAnsi="Arial" w:cs="Arial"/>
          <w:sz w:val="20"/>
          <w:szCs w:val="20"/>
        </w:rPr>
        <w:t xml:space="preserve">Change in </w:t>
      </w:r>
      <w:r w:rsidRPr="00660120">
        <w:rPr>
          <w:rFonts w:ascii="Arial" w:hAnsi="Arial" w:cs="Arial"/>
          <w:sz w:val="20"/>
          <w:szCs w:val="20"/>
        </w:rPr>
        <w:t>Employee Compensation (</w:t>
      </w:r>
      <w:r>
        <w:rPr>
          <w:rFonts w:ascii="Arial" w:hAnsi="Arial" w:cs="Arial"/>
          <w:sz w:val="20"/>
          <w:szCs w:val="20"/>
        </w:rPr>
        <w:t>C</w:t>
      </w:r>
      <w:r w:rsidRPr="00660120">
        <w:rPr>
          <w:rFonts w:ascii="Arial" w:hAnsi="Arial" w:cs="Arial"/>
          <w:sz w:val="20"/>
          <w:szCs w:val="20"/>
        </w:rPr>
        <w:t>EC) report;</w:t>
      </w:r>
    </w:p>
    <w:p w14:paraId="11527737" w14:textId="405AFC63" w:rsidR="00383753" w:rsidRPr="007A5C84" w:rsidRDefault="00383753" w:rsidP="007A5C84">
      <w:pPr>
        <w:pStyle w:val="PlainText"/>
        <w:numPr>
          <w:ilvl w:val="0"/>
          <w:numId w:val="7"/>
        </w:numPr>
        <w:jc w:val="both"/>
        <w:rPr>
          <w:rFonts w:ascii="Arial" w:hAnsi="Arial" w:cs="Arial"/>
          <w:sz w:val="20"/>
          <w:szCs w:val="20"/>
        </w:rPr>
      </w:pPr>
      <w:r>
        <w:rPr>
          <w:rFonts w:ascii="Arial" w:hAnsi="Arial" w:cs="Arial"/>
          <w:sz w:val="20"/>
          <w:szCs w:val="20"/>
        </w:rPr>
        <w:t>Employee</w:t>
      </w:r>
      <w:r w:rsidR="009250C9">
        <w:rPr>
          <w:rFonts w:ascii="Arial" w:hAnsi="Arial" w:cs="Arial"/>
          <w:sz w:val="20"/>
          <w:szCs w:val="20"/>
        </w:rPr>
        <w:t>, supervisor, and leadership t</w:t>
      </w:r>
      <w:r w:rsidRPr="00660120">
        <w:rPr>
          <w:rFonts w:ascii="Arial" w:hAnsi="Arial" w:cs="Arial"/>
          <w:sz w:val="20"/>
          <w:szCs w:val="20"/>
        </w:rPr>
        <w:t>raining;</w:t>
      </w:r>
    </w:p>
    <w:p w14:paraId="23B4354D" w14:textId="5309FD54" w:rsidR="002E1CA6" w:rsidRPr="00660120" w:rsidRDefault="007A5C84" w:rsidP="00383753">
      <w:pPr>
        <w:pStyle w:val="PlainText"/>
        <w:numPr>
          <w:ilvl w:val="0"/>
          <w:numId w:val="7"/>
        </w:numPr>
        <w:jc w:val="both"/>
        <w:rPr>
          <w:rFonts w:ascii="Arial" w:hAnsi="Arial" w:cs="Arial"/>
          <w:sz w:val="20"/>
          <w:szCs w:val="20"/>
        </w:rPr>
      </w:pPr>
      <w:r>
        <w:rPr>
          <w:rFonts w:ascii="Arial" w:hAnsi="Arial" w:cs="Arial"/>
          <w:sz w:val="20"/>
          <w:szCs w:val="20"/>
        </w:rPr>
        <w:t>E</w:t>
      </w:r>
      <w:r w:rsidR="002E1CA6">
        <w:rPr>
          <w:rFonts w:ascii="Arial" w:hAnsi="Arial" w:cs="Arial"/>
          <w:sz w:val="20"/>
          <w:szCs w:val="20"/>
        </w:rPr>
        <w:t xml:space="preserve">mployee </w:t>
      </w:r>
      <w:r>
        <w:rPr>
          <w:rFonts w:ascii="Arial" w:hAnsi="Arial" w:cs="Arial"/>
          <w:sz w:val="20"/>
          <w:szCs w:val="20"/>
        </w:rPr>
        <w:t xml:space="preserve">and supervisor </w:t>
      </w:r>
      <w:r w:rsidR="002E1CA6">
        <w:rPr>
          <w:rFonts w:ascii="Arial" w:hAnsi="Arial" w:cs="Arial"/>
          <w:sz w:val="20"/>
          <w:szCs w:val="20"/>
        </w:rPr>
        <w:t>relations, complaints, and related investigations;</w:t>
      </w:r>
    </w:p>
    <w:p w14:paraId="536D86EA" w14:textId="0F81CAC5" w:rsidR="00383753" w:rsidRDefault="00383753" w:rsidP="00383753">
      <w:pPr>
        <w:pStyle w:val="PlainText"/>
        <w:numPr>
          <w:ilvl w:val="0"/>
          <w:numId w:val="7"/>
        </w:numPr>
        <w:jc w:val="both"/>
        <w:rPr>
          <w:rFonts w:ascii="Arial" w:hAnsi="Arial" w:cs="Arial"/>
          <w:sz w:val="20"/>
          <w:szCs w:val="20"/>
        </w:rPr>
      </w:pPr>
      <w:r w:rsidRPr="00660120">
        <w:rPr>
          <w:rFonts w:ascii="Arial" w:hAnsi="Arial" w:cs="Arial"/>
          <w:sz w:val="20"/>
          <w:szCs w:val="20"/>
        </w:rPr>
        <w:t>System administration for</w:t>
      </w:r>
      <w:r w:rsidR="002F5A57">
        <w:rPr>
          <w:rFonts w:ascii="Arial" w:hAnsi="Arial" w:cs="Arial"/>
          <w:sz w:val="20"/>
          <w:szCs w:val="20"/>
        </w:rPr>
        <w:t xml:space="preserve"> Luma Human Resources Functions</w:t>
      </w:r>
      <w:r w:rsidR="007A5C84">
        <w:rPr>
          <w:rFonts w:ascii="Arial" w:hAnsi="Arial" w:cs="Arial"/>
          <w:sz w:val="20"/>
          <w:szCs w:val="20"/>
        </w:rPr>
        <w:t>;</w:t>
      </w:r>
    </w:p>
    <w:p w14:paraId="40C80EB1" w14:textId="02AA82DB" w:rsidR="0066369D" w:rsidRPr="00660120" w:rsidRDefault="0066369D" w:rsidP="00383753">
      <w:pPr>
        <w:pStyle w:val="PlainText"/>
        <w:numPr>
          <w:ilvl w:val="0"/>
          <w:numId w:val="7"/>
        </w:numPr>
        <w:jc w:val="both"/>
        <w:rPr>
          <w:rFonts w:ascii="Arial" w:hAnsi="Arial" w:cs="Arial"/>
          <w:sz w:val="20"/>
          <w:szCs w:val="20"/>
        </w:rPr>
      </w:pPr>
      <w:r>
        <w:rPr>
          <w:rFonts w:ascii="Arial" w:hAnsi="Arial" w:cs="Arial"/>
          <w:sz w:val="20"/>
          <w:szCs w:val="20"/>
        </w:rPr>
        <w:t xml:space="preserve">Conduct </w:t>
      </w:r>
      <w:r w:rsidRPr="004874FB">
        <w:rPr>
          <w:rFonts w:ascii="Arial" w:hAnsi="Arial" w:cs="Arial"/>
          <w:sz w:val="20"/>
          <w:szCs w:val="20"/>
        </w:rPr>
        <w:t>cybersecurity</w:t>
      </w:r>
      <w:r w:rsidR="00227C8C">
        <w:rPr>
          <w:rFonts w:ascii="Arial" w:hAnsi="Arial" w:cs="Arial"/>
          <w:sz w:val="20"/>
          <w:szCs w:val="20"/>
        </w:rPr>
        <w:t xml:space="preserve"> and phishing</w:t>
      </w:r>
      <w:r>
        <w:rPr>
          <w:rFonts w:ascii="Arial" w:hAnsi="Arial" w:cs="Arial"/>
          <w:sz w:val="20"/>
          <w:szCs w:val="20"/>
        </w:rPr>
        <w:t xml:space="preserve"> training for executive branch employees.</w:t>
      </w:r>
    </w:p>
    <w:p w14:paraId="1392F2C3" w14:textId="77777777" w:rsidR="008D463C" w:rsidRDefault="008D463C" w:rsidP="00D059DE">
      <w:pPr>
        <w:jc w:val="both"/>
        <w:rPr>
          <w:rFonts w:ascii="Arial" w:hAnsi="Arial" w:cs="Arial"/>
          <w:b/>
          <w:bCs/>
        </w:rPr>
      </w:pPr>
    </w:p>
    <w:p w14:paraId="0777E05C" w14:textId="77777777" w:rsidR="00FB2A99" w:rsidRPr="00660120" w:rsidRDefault="00D059DE" w:rsidP="00D059DE">
      <w:pPr>
        <w:jc w:val="both"/>
        <w:rPr>
          <w:rFonts w:ascii="Arial" w:hAnsi="Arial" w:cs="Arial"/>
          <w:b/>
          <w:bCs/>
        </w:rPr>
      </w:pPr>
      <w:r w:rsidRPr="00660120">
        <w:rPr>
          <w:rFonts w:ascii="Arial" w:hAnsi="Arial" w:cs="Arial"/>
          <w:b/>
          <w:bCs/>
        </w:rPr>
        <w:t>Core Functions/Idaho Code</w:t>
      </w:r>
    </w:p>
    <w:p w14:paraId="1CE6E1C5" w14:textId="77777777" w:rsidR="00FB2A99" w:rsidRDefault="00FB2A99" w:rsidP="00D059DE">
      <w:pPr>
        <w:jc w:val="both"/>
        <w:rPr>
          <w:rFonts w:ascii="Arial" w:hAnsi="Arial" w:cs="Arial"/>
          <w:bCs/>
          <w:sz w:val="20"/>
          <w:szCs w:val="20"/>
        </w:rPr>
      </w:pPr>
      <w:r w:rsidRPr="00660120">
        <w:rPr>
          <w:rFonts w:ascii="Arial" w:hAnsi="Arial" w:cs="Arial"/>
          <w:bCs/>
          <w:sz w:val="20"/>
          <w:szCs w:val="20"/>
        </w:rPr>
        <w:t xml:space="preserve">Idaho Code Title 67, Chapter 53, establishes the </w:t>
      </w:r>
      <w:r w:rsidR="00E570D5" w:rsidRPr="00660120">
        <w:rPr>
          <w:rFonts w:ascii="Arial" w:hAnsi="Arial" w:cs="Arial"/>
          <w:bCs/>
          <w:sz w:val="20"/>
          <w:szCs w:val="20"/>
        </w:rPr>
        <w:t>D</w:t>
      </w:r>
      <w:r w:rsidRPr="00660120">
        <w:rPr>
          <w:rFonts w:ascii="Arial" w:hAnsi="Arial" w:cs="Arial"/>
          <w:bCs/>
          <w:sz w:val="20"/>
          <w:szCs w:val="20"/>
        </w:rPr>
        <w:t xml:space="preserve">ivision of </w:t>
      </w:r>
      <w:r w:rsidR="00E570D5" w:rsidRPr="00660120">
        <w:rPr>
          <w:rFonts w:ascii="Arial" w:hAnsi="Arial" w:cs="Arial"/>
          <w:bCs/>
          <w:sz w:val="20"/>
          <w:szCs w:val="20"/>
        </w:rPr>
        <w:t>H</w:t>
      </w:r>
      <w:r w:rsidRPr="00660120">
        <w:rPr>
          <w:rFonts w:ascii="Arial" w:hAnsi="Arial" w:cs="Arial"/>
          <w:bCs/>
          <w:sz w:val="20"/>
          <w:szCs w:val="20"/>
        </w:rPr>
        <w:t xml:space="preserve">uman </w:t>
      </w:r>
      <w:r w:rsidR="00E570D5" w:rsidRPr="00660120">
        <w:rPr>
          <w:rFonts w:ascii="Arial" w:hAnsi="Arial" w:cs="Arial"/>
          <w:bCs/>
          <w:sz w:val="20"/>
          <w:szCs w:val="20"/>
        </w:rPr>
        <w:t>R</w:t>
      </w:r>
      <w:r w:rsidRPr="00660120">
        <w:rPr>
          <w:rFonts w:ascii="Arial" w:hAnsi="Arial" w:cs="Arial"/>
          <w:bCs/>
          <w:sz w:val="20"/>
          <w:szCs w:val="20"/>
        </w:rPr>
        <w:t xml:space="preserve">esources in the </w:t>
      </w:r>
      <w:r w:rsidR="00E570D5" w:rsidRPr="00660120">
        <w:rPr>
          <w:rFonts w:ascii="Arial" w:hAnsi="Arial" w:cs="Arial"/>
          <w:bCs/>
          <w:sz w:val="20"/>
          <w:szCs w:val="20"/>
        </w:rPr>
        <w:t>O</w:t>
      </w:r>
      <w:r w:rsidRPr="00660120">
        <w:rPr>
          <w:rFonts w:ascii="Arial" w:hAnsi="Arial" w:cs="Arial"/>
          <w:bCs/>
          <w:sz w:val="20"/>
          <w:szCs w:val="20"/>
        </w:rPr>
        <w:t xml:space="preserve">ffice of the </w:t>
      </w:r>
      <w:r w:rsidR="00E570D5" w:rsidRPr="00660120">
        <w:rPr>
          <w:rFonts w:ascii="Arial" w:hAnsi="Arial" w:cs="Arial"/>
          <w:bCs/>
          <w:sz w:val="20"/>
          <w:szCs w:val="20"/>
        </w:rPr>
        <w:t>G</w:t>
      </w:r>
      <w:r w:rsidRPr="00660120">
        <w:rPr>
          <w:rFonts w:ascii="Arial" w:hAnsi="Arial" w:cs="Arial"/>
          <w:bCs/>
          <w:sz w:val="20"/>
          <w:szCs w:val="20"/>
        </w:rPr>
        <w:t>overnor</w:t>
      </w:r>
      <w:r w:rsidR="002056A6" w:rsidRPr="00660120">
        <w:rPr>
          <w:rFonts w:ascii="Arial" w:hAnsi="Arial" w:cs="Arial"/>
          <w:bCs/>
          <w:sz w:val="20"/>
          <w:szCs w:val="20"/>
        </w:rPr>
        <w:t xml:space="preserve">. DHR </w:t>
      </w:r>
      <w:r w:rsidRPr="00660120">
        <w:rPr>
          <w:rFonts w:ascii="Arial" w:hAnsi="Arial" w:cs="Arial"/>
          <w:bCs/>
          <w:sz w:val="20"/>
          <w:szCs w:val="20"/>
        </w:rPr>
        <w:t xml:space="preserve">is authorized and directed to administer a personnel system, including provision of personal and professional training, for classified Idaho </w:t>
      </w:r>
      <w:r w:rsidR="002E16D6" w:rsidRPr="00660120">
        <w:rPr>
          <w:rFonts w:ascii="Arial" w:hAnsi="Arial" w:cs="Arial"/>
          <w:bCs/>
          <w:sz w:val="20"/>
          <w:szCs w:val="20"/>
        </w:rPr>
        <w:t xml:space="preserve">state </w:t>
      </w:r>
      <w:r w:rsidRPr="00660120">
        <w:rPr>
          <w:rFonts w:ascii="Arial" w:hAnsi="Arial" w:cs="Arial"/>
          <w:bCs/>
          <w:sz w:val="20"/>
          <w:szCs w:val="20"/>
        </w:rPr>
        <w:t>employees.</w:t>
      </w:r>
    </w:p>
    <w:p w14:paraId="60700CD2" w14:textId="77777777" w:rsidR="002E1CA6" w:rsidRDefault="002E1CA6" w:rsidP="00D059DE">
      <w:pPr>
        <w:jc w:val="both"/>
        <w:rPr>
          <w:rFonts w:ascii="Arial" w:hAnsi="Arial" w:cs="Arial"/>
          <w:bCs/>
          <w:sz w:val="20"/>
          <w:szCs w:val="20"/>
        </w:rPr>
      </w:pPr>
    </w:p>
    <w:p w14:paraId="45A8AE5A" w14:textId="7EEEE650" w:rsidR="002E1CA6" w:rsidRDefault="002E1CA6" w:rsidP="00D059DE">
      <w:pPr>
        <w:jc w:val="both"/>
        <w:rPr>
          <w:rFonts w:ascii="Arial" w:hAnsi="Arial" w:cs="Arial"/>
          <w:bCs/>
          <w:sz w:val="20"/>
          <w:szCs w:val="20"/>
        </w:rPr>
      </w:pPr>
      <w:r>
        <w:rPr>
          <w:rFonts w:ascii="Arial" w:hAnsi="Arial" w:cs="Arial"/>
          <w:bCs/>
          <w:sz w:val="20"/>
          <w:szCs w:val="20"/>
        </w:rPr>
        <w:t xml:space="preserve">Idaho Code Title </w:t>
      </w:r>
      <w:r w:rsidR="006E261D">
        <w:rPr>
          <w:rFonts w:ascii="Arial" w:hAnsi="Arial" w:cs="Arial"/>
          <w:bCs/>
          <w:sz w:val="20"/>
          <w:szCs w:val="20"/>
        </w:rPr>
        <w:t>59</w:t>
      </w:r>
      <w:r>
        <w:rPr>
          <w:rFonts w:ascii="Arial" w:hAnsi="Arial" w:cs="Arial"/>
          <w:bCs/>
          <w:sz w:val="20"/>
          <w:szCs w:val="20"/>
        </w:rPr>
        <w:t>, Chapter 16, directs agencies in the executive department with non-classified positions, to the extent possible, to pay salary and wages similar to classified positions in consultation with DHR.</w:t>
      </w:r>
    </w:p>
    <w:p w14:paraId="73359945" w14:textId="77777777" w:rsidR="002E1CA6" w:rsidRPr="00192F64" w:rsidRDefault="002E1CA6" w:rsidP="00D059DE">
      <w:pPr>
        <w:jc w:val="both"/>
        <w:rPr>
          <w:rFonts w:ascii="Arial" w:hAnsi="Arial" w:cs="Arial"/>
          <w:bCs/>
        </w:rPr>
      </w:pPr>
    </w:p>
    <w:p w14:paraId="6A45DF74" w14:textId="77777777" w:rsidR="00FB2A99" w:rsidRPr="00660120" w:rsidRDefault="004A099E" w:rsidP="00D059DE">
      <w:pPr>
        <w:jc w:val="both"/>
        <w:rPr>
          <w:rFonts w:ascii="Arial" w:hAnsi="Arial" w:cs="Arial"/>
          <w:b/>
          <w:bCs/>
        </w:rPr>
      </w:pPr>
      <w:bookmarkStart w:id="2" w:name="_Hlk142378627"/>
      <w:r>
        <w:rPr>
          <w:rFonts w:ascii="Arial" w:hAnsi="Arial" w:cs="Arial"/>
          <w:b/>
          <w:bCs/>
        </w:rPr>
        <w:t>R</w:t>
      </w:r>
      <w:r w:rsidR="00D059DE" w:rsidRPr="00660120">
        <w:rPr>
          <w:rFonts w:ascii="Arial" w:hAnsi="Arial" w:cs="Arial"/>
          <w:b/>
          <w:bCs/>
        </w:rPr>
        <w:t>evenue and Expenditures</w:t>
      </w:r>
    </w:p>
    <w:tbl>
      <w:tblPr>
        <w:tblW w:w="1007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42"/>
        <w:gridCol w:w="1848"/>
        <w:gridCol w:w="1848"/>
        <w:gridCol w:w="1846"/>
        <w:gridCol w:w="1791"/>
      </w:tblGrid>
      <w:tr w:rsidR="00921888" w:rsidRPr="00660120" w14:paraId="619BD092" w14:textId="77777777" w:rsidTr="00796271">
        <w:trPr>
          <w:trHeight w:val="241"/>
        </w:trPr>
        <w:tc>
          <w:tcPr>
            <w:tcW w:w="1361" w:type="pct"/>
            <w:shd w:val="clear" w:color="auto" w:fill="000080"/>
          </w:tcPr>
          <w:p w14:paraId="159A5ADB" w14:textId="77777777" w:rsidR="00921888" w:rsidRPr="00660120" w:rsidRDefault="00921888" w:rsidP="00921888">
            <w:pPr>
              <w:rPr>
                <w:rFonts w:ascii="Arial" w:hAnsi="Arial" w:cs="Arial"/>
                <w:b/>
                <w:bCs/>
                <w:color w:val="FFFFFF"/>
                <w:sz w:val="20"/>
                <w:szCs w:val="20"/>
              </w:rPr>
            </w:pPr>
            <w:r w:rsidRPr="00660120">
              <w:rPr>
                <w:rFonts w:ascii="Arial" w:hAnsi="Arial" w:cs="Arial"/>
                <w:b/>
                <w:bCs/>
                <w:color w:val="FFFFFF"/>
                <w:sz w:val="20"/>
                <w:szCs w:val="20"/>
              </w:rPr>
              <w:t>Revenue</w:t>
            </w:r>
          </w:p>
        </w:tc>
        <w:tc>
          <w:tcPr>
            <w:tcW w:w="917" w:type="pct"/>
            <w:shd w:val="clear" w:color="auto" w:fill="000080"/>
          </w:tcPr>
          <w:p w14:paraId="607C79C5" w14:textId="0B08D0FD" w:rsidR="00921888" w:rsidRPr="00660120" w:rsidRDefault="00921888" w:rsidP="00921888">
            <w:pPr>
              <w:jc w:val="center"/>
              <w:rPr>
                <w:rFonts w:ascii="Arial" w:hAnsi="Arial" w:cs="Arial"/>
                <w:b/>
                <w:bCs/>
                <w:color w:val="FFFFFF"/>
                <w:sz w:val="20"/>
              </w:rPr>
            </w:pPr>
            <w:r>
              <w:rPr>
                <w:rFonts w:ascii="Arial" w:hAnsi="Arial" w:cs="Arial"/>
                <w:b/>
                <w:bCs/>
                <w:color w:val="FFFFFF"/>
                <w:sz w:val="20"/>
                <w:szCs w:val="20"/>
              </w:rPr>
              <w:t>FY2022</w:t>
            </w:r>
          </w:p>
        </w:tc>
        <w:tc>
          <w:tcPr>
            <w:tcW w:w="917" w:type="pct"/>
            <w:shd w:val="clear" w:color="auto" w:fill="000080"/>
          </w:tcPr>
          <w:p w14:paraId="6192017A" w14:textId="5DEE621D" w:rsidR="00921888" w:rsidRPr="00660120" w:rsidRDefault="00921888" w:rsidP="00921888">
            <w:pPr>
              <w:jc w:val="center"/>
              <w:rPr>
                <w:rFonts w:ascii="Arial" w:hAnsi="Arial" w:cs="Arial"/>
                <w:b/>
                <w:bCs/>
                <w:color w:val="FFFFFF"/>
                <w:sz w:val="20"/>
              </w:rPr>
            </w:pPr>
            <w:r>
              <w:rPr>
                <w:rFonts w:ascii="Arial" w:hAnsi="Arial" w:cs="Arial"/>
                <w:b/>
                <w:bCs/>
                <w:color w:val="FFFFFF"/>
                <w:sz w:val="20"/>
                <w:szCs w:val="20"/>
              </w:rPr>
              <w:t>FY2023</w:t>
            </w:r>
          </w:p>
        </w:tc>
        <w:tc>
          <w:tcPr>
            <w:tcW w:w="916" w:type="pct"/>
            <w:shd w:val="clear" w:color="auto" w:fill="000080"/>
          </w:tcPr>
          <w:p w14:paraId="74DE2BFC" w14:textId="5DFA2620" w:rsidR="00921888" w:rsidRPr="00660120" w:rsidRDefault="00921888" w:rsidP="00921888">
            <w:pPr>
              <w:jc w:val="center"/>
              <w:rPr>
                <w:rFonts w:ascii="Arial" w:hAnsi="Arial" w:cs="Arial"/>
                <w:b/>
                <w:bCs/>
                <w:color w:val="FFFFFF"/>
                <w:sz w:val="20"/>
              </w:rPr>
            </w:pPr>
            <w:r>
              <w:rPr>
                <w:rFonts w:ascii="Arial" w:hAnsi="Arial" w:cs="Arial"/>
                <w:b/>
                <w:bCs/>
                <w:color w:val="FFFFFF"/>
                <w:sz w:val="20"/>
              </w:rPr>
              <w:t>FY2024*</w:t>
            </w:r>
          </w:p>
        </w:tc>
        <w:tc>
          <w:tcPr>
            <w:tcW w:w="889" w:type="pct"/>
            <w:shd w:val="clear" w:color="auto" w:fill="000080"/>
          </w:tcPr>
          <w:p w14:paraId="5D9C44BF" w14:textId="6496200F" w:rsidR="00921888" w:rsidRPr="00660120" w:rsidRDefault="00921888" w:rsidP="00921888">
            <w:pPr>
              <w:jc w:val="center"/>
              <w:rPr>
                <w:rFonts w:ascii="Arial" w:hAnsi="Arial" w:cs="Arial"/>
                <w:b/>
                <w:bCs/>
                <w:color w:val="FFFFFF"/>
                <w:sz w:val="20"/>
              </w:rPr>
            </w:pPr>
            <w:r>
              <w:rPr>
                <w:rFonts w:ascii="Arial" w:hAnsi="Arial" w:cs="Arial"/>
                <w:b/>
                <w:bCs/>
                <w:color w:val="FFFFFF"/>
                <w:sz w:val="20"/>
              </w:rPr>
              <w:t>FY2025</w:t>
            </w:r>
          </w:p>
        </w:tc>
      </w:tr>
      <w:tr w:rsidR="00921888" w:rsidRPr="00660120" w14:paraId="26FCB46B" w14:textId="77777777" w:rsidTr="00796271">
        <w:trPr>
          <w:trHeight w:val="258"/>
        </w:trPr>
        <w:tc>
          <w:tcPr>
            <w:tcW w:w="1361" w:type="pct"/>
            <w:vAlign w:val="bottom"/>
          </w:tcPr>
          <w:p w14:paraId="319D5837" w14:textId="77777777" w:rsidR="00921888" w:rsidRPr="00971FAF" w:rsidRDefault="00921888" w:rsidP="00921888">
            <w:pPr>
              <w:rPr>
                <w:rFonts w:ascii="Arial" w:eastAsia="Arial Unicode MS" w:hAnsi="Arial" w:cs="Arial"/>
                <w:color w:val="000000"/>
                <w:sz w:val="20"/>
                <w:szCs w:val="20"/>
              </w:rPr>
            </w:pPr>
            <w:r w:rsidRPr="00971FAF">
              <w:rPr>
                <w:rFonts w:ascii="Arial" w:hAnsi="Arial" w:cs="Arial"/>
                <w:color w:val="000000"/>
                <w:sz w:val="20"/>
                <w:szCs w:val="20"/>
              </w:rPr>
              <w:t>Seminars and Publications</w:t>
            </w:r>
          </w:p>
          <w:p w14:paraId="7C4E1463" w14:textId="77777777" w:rsidR="00921888" w:rsidRPr="00971FAF" w:rsidRDefault="00921888" w:rsidP="00921888">
            <w:pPr>
              <w:rPr>
                <w:rFonts w:ascii="Arial" w:eastAsia="Arial Unicode MS" w:hAnsi="Arial" w:cs="Arial"/>
                <w:sz w:val="20"/>
                <w:szCs w:val="20"/>
              </w:rPr>
            </w:pPr>
          </w:p>
        </w:tc>
        <w:tc>
          <w:tcPr>
            <w:tcW w:w="917" w:type="pct"/>
          </w:tcPr>
          <w:p w14:paraId="32F57C95" w14:textId="40FC6846" w:rsidR="00921888" w:rsidRPr="00971FAF" w:rsidRDefault="00921888" w:rsidP="00921888">
            <w:pPr>
              <w:jc w:val="right"/>
              <w:rPr>
                <w:rFonts w:ascii="Arial" w:hAnsi="Arial" w:cs="Arial"/>
                <w:color w:val="000000"/>
                <w:sz w:val="20"/>
                <w:szCs w:val="20"/>
              </w:rPr>
            </w:pPr>
            <w:r w:rsidRPr="00971FAF">
              <w:rPr>
                <w:rFonts w:ascii="Arial" w:hAnsi="Arial" w:cs="Arial"/>
                <w:color w:val="000000"/>
                <w:sz w:val="20"/>
                <w:szCs w:val="20"/>
              </w:rPr>
              <w:t>$0</w:t>
            </w:r>
          </w:p>
        </w:tc>
        <w:tc>
          <w:tcPr>
            <w:tcW w:w="917" w:type="pct"/>
          </w:tcPr>
          <w:p w14:paraId="3AE7CCE5" w14:textId="2E392A82" w:rsidR="00921888" w:rsidRPr="00971FAF" w:rsidRDefault="00921888" w:rsidP="00921888">
            <w:pPr>
              <w:jc w:val="right"/>
              <w:rPr>
                <w:rFonts w:ascii="Arial" w:hAnsi="Arial" w:cs="Arial"/>
                <w:color w:val="000000"/>
                <w:sz w:val="20"/>
                <w:szCs w:val="20"/>
              </w:rPr>
            </w:pPr>
            <w:r w:rsidRPr="00971FAF">
              <w:rPr>
                <w:rFonts w:ascii="Arial" w:hAnsi="Arial" w:cs="Arial"/>
                <w:color w:val="000000"/>
                <w:sz w:val="20"/>
                <w:szCs w:val="20"/>
              </w:rPr>
              <w:t>$0</w:t>
            </w:r>
          </w:p>
        </w:tc>
        <w:tc>
          <w:tcPr>
            <w:tcW w:w="916" w:type="pct"/>
          </w:tcPr>
          <w:p w14:paraId="5FDB529A" w14:textId="62209856" w:rsidR="00921888" w:rsidRPr="00971FAF" w:rsidRDefault="00921888" w:rsidP="00921888">
            <w:pPr>
              <w:jc w:val="right"/>
              <w:rPr>
                <w:rFonts w:ascii="Arial" w:hAnsi="Arial" w:cs="Arial"/>
                <w:color w:val="000000"/>
                <w:sz w:val="20"/>
                <w:szCs w:val="20"/>
              </w:rPr>
            </w:pPr>
            <w:r>
              <w:rPr>
                <w:rFonts w:ascii="Arial" w:hAnsi="Arial" w:cs="Arial"/>
                <w:color w:val="000000"/>
                <w:sz w:val="20"/>
                <w:szCs w:val="20"/>
              </w:rPr>
              <w:t>$0</w:t>
            </w:r>
          </w:p>
        </w:tc>
        <w:tc>
          <w:tcPr>
            <w:tcW w:w="889" w:type="pct"/>
          </w:tcPr>
          <w:p w14:paraId="5A711512" w14:textId="0B185FE8" w:rsidR="00921888" w:rsidRPr="00971FAF" w:rsidRDefault="00921888" w:rsidP="00921888">
            <w:pPr>
              <w:jc w:val="right"/>
              <w:rPr>
                <w:rFonts w:ascii="Arial" w:hAnsi="Arial" w:cs="Arial"/>
                <w:color w:val="000000"/>
                <w:sz w:val="20"/>
                <w:szCs w:val="20"/>
              </w:rPr>
            </w:pPr>
          </w:p>
        </w:tc>
      </w:tr>
      <w:tr w:rsidR="00921888" w:rsidRPr="00660120" w14:paraId="007088ED" w14:textId="77777777" w:rsidTr="00796271">
        <w:trPr>
          <w:trHeight w:val="275"/>
        </w:trPr>
        <w:tc>
          <w:tcPr>
            <w:tcW w:w="1361" w:type="pct"/>
            <w:vAlign w:val="bottom"/>
          </w:tcPr>
          <w:p w14:paraId="47A228BD" w14:textId="77777777" w:rsidR="00921888" w:rsidRPr="00971FAF" w:rsidRDefault="00921888" w:rsidP="00921888">
            <w:pPr>
              <w:rPr>
                <w:rFonts w:ascii="Arial" w:eastAsia="Arial Unicode MS" w:hAnsi="Arial" w:cs="Arial"/>
                <w:color w:val="000000"/>
                <w:sz w:val="20"/>
                <w:szCs w:val="20"/>
              </w:rPr>
            </w:pPr>
            <w:r w:rsidRPr="00971FAF">
              <w:rPr>
                <w:rFonts w:ascii="Arial" w:hAnsi="Arial" w:cs="Arial"/>
                <w:color w:val="000000"/>
                <w:sz w:val="20"/>
                <w:szCs w:val="20"/>
              </w:rPr>
              <w:t>DHR Fund</w:t>
            </w:r>
          </w:p>
        </w:tc>
        <w:tc>
          <w:tcPr>
            <w:tcW w:w="917" w:type="pct"/>
          </w:tcPr>
          <w:p w14:paraId="70D828F2" w14:textId="4E4EBE5D" w:rsidR="00921888" w:rsidRPr="00971FAF" w:rsidRDefault="00921888" w:rsidP="00921888">
            <w:pPr>
              <w:jc w:val="right"/>
              <w:rPr>
                <w:rFonts w:ascii="Arial" w:hAnsi="Arial" w:cs="Arial"/>
                <w:color w:val="000000"/>
                <w:sz w:val="20"/>
                <w:szCs w:val="20"/>
                <w:u w:val="single"/>
              </w:rPr>
            </w:pPr>
            <w:r>
              <w:rPr>
                <w:rFonts w:ascii="Arial" w:hAnsi="Arial" w:cs="Arial"/>
                <w:color w:val="000000"/>
                <w:sz w:val="20"/>
                <w:szCs w:val="20"/>
                <w:u w:val="single"/>
              </w:rPr>
              <w:t>$2,625,700</w:t>
            </w:r>
          </w:p>
        </w:tc>
        <w:tc>
          <w:tcPr>
            <w:tcW w:w="917" w:type="pct"/>
          </w:tcPr>
          <w:p w14:paraId="0E147347" w14:textId="3DE9CA61" w:rsidR="00921888" w:rsidRPr="00971FAF" w:rsidRDefault="00921888" w:rsidP="00921888">
            <w:pPr>
              <w:jc w:val="right"/>
              <w:rPr>
                <w:rFonts w:ascii="Arial" w:hAnsi="Arial" w:cs="Arial"/>
                <w:color w:val="000000"/>
                <w:sz w:val="20"/>
                <w:szCs w:val="20"/>
                <w:u w:val="single"/>
              </w:rPr>
            </w:pPr>
            <w:r>
              <w:rPr>
                <w:rFonts w:ascii="Arial" w:hAnsi="Arial" w:cs="Arial"/>
                <w:color w:val="000000"/>
                <w:sz w:val="20"/>
                <w:szCs w:val="20"/>
                <w:u w:val="single"/>
              </w:rPr>
              <w:t>$2,637,600</w:t>
            </w:r>
          </w:p>
        </w:tc>
        <w:tc>
          <w:tcPr>
            <w:tcW w:w="916" w:type="pct"/>
          </w:tcPr>
          <w:p w14:paraId="2CFD5F56" w14:textId="4D05C7D9" w:rsidR="00921888" w:rsidRPr="00971FAF" w:rsidRDefault="00921888" w:rsidP="00921888">
            <w:pPr>
              <w:jc w:val="right"/>
              <w:rPr>
                <w:rFonts w:ascii="Arial" w:hAnsi="Arial" w:cs="Arial"/>
                <w:color w:val="000000"/>
                <w:sz w:val="20"/>
                <w:szCs w:val="20"/>
                <w:u w:val="single"/>
              </w:rPr>
            </w:pPr>
            <w:r>
              <w:rPr>
                <w:rFonts w:ascii="Arial" w:hAnsi="Arial" w:cs="Arial"/>
                <w:color w:val="000000"/>
                <w:sz w:val="20"/>
                <w:szCs w:val="20"/>
                <w:u w:val="single"/>
              </w:rPr>
              <w:t>$16,045,292</w:t>
            </w:r>
          </w:p>
        </w:tc>
        <w:tc>
          <w:tcPr>
            <w:tcW w:w="889" w:type="pct"/>
          </w:tcPr>
          <w:p w14:paraId="3301B985" w14:textId="42EAEDE4" w:rsidR="00921888" w:rsidRPr="00971FAF" w:rsidRDefault="00921888" w:rsidP="00921888">
            <w:pPr>
              <w:jc w:val="right"/>
              <w:rPr>
                <w:rFonts w:ascii="Arial" w:hAnsi="Arial" w:cs="Arial"/>
                <w:color w:val="000000"/>
                <w:sz w:val="20"/>
                <w:szCs w:val="20"/>
                <w:u w:val="single"/>
              </w:rPr>
            </w:pPr>
          </w:p>
        </w:tc>
      </w:tr>
      <w:tr w:rsidR="00921888" w:rsidRPr="00660120" w14:paraId="51045DF9" w14:textId="77777777" w:rsidTr="00796271">
        <w:trPr>
          <w:trHeight w:val="258"/>
        </w:trPr>
        <w:tc>
          <w:tcPr>
            <w:tcW w:w="1361" w:type="pct"/>
            <w:vAlign w:val="bottom"/>
          </w:tcPr>
          <w:p w14:paraId="7841923C" w14:textId="77777777" w:rsidR="00921888" w:rsidRPr="00971FAF" w:rsidRDefault="00921888" w:rsidP="00921888">
            <w:pPr>
              <w:jc w:val="right"/>
              <w:rPr>
                <w:rFonts w:ascii="Arial" w:eastAsia="Arial Unicode MS" w:hAnsi="Arial" w:cs="Arial"/>
                <w:b/>
                <w:bCs/>
                <w:sz w:val="20"/>
                <w:szCs w:val="20"/>
              </w:rPr>
            </w:pPr>
            <w:r w:rsidRPr="00971FAF">
              <w:rPr>
                <w:rFonts w:ascii="Arial" w:hAnsi="Arial" w:cs="Arial"/>
                <w:b/>
                <w:bCs/>
                <w:sz w:val="20"/>
                <w:szCs w:val="20"/>
              </w:rPr>
              <w:t>Total</w:t>
            </w:r>
          </w:p>
        </w:tc>
        <w:tc>
          <w:tcPr>
            <w:tcW w:w="917" w:type="pct"/>
          </w:tcPr>
          <w:p w14:paraId="53BE87AD" w14:textId="6FF55B87" w:rsidR="00921888" w:rsidRPr="00971FAF" w:rsidRDefault="00921888" w:rsidP="00921888">
            <w:pPr>
              <w:jc w:val="right"/>
              <w:rPr>
                <w:rFonts w:ascii="Arial" w:hAnsi="Arial" w:cs="Arial"/>
                <w:b/>
                <w:bCs/>
                <w:sz w:val="20"/>
                <w:szCs w:val="20"/>
              </w:rPr>
            </w:pPr>
            <w:r>
              <w:rPr>
                <w:rFonts w:ascii="Arial" w:hAnsi="Arial" w:cs="Arial"/>
                <w:b/>
                <w:bCs/>
                <w:sz w:val="20"/>
                <w:szCs w:val="20"/>
                <w:u w:val="single"/>
              </w:rPr>
              <w:t>$2,625,700</w:t>
            </w:r>
          </w:p>
        </w:tc>
        <w:tc>
          <w:tcPr>
            <w:tcW w:w="917" w:type="pct"/>
          </w:tcPr>
          <w:p w14:paraId="5B5A66CB" w14:textId="32C54CA5" w:rsidR="00921888" w:rsidRPr="00971FAF" w:rsidRDefault="00921888" w:rsidP="00921888">
            <w:pPr>
              <w:jc w:val="right"/>
              <w:rPr>
                <w:rFonts w:ascii="Arial" w:hAnsi="Arial" w:cs="Arial"/>
                <w:b/>
                <w:bCs/>
                <w:sz w:val="20"/>
                <w:szCs w:val="20"/>
              </w:rPr>
            </w:pPr>
            <w:r>
              <w:rPr>
                <w:rFonts w:ascii="Arial" w:hAnsi="Arial" w:cs="Arial"/>
                <w:b/>
                <w:bCs/>
                <w:sz w:val="20"/>
                <w:szCs w:val="20"/>
              </w:rPr>
              <w:t>$2,637,600</w:t>
            </w:r>
          </w:p>
        </w:tc>
        <w:tc>
          <w:tcPr>
            <w:tcW w:w="916" w:type="pct"/>
          </w:tcPr>
          <w:p w14:paraId="039F2FF3" w14:textId="561A207E" w:rsidR="00921888" w:rsidRPr="00971FAF" w:rsidRDefault="00921888" w:rsidP="00921888">
            <w:pPr>
              <w:jc w:val="right"/>
              <w:rPr>
                <w:rFonts w:ascii="Arial" w:hAnsi="Arial" w:cs="Arial"/>
                <w:b/>
                <w:bCs/>
                <w:sz w:val="20"/>
                <w:szCs w:val="20"/>
              </w:rPr>
            </w:pPr>
            <w:r w:rsidRPr="005C1B1B">
              <w:rPr>
                <w:rFonts w:ascii="Arial" w:hAnsi="Arial" w:cs="Arial"/>
                <w:b/>
                <w:bCs/>
                <w:color w:val="000000"/>
                <w:sz w:val="20"/>
                <w:szCs w:val="20"/>
                <w:u w:val="single"/>
              </w:rPr>
              <w:t>$16,045,292</w:t>
            </w:r>
          </w:p>
        </w:tc>
        <w:tc>
          <w:tcPr>
            <w:tcW w:w="889" w:type="pct"/>
          </w:tcPr>
          <w:p w14:paraId="0693F319" w14:textId="6D5EE19A" w:rsidR="00921888" w:rsidRPr="00971FAF" w:rsidRDefault="00921888" w:rsidP="00921888">
            <w:pPr>
              <w:jc w:val="right"/>
              <w:rPr>
                <w:rFonts w:ascii="Arial" w:hAnsi="Arial" w:cs="Arial"/>
                <w:b/>
                <w:bCs/>
                <w:sz w:val="20"/>
                <w:szCs w:val="20"/>
              </w:rPr>
            </w:pPr>
          </w:p>
        </w:tc>
      </w:tr>
      <w:tr w:rsidR="00921888" w:rsidRPr="00660120" w14:paraId="3D021926" w14:textId="77777777" w:rsidTr="00796271">
        <w:trPr>
          <w:trHeight w:val="258"/>
        </w:trPr>
        <w:tc>
          <w:tcPr>
            <w:tcW w:w="1361" w:type="pct"/>
            <w:shd w:val="clear" w:color="auto" w:fill="000080"/>
          </w:tcPr>
          <w:p w14:paraId="2F960116" w14:textId="77777777" w:rsidR="00921888" w:rsidRPr="00971FAF" w:rsidRDefault="00921888" w:rsidP="00921888">
            <w:pPr>
              <w:keepNext/>
              <w:jc w:val="both"/>
              <w:rPr>
                <w:rFonts w:ascii="Arial" w:hAnsi="Arial" w:cs="Arial"/>
                <w:b/>
                <w:bCs/>
                <w:color w:val="FFFFFF"/>
                <w:sz w:val="20"/>
                <w:szCs w:val="20"/>
              </w:rPr>
            </w:pPr>
            <w:r w:rsidRPr="00971FAF">
              <w:rPr>
                <w:rFonts w:ascii="Arial" w:hAnsi="Arial" w:cs="Arial"/>
                <w:b/>
                <w:bCs/>
                <w:color w:val="FFFFFF"/>
                <w:sz w:val="20"/>
                <w:szCs w:val="20"/>
              </w:rPr>
              <w:t>Expenditures</w:t>
            </w:r>
          </w:p>
        </w:tc>
        <w:tc>
          <w:tcPr>
            <w:tcW w:w="917" w:type="pct"/>
            <w:shd w:val="clear" w:color="auto" w:fill="000080"/>
          </w:tcPr>
          <w:p w14:paraId="5DD2B3E0" w14:textId="1AC72DA7" w:rsidR="00921888" w:rsidRPr="00971FAF" w:rsidRDefault="00921888" w:rsidP="00921888">
            <w:pPr>
              <w:keepNext/>
              <w:rPr>
                <w:rFonts w:ascii="Arial" w:hAnsi="Arial" w:cs="Arial"/>
                <w:b/>
                <w:bCs/>
                <w:color w:val="FFFFFF"/>
                <w:sz w:val="20"/>
                <w:szCs w:val="20"/>
              </w:rPr>
            </w:pPr>
            <w:r>
              <w:rPr>
                <w:rFonts w:ascii="Arial" w:hAnsi="Arial" w:cs="Arial"/>
                <w:b/>
                <w:bCs/>
                <w:color w:val="FFFFFF"/>
                <w:sz w:val="20"/>
                <w:szCs w:val="20"/>
              </w:rPr>
              <w:t xml:space="preserve">         </w:t>
            </w:r>
            <w:r w:rsidRPr="00971FAF">
              <w:rPr>
                <w:rFonts w:ascii="Arial" w:hAnsi="Arial" w:cs="Arial"/>
                <w:b/>
                <w:bCs/>
                <w:color w:val="FFFFFF"/>
                <w:sz w:val="20"/>
                <w:szCs w:val="20"/>
              </w:rPr>
              <w:t>FY202</w:t>
            </w:r>
            <w:r>
              <w:rPr>
                <w:rFonts w:ascii="Arial" w:hAnsi="Arial" w:cs="Arial"/>
                <w:b/>
                <w:bCs/>
                <w:color w:val="FFFFFF"/>
                <w:sz w:val="20"/>
                <w:szCs w:val="20"/>
              </w:rPr>
              <w:t>2</w:t>
            </w:r>
          </w:p>
        </w:tc>
        <w:tc>
          <w:tcPr>
            <w:tcW w:w="917" w:type="pct"/>
            <w:shd w:val="clear" w:color="auto" w:fill="000080"/>
          </w:tcPr>
          <w:p w14:paraId="7733753B" w14:textId="376B7F33" w:rsidR="00921888" w:rsidRPr="00971FAF" w:rsidRDefault="00921888" w:rsidP="00921888">
            <w:pPr>
              <w:keepNext/>
              <w:rPr>
                <w:rFonts w:ascii="Arial" w:hAnsi="Arial" w:cs="Arial"/>
                <w:b/>
                <w:bCs/>
                <w:color w:val="FFFFFF"/>
                <w:sz w:val="20"/>
                <w:szCs w:val="20"/>
              </w:rPr>
            </w:pPr>
            <w:r>
              <w:rPr>
                <w:rFonts w:ascii="Arial" w:hAnsi="Arial" w:cs="Arial"/>
                <w:b/>
                <w:bCs/>
                <w:color w:val="FFFFFF"/>
                <w:sz w:val="20"/>
                <w:szCs w:val="20"/>
              </w:rPr>
              <w:t xml:space="preserve">         </w:t>
            </w:r>
            <w:r w:rsidRPr="00971FAF">
              <w:rPr>
                <w:rFonts w:ascii="Arial" w:hAnsi="Arial" w:cs="Arial"/>
                <w:b/>
                <w:bCs/>
                <w:color w:val="FFFFFF"/>
                <w:sz w:val="20"/>
                <w:szCs w:val="20"/>
              </w:rPr>
              <w:t>FY202</w:t>
            </w:r>
            <w:r>
              <w:rPr>
                <w:rFonts w:ascii="Arial" w:hAnsi="Arial" w:cs="Arial"/>
                <w:b/>
                <w:bCs/>
                <w:color w:val="FFFFFF"/>
                <w:sz w:val="20"/>
                <w:szCs w:val="20"/>
              </w:rPr>
              <w:t>3</w:t>
            </w:r>
          </w:p>
        </w:tc>
        <w:tc>
          <w:tcPr>
            <w:tcW w:w="916" w:type="pct"/>
            <w:shd w:val="clear" w:color="auto" w:fill="000080"/>
          </w:tcPr>
          <w:p w14:paraId="3537AB33" w14:textId="1CE06B08" w:rsidR="00921888" w:rsidRPr="00971FAF" w:rsidRDefault="00921888" w:rsidP="00921888">
            <w:pPr>
              <w:keepNext/>
              <w:rPr>
                <w:rFonts w:ascii="Arial" w:hAnsi="Arial" w:cs="Arial"/>
                <w:b/>
                <w:bCs/>
                <w:color w:val="FFFFFF"/>
                <w:sz w:val="20"/>
                <w:szCs w:val="20"/>
              </w:rPr>
            </w:pPr>
            <w:r>
              <w:rPr>
                <w:rFonts w:ascii="Arial" w:hAnsi="Arial" w:cs="Arial"/>
                <w:b/>
                <w:bCs/>
                <w:color w:val="FFFFFF"/>
                <w:sz w:val="20"/>
                <w:szCs w:val="20"/>
              </w:rPr>
              <w:t xml:space="preserve">         FY2024</w:t>
            </w:r>
          </w:p>
        </w:tc>
        <w:tc>
          <w:tcPr>
            <w:tcW w:w="889" w:type="pct"/>
            <w:shd w:val="clear" w:color="auto" w:fill="000080"/>
          </w:tcPr>
          <w:p w14:paraId="28B4647D" w14:textId="2A742303" w:rsidR="00921888" w:rsidRPr="00971FAF" w:rsidRDefault="00921888" w:rsidP="00921888">
            <w:pPr>
              <w:keepNext/>
              <w:rPr>
                <w:rFonts w:ascii="Arial" w:hAnsi="Arial" w:cs="Arial"/>
                <w:b/>
                <w:bCs/>
                <w:color w:val="FFFFFF"/>
                <w:sz w:val="20"/>
                <w:szCs w:val="20"/>
              </w:rPr>
            </w:pPr>
            <w:r>
              <w:rPr>
                <w:rFonts w:ascii="Arial" w:hAnsi="Arial" w:cs="Arial"/>
                <w:b/>
                <w:bCs/>
                <w:color w:val="FFFFFF"/>
                <w:sz w:val="20"/>
                <w:szCs w:val="20"/>
              </w:rPr>
              <w:t xml:space="preserve">         FY2025</w:t>
            </w:r>
          </w:p>
        </w:tc>
      </w:tr>
      <w:tr w:rsidR="00921888" w:rsidRPr="00660120" w14:paraId="6AAD55A4" w14:textId="77777777" w:rsidTr="00796271">
        <w:tc>
          <w:tcPr>
            <w:tcW w:w="1361" w:type="pct"/>
          </w:tcPr>
          <w:p w14:paraId="148BA717" w14:textId="77777777" w:rsidR="00921888" w:rsidRPr="00971FAF" w:rsidRDefault="00921888" w:rsidP="00921888">
            <w:pPr>
              <w:keepNext/>
              <w:jc w:val="both"/>
              <w:rPr>
                <w:rFonts w:ascii="Arial" w:hAnsi="Arial" w:cs="Arial"/>
                <w:sz w:val="20"/>
                <w:szCs w:val="20"/>
              </w:rPr>
            </w:pPr>
            <w:r w:rsidRPr="00971FAF">
              <w:rPr>
                <w:rFonts w:ascii="Arial" w:hAnsi="Arial" w:cs="Arial"/>
                <w:sz w:val="20"/>
                <w:szCs w:val="20"/>
              </w:rPr>
              <w:t>Personnel Costs</w:t>
            </w:r>
          </w:p>
          <w:p w14:paraId="4C95E07E" w14:textId="77777777" w:rsidR="00921888" w:rsidRPr="00971FAF" w:rsidRDefault="00921888" w:rsidP="00921888">
            <w:pPr>
              <w:keepNext/>
              <w:jc w:val="both"/>
              <w:rPr>
                <w:rFonts w:ascii="Arial" w:hAnsi="Arial" w:cs="Arial"/>
                <w:sz w:val="20"/>
                <w:szCs w:val="20"/>
              </w:rPr>
            </w:pPr>
          </w:p>
        </w:tc>
        <w:tc>
          <w:tcPr>
            <w:tcW w:w="917" w:type="pct"/>
          </w:tcPr>
          <w:p w14:paraId="24D3D4DF" w14:textId="676E4537" w:rsidR="00921888" w:rsidRPr="00971FAF" w:rsidRDefault="00921888" w:rsidP="00921888">
            <w:pPr>
              <w:keepNext/>
              <w:rPr>
                <w:rFonts w:ascii="Arial" w:hAnsi="Arial" w:cs="Arial"/>
                <w:sz w:val="20"/>
                <w:szCs w:val="20"/>
              </w:rPr>
            </w:pPr>
            <w:r>
              <w:rPr>
                <w:rFonts w:ascii="Arial" w:hAnsi="Arial" w:cs="Arial"/>
                <w:sz w:val="20"/>
                <w:szCs w:val="20"/>
              </w:rPr>
              <w:t xml:space="preserve">           $1,689,400</w:t>
            </w:r>
          </w:p>
        </w:tc>
        <w:tc>
          <w:tcPr>
            <w:tcW w:w="917" w:type="pct"/>
          </w:tcPr>
          <w:p w14:paraId="0E170A5D" w14:textId="0C624A51" w:rsidR="00921888" w:rsidRPr="00971FAF" w:rsidRDefault="00921888" w:rsidP="00921888">
            <w:pPr>
              <w:keepNext/>
              <w:rPr>
                <w:rFonts w:ascii="Arial" w:hAnsi="Arial" w:cs="Arial"/>
                <w:sz w:val="20"/>
                <w:szCs w:val="20"/>
              </w:rPr>
            </w:pPr>
            <w:r>
              <w:rPr>
                <w:rFonts w:ascii="Arial" w:hAnsi="Arial" w:cs="Arial"/>
                <w:sz w:val="20"/>
                <w:szCs w:val="20"/>
              </w:rPr>
              <w:t xml:space="preserve">           $2,284,300</w:t>
            </w:r>
          </w:p>
        </w:tc>
        <w:tc>
          <w:tcPr>
            <w:tcW w:w="916" w:type="pct"/>
          </w:tcPr>
          <w:p w14:paraId="72493B6C" w14:textId="31C9B827" w:rsidR="00921888" w:rsidRPr="00971FAF" w:rsidRDefault="00921888" w:rsidP="00921888">
            <w:pPr>
              <w:keepNext/>
              <w:rPr>
                <w:rFonts w:ascii="Arial" w:hAnsi="Arial" w:cs="Arial"/>
                <w:sz w:val="20"/>
                <w:szCs w:val="20"/>
              </w:rPr>
            </w:pPr>
            <w:r>
              <w:rPr>
                <w:rFonts w:ascii="Arial" w:hAnsi="Arial" w:cs="Arial"/>
                <w:sz w:val="20"/>
                <w:szCs w:val="20"/>
              </w:rPr>
              <w:t>$14,632,013</w:t>
            </w:r>
          </w:p>
        </w:tc>
        <w:tc>
          <w:tcPr>
            <w:tcW w:w="889" w:type="pct"/>
          </w:tcPr>
          <w:p w14:paraId="2CD21206" w14:textId="196900B1" w:rsidR="00921888" w:rsidRPr="00971FAF" w:rsidRDefault="00921888" w:rsidP="00921888">
            <w:pPr>
              <w:keepNext/>
              <w:jc w:val="right"/>
              <w:rPr>
                <w:rFonts w:ascii="Arial" w:hAnsi="Arial" w:cs="Arial"/>
                <w:sz w:val="20"/>
                <w:szCs w:val="20"/>
              </w:rPr>
            </w:pPr>
          </w:p>
        </w:tc>
      </w:tr>
      <w:tr w:rsidR="00921888" w:rsidRPr="00660120" w14:paraId="35922472" w14:textId="77777777" w:rsidTr="00796271">
        <w:tc>
          <w:tcPr>
            <w:tcW w:w="1361" w:type="pct"/>
          </w:tcPr>
          <w:p w14:paraId="16BB5D55" w14:textId="77777777" w:rsidR="00921888" w:rsidRPr="00971FAF" w:rsidRDefault="00921888" w:rsidP="00921888">
            <w:pPr>
              <w:keepNext/>
              <w:jc w:val="both"/>
              <w:rPr>
                <w:rFonts w:ascii="Arial" w:hAnsi="Arial" w:cs="Arial"/>
                <w:sz w:val="20"/>
                <w:szCs w:val="20"/>
              </w:rPr>
            </w:pPr>
            <w:r w:rsidRPr="00971FAF">
              <w:rPr>
                <w:rFonts w:ascii="Arial" w:hAnsi="Arial" w:cs="Arial"/>
                <w:sz w:val="20"/>
                <w:szCs w:val="20"/>
              </w:rPr>
              <w:t>Operating Expenditures</w:t>
            </w:r>
          </w:p>
        </w:tc>
        <w:tc>
          <w:tcPr>
            <w:tcW w:w="917" w:type="pct"/>
          </w:tcPr>
          <w:p w14:paraId="4D40E60C" w14:textId="03522258" w:rsidR="00921888" w:rsidRPr="00971FAF" w:rsidRDefault="00921888" w:rsidP="00921888">
            <w:pPr>
              <w:keepNext/>
              <w:rPr>
                <w:rFonts w:ascii="Arial" w:hAnsi="Arial" w:cs="Arial"/>
                <w:sz w:val="20"/>
                <w:szCs w:val="20"/>
              </w:rPr>
            </w:pPr>
            <w:r>
              <w:rPr>
                <w:rFonts w:ascii="Arial" w:hAnsi="Arial" w:cs="Arial"/>
                <w:sz w:val="20"/>
                <w:szCs w:val="20"/>
              </w:rPr>
              <w:t xml:space="preserve">              $772,200</w:t>
            </w:r>
          </w:p>
        </w:tc>
        <w:tc>
          <w:tcPr>
            <w:tcW w:w="917" w:type="pct"/>
          </w:tcPr>
          <w:p w14:paraId="720FBA42" w14:textId="00FC2E17" w:rsidR="00921888" w:rsidRPr="00971FAF" w:rsidRDefault="00921888" w:rsidP="00921888">
            <w:pPr>
              <w:keepNext/>
              <w:rPr>
                <w:rFonts w:ascii="Arial" w:hAnsi="Arial" w:cs="Arial"/>
                <w:sz w:val="20"/>
                <w:szCs w:val="20"/>
              </w:rPr>
            </w:pPr>
            <w:r>
              <w:rPr>
                <w:rFonts w:ascii="Arial" w:hAnsi="Arial" w:cs="Arial"/>
                <w:sz w:val="20"/>
                <w:szCs w:val="20"/>
              </w:rPr>
              <w:t xml:space="preserve">           $2,110,600</w:t>
            </w:r>
          </w:p>
        </w:tc>
        <w:tc>
          <w:tcPr>
            <w:tcW w:w="916" w:type="pct"/>
          </w:tcPr>
          <w:p w14:paraId="19950DE3" w14:textId="6580CA99" w:rsidR="00921888" w:rsidRPr="00971FAF" w:rsidRDefault="00921888" w:rsidP="00921888">
            <w:pPr>
              <w:keepNext/>
              <w:rPr>
                <w:rFonts w:ascii="Arial" w:hAnsi="Arial" w:cs="Arial"/>
                <w:sz w:val="20"/>
                <w:szCs w:val="20"/>
              </w:rPr>
            </w:pPr>
            <w:r>
              <w:rPr>
                <w:rFonts w:ascii="Arial" w:hAnsi="Arial" w:cs="Arial"/>
                <w:sz w:val="20"/>
                <w:szCs w:val="20"/>
              </w:rPr>
              <w:t>$1,125,455</w:t>
            </w:r>
          </w:p>
        </w:tc>
        <w:tc>
          <w:tcPr>
            <w:tcW w:w="889" w:type="pct"/>
          </w:tcPr>
          <w:p w14:paraId="2CF836CF" w14:textId="67139ADA" w:rsidR="00921888" w:rsidRPr="00971FAF" w:rsidRDefault="00921888" w:rsidP="00921888">
            <w:pPr>
              <w:keepNext/>
              <w:jc w:val="right"/>
              <w:rPr>
                <w:rFonts w:ascii="Arial" w:hAnsi="Arial" w:cs="Arial"/>
                <w:sz w:val="20"/>
                <w:szCs w:val="20"/>
              </w:rPr>
            </w:pPr>
          </w:p>
        </w:tc>
      </w:tr>
      <w:tr w:rsidR="00921888" w:rsidRPr="00660120" w14:paraId="531D3FD2" w14:textId="77777777" w:rsidTr="00796271">
        <w:tc>
          <w:tcPr>
            <w:tcW w:w="1361" w:type="pct"/>
          </w:tcPr>
          <w:p w14:paraId="428CFF6F" w14:textId="2A27571A" w:rsidR="00921888" w:rsidRPr="00971FAF" w:rsidRDefault="00921888" w:rsidP="00921888">
            <w:pPr>
              <w:keepNext/>
              <w:jc w:val="both"/>
              <w:rPr>
                <w:rFonts w:ascii="Arial" w:hAnsi="Arial" w:cs="Arial"/>
                <w:sz w:val="20"/>
                <w:szCs w:val="20"/>
              </w:rPr>
            </w:pPr>
            <w:r w:rsidRPr="00971FAF">
              <w:rPr>
                <w:rFonts w:ascii="Arial" w:hAnsi="Arial" w:cs="Arial"/>
                <w:sz w:val="20"/>
                <w:szCs w:val="20"/>
              </w:rPr>
              <w:t>Capital Outlay</w:t>
            </w:r>
          </w:p>
        </w:tc>
        <w:tc>
          <w:tcPr>
            <w:tcW w:w="917" w:type="pct"/>
          </w:tcPr>
          <w:p w14:paraId="4890D168" w14:textId="47678416" w:rsidR="00921888" w:rsidRPr="00971FAF" w:rsidRDefault="00921888" w:rsidP="00921888">
            <w:pPr>
              <w:keepNext/>
              <w:rPr>
                <w:rFonts w:ascii="Arial" w:hAnsi="Arial" w:cs="Arial"/>
                <w:sz w:val="20"/>
                <w:szCs w:val="20"/>
              </w:rPr>
            </w:pPr>
            <w:r>
              <w:rPr>
                <w:rFonts w:ascii="Arial" w:hAnsi="Arial" w:cs="Arial"/>
                <w:sz w:val="20"/>
                <w:szCs w:val="20"/>
              </w:rPr>
              <w:t xml:space="preserve">                $21,600</w:t>
            </w:r>
          </w:p>
        </w:tc>
        <w:tc>
          <w:tcPr>
            <w:tcW w:w="917" w:type="pct"/>
          </w:tcPr>
          <w:p w14:paraId="45865B76" w14:textId="69431FC0" w:rsidR="00921888" w:rsidRPr="00971FAF" w:rsidRDefault="00921888" w:rsidP="00921888">
            <w:pPr>
              <w:keepNext/>
              <w:rPr>
                <w:rFonts w:ascii="Arial" w:hAnsi="Arial" w:cs="Arial"/>
                <w:sz w:val="20"/>
                <w:szCs w:val="20"/>
              </w:rPr>
            </w:pPr>
            <w:r>
              <w:rPr>
                <w:rFonts w:ascii="Arial" w:hAnsi="Arial" w:cs="Arial"/>
                <w:sz w:val="20"/>
                <w:szCs w:val="20"/>
              </w:rPr>
              <w:t xml:space="preserve">                $39,600</w:t>
            </w:r>
          </w:p>
        </w:tc>
        <w:tc>
          <w:tcPr>
            <w:tcW w:w="916" w:type="pct"/>
          </w:tcPr>
          <w:p w14:paraId="3FED8876" w14:textId="4F25E7D5" w:rsidR="00921888" w:rsidRPr="00971FAF" w:rsidRDefault="00921888" w:rsidP="00921888">
            <w:pPr>
              <w:keepNext/>
              <w:rPr>
                <w:rFonts w:ascii="Arial" w:hAnsi="Arial" w:cs="Arial"/>
                <w:sz w:val="20"/>
                <w:szCs w:val="20"/>
              </w:rPr>
            </w:pPr>
            <w:r>
              <w:rPr>
                <w:rFonts w:ascii="Arial" w:hAnsi="Arial" w:cs="Arial"/>
                <w:sz w:val="20"/>
                <w:szCs w:val="20"/>
              </w:rPr>
              <w:t>$24,620</w:t>
            </w:r>
          </w:p>
        </w:tc>
        <w:tc>
          <w:tcPr>
            <w:tcW w:w="889" w:type="pct"/>
          </w:tcPr>
          <w:p w14:paraId="36300CE2" w14:textId="626D0F90" w:rsidR="00921888" w:rsidRPr="00971FAF" w:rsidRDefault="00921888" w:rsidP="00921888">
            <w:pPr>
              <w:keepNext/>
              <w:jc w:val="right"/>
              <w:rPr>
                <w:rFonts w:ascii="Arial" w:hAnsi="Arial" w:cs="Arial"/>
                <w:sz w:val="20"/>
                <w:szCs w:val="20"/>
              </w:rPr>
            </w:pPr>
          </w:p>
        </w:tc>
      </w:tr>
      <w:tr w:rsidR="00921888" w:rsidRPr="00660120" w14:paraId="1FEE9919" w14:textId="77777777" w:rsidTr="00796271">
        <w:tc>
          <w:tcPr>
            <w:tcW w:w="1361" w:type="pct"/>
          </w:tcPr>
          <w:p w14:paraId="24264B9C" w14:textId="75B48195" w:rsidR="00921888" w:rsidRPr="00971FAF" w:rsidRDefault="00921888" w:rsidP="00921888">
            <w:pPr>
              <w:keepNext/>
              <w:jc w:val="both"/>
              <w:rPr>
                <w:rFonts w:ascii="Arial" w:hAnsi="Arial" w:cs="Arial"/>
                <w:sz w:val="20"/>
                <w:szCs w:val="20"/>
              </w:rPr>
            </w:pPr>
            <w:r w:rsidRPr="00971FAF">
              <w:rPr>
                <w:rFonts w:ascii="Arial" w:hAnsi="Arial" w:cs="Arial"/>
                <w:sz w:val="20"/>
                <w:szCs w:val="20"/>
              </w:rPr>
              <w:t>Trustee/Benefit Payments</w:t>
            </w:r>
          </w:p>
        </w:tc>
        <w:tc>
          <w:tcPr>
            <w:tcW w:w="917" w:type="pct"/>
          </w:tcPr>
          <w:p w14:paraId="7E226662" w14:textId="1BC6E4C8" w:rsidR="00921888" w:rsidRPr="00971FAF" w:rsidRDefault="00921888" w:rsidP="00921888">
            <w:pPr>
              <w:keepNext/>
              <w:rPr>
                <w:rFonts w:ascii="Arial" w:hAnsi="Arial" w:cs="Arial"/>
                <w:sz w:val="20"/>
                <w:szCs w:val="20"/>
                <w:u w:val="single"/>
              </w:rPr>
            </w:pPr>
            <w:r>
              <w:rPr>
                <w:rFonts w:ascii="Arial" w:hAnsi="Arial" w:cs="Arial"/>
                <w:sz w:val="20"/>
                <w:szCs w:val="20"/>
                <w:u w:val="single"/>
              </w:rPr>
              <w:t xml:space="preserve">                         $0     </w:t>
            </w:r>
          </w:p>
        </w:tc>
        <w:tc>
          <w:tcPr>
            <w:tcW w:w="917" w:type="pct"/>
          </w:tcPr>
          <w:p w14:paraId="284D0140" w14:textId="38438ED2" w:rsidR="00921888" w:rsidRPr="00971FAF" w:rsidRDefault="00921888" w:rsidP="00921888">
            <w:pPr>
              <w:keepNext/>
              <w:rPr>
                <w:rFonts w:ascii="Arial" w:hAnsi="Arial" w:cs="Arial"/>
                <w:sz w:val="20"/>
                <w:szCs w:val="20"/>
                <w:u w:val="single"/>
              </w:rPr>
            </w:pPr>
            <w:r>
              <w:rPr>
                <w:rFonts w:ascii="Arial" w:hAnsi="Arial" w:cs="Arial"/>
                <w:sz w:val="20"/>
                <w:szCs w:val="20"/>
                <w:u w:val="single"/>
              </w:rPr>
              <w:t xml:space="preserve">                         $0        </w:t>
            </w:r>
          </w:p>
        </w:tc>
        <w:tc>
          <w:tcPr>
            <w:tcW w:w="916" w:type="pct"/>
          </w:tcPr>
          <w:p w14:paraId="04CFDBFF" w14:textId="12CAD0AE" w:rsidR="00921888" w:rsidRPr="00971FAF" w:rsidRDefault="00921888" w:rsidP="00921888">
            <w:pPr>
              <w:keepNext/>
              <w:rPr>
                <w:rFonts w:ascii="Arial" w:hAnsi="Arial" w:cs="Arial"/>
                <w:sz w:val="20"/>
                <w:szCs w:val="20"/>
                <w:u w:val="single"/>
              </w:rPr>
            </w:pPr>
            <w:r>
              <w:rPr>
                <w:rFonts w:ascii="Arial" w:hAnsi="Arial" w:cs="Arial"/>
                <w:sz w:val="20"/>
                <w:szCs w:val="20"/>
                <w:u w:val="single"/>
              </w:rPr>
              <w:t xml:space="preserve">                        $0</w:t>
            </w:r>
          </w:p>
        </w:tc>
        <w:tc>
          <w:tcPr>
            <w:tcW w:w="889" w:type="pct"/>
          </w:tcPr>
          <w:p w14:paraId="6C2F6C3F" w14:textId="5C388005" w:rsidR="00921888" w:rsidRPr="00971FAF" w:rsidRDefault="00921888" w:rsidP="00921888">
            <w:pPr>
              <w:keepNext/>
              <w:rPr>
                <w:rFonts w:ascii="Arial" w:hAnsi="Arial" w:cs="Arial"/>
                <w:sz w:val="20"/>
                <w:szCs w:val="20"/>
                <w:u w:val="single"/>
              </w:rPr>
            </w:pPr>
          </w:p>
        </w:tc>
      </w:tr>
      <w:tr w:rsidR="00921888" w:rsidRPr="00660120" w14:paraId="60278333" w14:textId="77777777" w:rsidTr="00796271">
        <w:tc>
          <w:tcPr>
            <w:tcW w:w="1361" w:type="pct"/>
          </w:tcPr>
          <w:p w14:paraId="1F741EF0" w14:textId="77777777" w:rsidR="00921888" w:rsidRPr="00971FAF" w:rsidRDefault="00921888" w:rsidP="00921888">
            <w:pPr>
              <w:keepNext/>
              <w:rPr>
                <w:rFonts w:ascii="Arial" w:hAnsi="Arial" w:cs="Arial"/>
                <w:b/>
                <w:bCs/>
                <w:sz w:val="20"/>
                <w:szCs w:val="20"/>
              </w:rPr>
            </w:pPr>
            <w:r w:rsidRPr="00971FAF">
              <w:rPr>
                <w:rFonts w:ascii="Arial" w:hAnsi="Arial" w:cs="Arial"/>
                <w:b/>
                <w:bCs/>
                <w:sz w:val="20"/>
                <w:szCs w:val="20"/>
              </w:rPr>
              <w:t>Total</w:t>
            </w:r>
          </w:p>
        </w:tc>
        <w:tc>
          <w:tcPr>
            <w:tcW w:w="917" w:type="pct"/>
          </w:tcPr>
          <w:p w14:paraId="150381EF" w14:textId="660CB401" w:rsidR="00921888" w:rsidRPr="00971FAF" w:rsidRDefault="00921888" w:rsidP="00921888">
            <w:pPr>
              <w:keepNext/>
              <w:rPr>
                <w:rFonts w:ascii="Arial" w:hAnsi="Arial" w:cs="Arial"/>
                <w:b/>
                <w:bCs/>
                <w:sz w:val="20"/>
                <w:szCs w:val="20"/>
              </w:rPr>
            </w:pPr>
            <w:r>
              <w:rPr>
                <w:rFonts w:ascii="Arial" w:hAnsi="Arial" w:cs="Arial"/>
                <w:b/>
                <w:bCs/>
                <w:sz w:val="20"/>
                <w:szCs w:val="20"/>
              </w:rPr>
              <w:t xml:space="preserve">           $2,483,200</w:t>
            </w:r>
          </w:p>
        </w:tc>
        <w:tc>
          <w:tcPr>
            <w:tcW w:w="917" w:type="pct"/>
          </w:tcPr>
          <w:p w14:paraId="0011297E" w14:textId="10627CC8" w:rsidR="00921888" w:rsidRPr="00971FAF" w:rsidRDefault="00921888" w:rsidP="00921888">
            <w:pPr>
              <w:keepNext/>
              <w:rPr>
                <w:rFonts w:ascii="Arial" w:hAnsi="Arial" w:cs="Arial"/>
                <w:b/>
                <w:bCs/>
                <w:sz w:val="20"/>
                <w:szCs w:val="20"/>
              </w:rPr>
            </w:pPr>
            <w:r>
              <w:rPr>
                <w:rFonts w:ascii="Arial" w:hAnsi="Arial" w:cs="Arial"/>
                <w:b/>
                <w:bCs/>
                <w:sz w:val="20"/>
                <w:szCs w:val="20"/>
              </w:rPr>
              <w:t xml:space="preserve">           $4,434,500</w:t>
            </w:r>
          </w:p>
        </w:tc>
        <w:tc>
          <w:tcPr>
            <w:tcW w:w="916" w:type="pct"/>
          </w:tcPr>
          <w:p w14:paraId="2EEB7FA7" w14:textId="2D59C625" w:rsidR="00921888" w:rsidRPr="00971FAF" w:rsidRDefault="00921888" w:rsidP="00921888">
            <w:pPr>
              <w:keepNext/>
              <w:rPr>
                <w:rFonts w:ascii="Arial" w:hAnsi="Arial" w:cs="Arial"/>
                <w:b/>
                <w:bCs/>
                <w:sz w:val="20"/>
                <w:szCs w:val="20"/>
              </w:rPr>
            </w:pPr>
            <w:r>
              <w:rPr>
                <w:rFonts w:ascii="Arial" w:hAnsi="Arial" w:cs="Arial"/>
                <w:b/>
                <w:bCs/>
                <w:sz w:val="20"/>
                <w:szCs w:val="20"/>
              </w:rPr>
              <w:t>$15,782,088</w:t>
            </w:r>
          </w:p>
        </w:tc>
        <w:tc>
          <w:tcPr>
            <w:tcW w:w="889" w:type="pct"/>
          </w:tcPr>
          <w:p w14:paraId="44D3A245" w14:textId="738BEF4F" w:rsidR="00921888" w:rsidRPr="00971FAF" w:rsidRDefault="00921888" w:rsidP="00921888">
            <w:pPr>
              <w:keepNext/>
              <w:jc w:val="right"/>
              <w:rPr>
                <w:rFonts w:ascii="Arial" w:hAnsi="Arial" w:cs="Arial"/>
                <w:b/>
                <w:bCs/>
                <w:sz w:val="20"/>
                <w:szCs w:val="20"/>
              </w:rPr>
            </w:pPr>
          </w:p>
        </w:tc>
      </w:tr>
    </w:tbl>
    <w:bookmarkEnd w:id="2"/>
    <w:p w14:paraId="513A479E" w14:textId="19997809" w:rsidR="004522B1" w:rsidRDefault="00F00F58" w:rsidP="00F00F58">
      <w:pPr>
        <w:rPr>
          <w:rFonts w:ascii="Arial" w:hAnsi="Arial" w:cs="Arial"/>
          <w:b/>
          <w:bCs/>
        </w:rPr>
      </w:pPr>
      <w:r w:rsidRPr="0093203D">
        <w:rPr>
          <w:rFonts w:ascii="Arial" w:hAnsi="Arial" w:cs="Arial"/>
          <w:b/>
          <w:bCs/>
          <w:i/>
          <w:iCs/>
          <w:sz w:val="17"/>
          <w:szCs w:val="17"/>
        </w:rPr>
        <w:t>*</w:t>
      </w:r>
      <w:r w:rsidRPr="0093203D">
        <w:rPr>
          <w:rFonts w:ascii="Arial" w:hAnsi="Arial" w:cs="Arial"/>
          <w:i/>
          <w:iCs/>
          <w:sz w:val="17"/>
          <w:szCs w:val="17"/>
        </w:rPr>
        <w:t>FY2024 increases due to HR Modernization.</w:t>
      </w:r>
      <w:r w:rsidR="004601FC">
        <w:rPr>
          <w:rFonts w:ascii="Arial" w:hAnsi="Arial" w:cs="Arial"/>
          <w:b/>
          <w:bCs/>
        </w:rPr>
        <w:br/>
      </w:r>
      <w:r>
        <w:rPr>
          <w:rFonts w:ascii="Arial" w:hAnsi="Arial" w:cs="Arial"/>
          <w:b/>
          <w:bCs/>
        </w:rPr>
        <w:br/>
      </w:r>
    </w:p>
    <w:p w14:paraId="2BB3E743" w14:textId="77777777" w:rsidR="004522B1" w:rsidRDefault="004522B1" w:rsidP="00D059DE">
      <w:pPr>
        <w:jc w:val="both"/>
        <w:rPr>
          <w:rFonts w:ascii="Arial" w:hAnsi="Arial" w:cs="Arial"/>
          <w:b/>
          <w:bCs/>
        </w:rPr>
      </w:pPr>
    </w:p>
    <w:p w14:paraId="6664AD24" w14:textId="43DA6079" w:rsidR="00FB2A99" w:rsidRDefault="00FB2A99" w:rsidP="00D059DE">
      <w:pPr>
        <w:jc w:val="both"/>
        <w:rPr>
          <w:rFonts w:ascii="Arial" w:hAnsi="Arial" w:cs="Arial"/>
          <w:b/>
          <w:bCs/>
        </w:rPr>
      </w:pPr>
      <w:r w:rsidRPr="00660120">
        <w:rPr>
          <w:rFonts w:ascii="Arial" w:hAnsi="Arial" w:cs="Arial"/>
          <w:b/>
          <w:bCs/>
        </w:rPr>
        <w:lastRenderedPageBreak/>
        <w:t>Profile of</w:t>
      </w:r>
      <w:r w:rsidR="00D059DE" w:rsidRPr="00660120">
        <w:rPr>
          <w:rFonts w:ascii="Arial" w:hAnsi="Arial" w:cs="Arial"/>
          <w:b/>
          <w:bCs/>
        </w:rPr>
        <w:t xml:space="preserve"> Cases Managed and/or </w:t>
      </w:r>
      <w:r w:rsidRPr="00660120">
        <w:rPr>
          <w:rFonts w:ascii="Arial" w:hAnsi="Arial" w:cs="Arial"/>
          <w:b/>
          <w:bCs/>
        </w:rPr>
        <w:t>Key Services Provided</w:t>
      </w:r>
    </w:p>
    <w:tbl>
      <w:tblPr>
        <w:tblW w:w="10063"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51"/>
        <w:gridCol w:w="1628"/>
        <w:gridCol w:w="1628"/>
        <w:gridCol w:w="1628"/>
        <w:gridCol w:w="1628"/>
      </w:tblGrid>
      <w:tr w:rsidR="00B32D3F" w:rsidRPr="00660120" w14:paraId="2A5FE78E" w14:textId="392EAB3C" w:rsidTr="005950A9">
        <w:trPr>
          <w:trHeight w:val="222"/>
          <w:jc w:val="center"/>
        </w:trPr>
        <w:tc>
          <w:tcPr>
            <w:tcW w:w="1764" w:type="pct"/>
            <w:shd w:val="clear" w:color="auto" w:fill="000080"/>
            <w:vAlign w:val="bottom"/>
          </w:tcPr>
          <w:p w14:paraId="3F533E48" w14:textId="77777777" w:rsidR="00B32D3F" w:rsidRPr="00660120" w:rsidRDefault="00B32D3F" w:rsidP="00B32D3F">
            <w:pPr>
              <w:jc w:val="center"/>
              <w:rPr>
                <w:rFonts w:ascii="Arial" w:hAnsi="Arial" w:cs="Arial"/>
                <w:b/>
                <w:bCs/>
                <w:color w:val="FFFFFF"/>
                <w:sz w:val="20"/>
                <w:szCs w:val="20"/>
              </w:rPr>
            </w:pPr>
            <w:bookmarkStart w:id="3" w:name="_Hlk49430054"/>
            <w:r>
              <w:rPr>
                <w:rFonts w:ascii="Arial" w:hAnsi="Arial" w:cs="Arial"/>
                <w:b/>
                <w:bCs/>
                <w:color w:val="FFFFFF"/>
                <w:sz w:val="20"/>
                <w:szCs w:val="20"/>
              </w:rPr>
              <w:t xml:space="preserve">Cases Managed and/or </w:t>
            </w:r>
            <w:r w:rsidRPr="00660120">
              <w:rPr>
                <w:rFonts w:ascii="Arial" w:hAnsi="Arial" w:cs="Arial"/>
                <w:b/>
                <w:bCs/>
                <w:color w:val="FFFFFF"/>
                <w:sz w:val="20"/>
                <w:szCs w:val="20"/>
              </w:rPr>
              <w:t>Key Services Provided</w:t>
            </w:r>
          </w:p>
        </w:tc>
        <w:tc>
          <w:tcPr>
            <w:tcW w:w="809" w:type="pct"/>
            <w:shd w:val="clear" w:color="auto" w:fill="000080"/>
            <w:vAlign w:val="bottom"/>
          </w:tcPr>
          <w:p w14:paraId="6CFD5057" w14:textId="687343FC" w:rsidR="00B32D3F" w:rsidRPr="00660120" w:rsidRDefault="00B32D3F" w:rsidP="00E93EDD">
            <w:pPr>
              <w:jc w:val="center"/>
              <w:rPr>
                <w:rFonts w:ascii="Arial" w:hAnsi="Arial" w:cs="Arial"/>
                <w:b/>
                <w:bCs/>
                <w:color w:val="FFFFFF"/>
                <w:sz w:val="20"/>
              </w:rPr>
            </w:pPr>
            <w:r>
              <w:rPr>
                <w:rFonts w:ascii="Arial" w:hAnsi="Arial" w:cs="Arial"/>
                <w:b/>
                <w:bCs/>
                <w:color w:val="FFFFFF"/>
                <w:sz w:val="20"/>
                <w:szCs w:val="20"/>
              </w:rPr>
              <w:t>FY 20</w:t>
            </w:r>
            <w:r w:rsidR="00E93EDD">
              <w:rPr>
                <w:rFonts w:ascii="Arial" w:hAnsi="Arial" w:cs="Arial"/>
                <w:b/>
                <w:bCs/>
                <w:color w:val="FFFFFF"/>
                <w:sz w:val="20"/>
                <w:szCs w:val="20"/>
              </w:rPr>
              <w:t>2</w:t>
            </w:r>
            <w:r w:rsidR="00921888">
              <w:rPr>
                <w:rFonts w:ascii="Arial" w:hAnsi="Arial" w:cs="Arial"/>
                <w:b/>
                <w:bCs/>
                <w:color w:val="FFFFFF"/>
                <w:sz w:val="20"/>
                <w:szCs w:val="20"/>
              </w:rPr>
              <w:t>2</w:t>
            </w:r>
          </w:p>
        </w:tc>
        <w:tc>
          <w:tcPr>
            <w:tcW w:w="809" w:type="pct"/>
            <w:shd w:val="clear" w:color="auto" w:fill="000080"/>
            <w:vAlign w:val="bottom"/>
          </w:tcPr>
          <w:p w14:paraId="4CFFF9BD" w14:textId="199216D1" w:rsidR="00B32D3F" w:rsidRPr="00660120" w:rsidRDefault="00B32D3F" w:rsidP="00B32D3F">
            <w:pPr>
              <w:jc w:val="right"/>
              <w:rPr>
                <w:rFonts w:ascii="Arial" w:hAnsi="Arial" w:cs="Arial"/>
                <w:b/>
                <w:bCs/>
                <w:color w:val="FFFFFF"/>
                <w:sz w:val="20"/>
              </w:rPr>
            </w:pPr>
            <w:r>
              <w:rPr>
                <w:rFonts w:ascii="Arial" w:hAnsi="Arial" w:cs="Arial"/>
                <w:b/>
                <w:bCs/>
                <w:color w:val="FFFFFF"/>
                <w:sz w:val="20"/>
                <w:szCs w:val="20"/>
              </w:rPr>
              <w:t>FY 202</w:t>
            </w:r>
            <w:r w:rsidR="00921888">
              <w:rPr>
                <w:rFonts w:ascii="Arial" w:hAnsi="Arial" w:cs="Arial"/>
                <w:b/>
                <w:bCs/>
                <w:color w:val="FFFFFF"/>
                <w:sz w:val="20"/>
                <w:szCs w:val="20"/>
              </w:rPr>
              <w:t>3</w:t>
            </w:r>
          </w:p>
        </w:tc>
        <w:tc>
          <w:tcPr>
            <w:tcW w:w="809" w:type="pct"/>
            <w:shd w:val="clear" w:color="auto" w:fill="000080"/>
            <w:vAlign w:val="bottom"/>
          </w:tcPr>
          <w:p w14:paraId="131CA34D" w14:textId="5EC5CA2D" w:rsidR="00B32D3F" w:rsidRPr="00660120" w:rsidRDefault="00B32D3F" w:rsidP="00B32D3F">
            <w:pPr>
              <w:jc w:val="right"/>
              <w:rPr>
                <w:rFonts w:ascii="Arial" w:hAnsi="Arial" w:cs="Arial"/>
                <w:b/>
                <w:bCs/>
                <w:color w:val="FFFFFF"/>
                <w:sz w:val="20"/>
              </w:rPr>
            </w:pPr>
            <w:r>
              <w:rPr>
                <w:rFonts w:ascii="Arial" w:hAnsi="Arial" w:cs="Arial"/>
                <w:b/>
                <w:bCs/>
                <w:color w:val="FFFFFF"/>
                <w:sz w:val="20"/>
              </w:rPr>
              <w:t>FY202</w:t>
            </w:r>
            <w:r w:rsidR="00921888">
              <w:rPr>
                <w:rFonts w:ascii="Arial" w:hAnsi="Arial" w:cs="Arial"/>
                <w:b/>
                <w:bCs/>
                <w:color w:val="FFFFFF"/>
                <w:sz w:val="20"/>
              </w:rPr>
              <w:t>4</w:t>
            </w:r>
          </w:p>
        </w:tc>
        <w:tc>
          <w:tcPr>
            <w:tcW w:w="809" w:type="pct"/>
            <w:shd w:val="clear" w:color="auto" w:fill="000080"/>
            <w:vAlign w:val="bottom"/>
          </w:tcPr>
          <w:p w14:paraId="3D274E3F" w14:textId="0417FC99" w:rsidR="00B32D3F" w:rsidRPr="00660120" w:rsidRDefault="00B32D3F" w:rsidP="00B32D3F">
            <w:pPr>
              <w:jc w:val="right"/>
              <w:rPr>
                <w:rFonts w:ascii="Arial" w:hAnsi="Arial" w:cs="Arial"/>
                <w:b/>
                <w:bCs/>
                <w:color w:val="FFFFFF"/>
                <w:sz w:val="20"/>
              </w:rPr>
            </w:pPr>
            <w:r>
              <w:rPr>
                <w:rFonts w:ascii="Arial" w:hAnsi="Arial" w:cs="Arial"/>
                <w:b/>
                <w:bCs/>
                <w:color w:val="FFFFFF"/>
                <w:sz w:val="20"/>
              </w:rPr>
              <w:t>FY202</w:t>
            </w:r>
            <w:r w:rsidR="00921888">
              <w:rPr>
                <w:rFonts w:ascii="Arial" w:hAnsi="Arial" w:cs="Arial"/>
                <w:b/>
                <w:bCs/>
                <w:color w:val="FFFFFF"/>
                <w:sz w:val="20"/>
              </w:rPr>
              <w:t>5</w:t>
            </w:r>
          </w:p>
        </w:tc>
      </w:tr>
      <w:tr w:rsidR="00921888" w:rsidRPr="00660120" w14:paraId="41267BCC" w14:textId="775C1AFE" w:rsidTr="00B32D3F">
        <w:trPr>
          <w:trHeight w:val="215"/>
          <w:jc w:val="center"/>
        </w:trPr>
        <w:tc>
          <w:tcPr>
            <w:tcW w:w="1764" w:type="pct"/>
          </w:tcPr>
          <w:p w14:paraId="46FFDF75" w14:textId="62356B4D" w:rsidR="00921888" w:rsidRPr="00660120" w:rsidRDefault="00921888" w:rsidP="00921888">
            <w:pPr>
              <w:rPr>
                <w:rFonts w:ascii="Arial" w:hAnsi="Arial" w:cs="Arial"/>
                <w:sz w:val="20"/>
              </w:rPr>
            </w:pPr>
            <w:r w:rsidRPr="00660120">
              <w:rPr>
                <w:rFonts w:ascii="Arial" w:hAnsi="Arial" w:cs="Arial"/>
                <w:sz w:val="20"/>
              </w:rPr>
              <w:t>Supervisor Academy training hours</w:t>
            </w:r>
            <w:r>
              <w:rPr>
                <w:rFonts w:ascii="Arial" w:hAnsi="Arial" w:cs="Arial"/>
                <w:sz w:val="20"/>
              </w:rPr>
              <w:t>*</w:t>
            </w:r>
          </w:p>
        </w:tc>
        <w:tc>
          <w:tcPr>
            <w:tcW w:w="809" w:type="pct"/>
          </w:tcPr>
          <w:p w14:paraId="4FA4C7C0" w14:textId="30E9CDE1" w:rsidR="00921888" w:rsidRPr="00660120" w:rsidRDefault="00921888" w:rsidP="00921888">
            <w:pPr>
              <w:jc w:val="right"/>
              <w:rPr>
                <w:rFonts w:ascii="Arial" w:hAnsi="Arial" w:cs="Arial"/>
                <w:sz w:val="20"/>
              </w:rPr>
            </w:pPr>
            <w:r>
              <w:rPr>
                <w:rFonts w:ascii="Arial" w:hAnsi="Arial" w:cs="Arial"/>
                <w:sz w:val="20"/>
              </w:rPr>
              <w:t>8,454</w:t>
            </w:r>
          </w:p>
        </w:tc>
        <w:tc>
          <w:tcPr>
            <w:tcW w:w="809" w:type="pct"/>
          </w:tcPr>
          <w:p w14:paraId="7F8FE7F7" w14:textId="148BF5C0" w:rsidR="00921888" w:rsidRPr="00660120" w:rsidRDefault="00921888" w:rsidP="00921888">
            <w:pPr>
              <w:jc w:val="right"/>
              <w:rPr>
                <w:rFonts w:ascii="Arial" w:hAnsi="Arial" w:cs="Arial"/>
                <w:sz w:val="20"/>
              </w:rPr>
            </w:pPr>
            <w:r>
              <w:rPr>
                <w:rFonts w:ascii="Arial" w:hAnsi="Arial" w:cs="Arial"/>
                <w:sz w:val="20"/>
              </w:rPr>
              <w:t>7944</w:t>
            </w:r>
          </w:p>
        </w:tc>
        <w:tc>
          <w:tcPr>
            <w:tcW w:w="809" w:type="pct"/>
          </w:tcPr>
          <w:p w14:paraId="4EC2D90E" w14:textId="585F8564" w:rsidR="00921888" w:rsidRPr="00660120" w:rsidRDefault="00921888" w:rsidP="00921888">
            <w:pPr>
              <w:jc w:val="right"/>
              <w:rPr>
                <w:rFonts w:ascii="Arial" w:hAnsi="Arial" w:cs="Arial"/>
                <w:sz w:val="20"/>
              </w:rPr>
            </w:pPr>
            <w:r w:rsidRPr="00D2318C">
              <w:rPr>
                <w:rFonts w:ascii="Aptos Narrow" w:hAnsi="Aptos Narrow"/>
                <w:color w:val="000000"/>
                <w:sz w:val="22"/>
                <w:szCs w:val="22"/>
              </w:rPr>
              <w:t>8,304</w:t>
            </w:r>
          </w:p>
        </w:tc>
        <w:tc>
          <w:tcPr>
            <w:tcW w:w="809" w:type="pct"/>
          </w:tcPr>
          <w:p w14:paraId="29CF0058" w14:textId="46796872" w:rsidR="00921888" w:rsidRPr="00D2318C" w:rsidRDefault="00921888" w:rsidP="00921888">
            <w:pPr>
              <w:jc w:val="right"/>
              <w:rPr>
                <w:rFonts w:ascii="Arial" w:hAnsi="Arial" w:cs="Arial"/>
                <w:sz w:val="20"/>
              </w:rPr>
            </w:pPr>
          </w:p>
        </w:tc>
      </w:tr>
      <w:tr w:rsidR="00921888" w:rsidRPr="00660120" w14:paraId="751D70DD" w14:textId="2C6081B9" w:rsidTr="00B32D3F">
        <w:trPr>
          <w:trHeight w:val="215"/>
          <w:jc w:val="center"/>
        </w:trPr>
        <w:tc>
          <w:tcPr>
            <w:tcW w:w="1764" w:type="pct"/>
          </w:tcPr>
          <w:p w14:paraId="7C681759" w14:textId="77777777" w:rsidR="00921888" w:rsidRDefault="00921888" w:rsidP="00921888">
            <w:pPr>
              <w:rPr>
                <w:rFonts w:ascii="Arial" w:hAnsi="Arial" w:cs="Arial"/>
                <w:sz w:val="20"/>
              </w:rPr>
            </w:pPr>
            <w:r>
              <w:rPr>
                <w:rFonts w:ascii="Arial" w:hAnsi="Arial" w:cs="Arial"/>
                <w:sz w:val="20"/>
              </w:rPr>
              <w:t>Supervisor Academy participants</w:t>
            </w:r>
          </w:p>
        </w:tc>
        <w:tc>
          <w:tcPr>
            <w:tcW w:w="809" w:type="pct"/>
          </w:tcPr>
          <w:p w14:paraId="3E4BB153" w14:textId="3849F81F" w:rsidR="00921888" w:rsidRDefault="00921888" w:rsidP="00921888">
            <w:pPr>
              <w:jc w:val="right"/>
              <w:rPr>
                <w:rFonts w:ascii="Arial" w:hAnsi="Arial" w:cs="Arial"/>
                <w:sz w:val="20"/>
              </w:rPr>
            </w:pPr>
            <w:r>
              <w:rPr>
                <w:rFonts w:ascii="Arial" w:hAnsi="Arial" w:cs="Arial"/>
                <w:sz w:val="20"/>
              </w:rPr>
              <w:t>351</w:t>
            </w:r>
          </w:p>
        </w:tc>
        <w:tc>
          <w:tcPr>
            <w:tcW w:w="809" w:type="pct"/>
          </w:tcPr>
          <w:p w14:paraId="78DE8CF3" w14:textId="08C09CF3" w:rsidR="00921888" w:rsidRDefault="00921888" w:rsidP="00921888">
            <w:pPr>
              <w:jc w:val="right"/>
              <w:rPr>
                <w:rFonts w:ascii="Arial" w:hAnsi="Arial" w:cs="Arial"/>
                <w:sz w:val="20"/>
              </w:rPr>
            </w:pPr>
            <w:r>
              <w:rPr>
                <w:rFonts w:ascii="Arial" w:hAnsi="Arial" w:cs="Arial"/>
                <w:sz w:val="20"/>
              </w:rPr>
              <w:t>331</w:t>
            </w:r>
          </w:p>
        </w:tc>
        <w:tc>
          <w:tcPr>
            <w:tcW w:w="809" w:type="pct"/>
          </w:tcPr>
          <w:p w14:paraId="0CD23147" w14:textId="6051C807" w:rsidR="00921888" w:rsidRDefault="00921888" w:rsidP="00921888">
            <w:pPr>
              <w:jc w:val="right"/>
              <w:rPr>
                <w:rFonts w:ascii="Arial" w:hAnsi="Arial" w:cs="Arial"/>
                <w:sz w:val="20"/>
              </w:rPr>
            </w:pPr>
            <w:r w:rsidRPr="00D2318C">
              <w:rPr>
                <w:rFonts w:ascii="Arial" w:hAnsi="Arial" w:cs="Arial"/>
                <w:sz w:val="20"/>
              </w:rPr>
              <w:t>346</w:t>
            </w:r>
          </w:p>
        </w:tc>
        <w:tc>
          <w:tcPr>
            <w:tcW w:w="809" w:type="pct"/>
          </w:tcPr>
          <w:p w14:paraId="002157BA" w14:textId="567D0A29" w:rsidR="00921888" w:rsidRPr="00D2318C" w:rsidRDefault="00921888" w:rsidP="00921888">
            <w:pPr>
              <w:jc w:val="right"/>
              <w:rPr>
                <w:rFonts w:ascii="Arial" w:hAnsi="Arial" w:cs="Arial"/>
                <w:sz w:val="20"/>
              </w:rPr>
            </w:pPr>
          </w:p>
        </w:tc>
      </w:tr>
      <w:tr w:rsidR="00921888" w:rsidRPr="00660120" w14:paraId="7EB95FB9" w14:textId="77777777" w:rsidTr="00B32D3F">
        <w:trPr>
          <w:trHeight w:val="229"/>
          <w:jc w:val="center"/>
        </w:trPr>
        <w:tc>
          <w:tcPr>
            <w:tcW w:w="1764" w:type="pct"/>
          </w:tcPr>
          <w:p w14:paraId="3BFD777D" w14:textId="68765690" w:rsidR="00921888" w:rsidRPr="00660120" w:rsidRDefault="00921888" w:rsidP="00921888">
            <w:pPr>
              <w:rPr>
                <w:rFonts w:ascii="Arial" w:hAnsi="Arial" w:cs="Arial"/>
                <w:sz w:val="20"/>
                <w:szCs w:val="20"/>
              </w:rPr>
            </w:pPr>
            <w:r>
              <w:rPr>
                <w:rFonts w:ascii="Arial" w:hAnsi="Arial" w:cs="Arial"/>
                <w:sz w:val="20"/>
                <w:szCs w:val="20"/>
              </w:rPr>
              <w:t>Crucial Conversations Mastering Dialogue*</w:t>
            </w:r>
          </w:p>
        </w:tc>
        <w:tc>
          <w:tcPr>
            <w:tcW w:w="809" w:type="pct"/>
          </w:tcPr>
          <w:p w14:paraId="3BAAEEED" w14:textId="77777777" w:rsidR="00921888" w:rsidRDefault="00921888" w:rsidP="00921888">
            <w:pPr>
              <w:jc w:val="right"/>
              <w:rPr>
                <w:rFonts w:ascii="Arial" w:hAnsi="Arial" w:cs="Arial"/>
                <w:sz w:val="20"/>
              </w:rPr>
            </w:pPr>
          </w:p>
          <w:p w14:paraId="05DDC816" w14:textId="279CBFB5" w:rsidR="00921888" w:rsidRDefault="00921888" w:rsidP="00921888">
            <w:pPr>
              <w:jc w:val="right"/>
              <w:rPr>
                <w:rFonts w:ascii="Arial" w:hAnsi="Arial" w:cs="Arial"/>
                <w:sz w:val="20"/>
              </w:rPr>
            </w:pPr>
            <w:r>
              <w:rPr>
                <w:rFonts w:ascii="Arial" w:hAnsi="Arial" w:cs="Arial"/>
                <w:sz w:val="20"/>
              </w:rPr>
              <w:t>2272</w:t>
            </w:r>
          </w:p>
        </w:tc>
        <w:tc>
          <w:tcPr>
            <w:tcW w:w="809" w:type="pct"/>
          </w:tcPr>
          <w:p w14:paraId="437352C7" w14:textId="77777777" w:rsidR="00921888" w:rsidRDefault="00921888" w:rsidP="00921888">
            <w:pPr>
              <w:jc w:val="right"/>
              <w:rPr>
                <w:rFonts w:ascii="Arial" w:hAnsi="Arial" w:cs="Arial"/>
                <w:sz w:val="20"/>
              </w:rPr>
            </w:pPr>
          </w:p>
          <w:p w14:paraId="2851A705" w14:textId="3A3B75D5" w:rsidR="00921888" w:rsidRDefault="00921888" w:rsidP="00921888">
            <w:pPr>
              <w:jc w:val="right"/>
              <w:rPr>
                <w:rFonts w:ascii="Arial" w:hAnsi="Arial" w:cs="Arial"/>
                <w:sz w:val="20"/>
              </w:rPr>
            </w:pPr>
            <w:r>
              <w:rPr>
                <w:rFonts w:ascii="Arial" w:hAnsi="Arial" w:cs="Arial"/>
                <w:sz w:val="20"/>
              </w:rPr>
              <w:t>2384</w:t>
            </w:r>
          </w:p>
        </w:tc>
        <w:tc>
          <w:tcPr>
            <w:tcW w:w="809" w:type="pct"/>
          </w:tcPr>
          <w:p w14:paraId="1624488B" w14:textId="77777777" w:rsidR="00921888" w:rsidRPr="00D2318C" w:rsidRDefault="00921888" w:rsidP="00921888">
            <w:pPr>
              <w:jc w:val="right"/>
              <w:rPr>
                <w:rFonts w:ascii="Arial" w:hAnsi="Arial" w:cs="Arial"/>
                <w:sz w:val="20"/>
              </w:rPr>
            </w:pPr>
          </w:p>
          <w:p w14:paraId="5F81390A" w14:textId="08FFC003" w:rsidR="00921888" w:rsidRPr="009E4E8D" w:rsidRDefault="00921888" w:rsidP="00921888">
            <w:pPr>
              <w:jc w:val="right"/>
              <w:rPr>
                <w:rFonts w:ascii="Arial" w:hAnsi="Arial" w:cs="Arial"/>
                <w:sz w:val="20"/>
              </w:rPr>
            </w:pPr>
            <w:r w:rsidRPr="00D2318C">
              <w:rPr>
                <w:rFonts w:ascii="Aptos Narrow" w:hAnsi="Aptos Narrow"/>
                <w:color w:val="000000"/>
                <w:sz w:val="22"/>
                <w:szCs w:val="22"/>
              </w:rPr>
              <w:t>4,384</w:t>
            </w:r>
          </w:p>
        </w:tc>
        <w:tc>
          <w:tcPr>
            <w:tcW w:w="809" w:type="pct"/>
          </w:tcPr>
          <w:p w14:paraId="7B7626BF" w14:textId="15F9F094" w:rsidR="00921888" w:rsidRPr="00D2318C" w:rsidRDefault="00921888" w:rsidP="00921888">
            <w:pPr>
              <w:jc w:val="right"/>
              <w:rPr>
                <w:rFonts w:ascii="Arial" w:hAnsi="Arial" w:cs="Arial"/>
                <w:sz w:val="20"/>
              </w:rPr>
            </w:pPr>
          </w:p>
        </w:tc>
      </w:tr>
      <w:tr w:rsidR="00921888" w:rsidRPr="00660120" w14:paraId="73F9996C" w14:textId="77777777" w:rsidTr="00B32D3F">
        <w:trPr>
          <w:trHeight w:val="229"/>
          <w:jc w:val="center"/>
        </w:trPr>
        <w:tc>
          <w:tcPr>
            <w:tcW w:w="1764" w:type="pct"/>
          </w:tcPr>
          <w:p w14:paraId="00DDC446" w14:textId="497FC3E9" w:rsidR="00921888" w:rsidRDefault="00921888" w:rsidP="00921888">
            <w:pPr>
              <w:rPr>
                <w:rFonts w:ascii="Arial" w:hAnsi="Arial" w:cs="Arial"/>
                <w:sz w:val="20"/>
                <w:szCs w:val="20"/>
              </w:rPr>
            </w:pPr>
            <w:r>
              <w:rPr>
                <w:rFonts w:ascii="Arial" w:hAnsi="Arial" w:cs="Arial"/>
                <w:sz w:val="20"/>
                <w:szCs w:val="20"/>
              </w:rPr>
              <w:t xml:space="preserve">Crucial Conversations for Accountability*                                          </w:t>
            </w:r>
          </w:p>
        </w:tc>
        <w:tc>
          <w:tcPr>
            <w:tcW w:w="809" w:type="pct"/>
          </w:tcPr>
          <w:p w14:paraId="022410FC" w14:textId="77777777" w:rsidR="00921888" w:rsidRDefault="00921888" w:rsidP="00921888">
            <w:pPr>
              <w:jc w:val="right"/>
              <w:rPr>
                <w:rFonts w:ascii="Arial" w:hAnsi="Arial" w:cs="Arial"/>
                <w:sz w:val="20"/>
              </w:rPr>
            </w:pPr>
          </w:p>
          <w:p w14:paraId="56BF5000" w14:textId="3CAC3EDB" w:rsidR="00921888" w:rsidRDefault="00921888" w:rsidP="00921888">
            <w:pPr>
              <w:jc w:val="right"/>
              <w:rPr>
                <w:rFonts w:ascii="Arial" w:hAnsi="Arial" w:cs="Arial"/>
                <w:sz w:val="20"/>
              </w:rPr>
            </w:pPr>
            <w:r>
              <w:rPr>
                <w:rFonts w:ascii="Arial" w:hAnsi="Arial" w:cs="Arial"/>
                <w:sz w:val="20"/>
              </w:rPr>
              <w:t>1920</w:t>
            </w:r>
          </w:p>
        </w:tc>
        <w:tc>
          <w:tcPr>
            <w:tcW w:w="809" w:type="pct"/>
          </w:tcPr>
          <w:p w14:paraId="36F430F4" w14:textId="77777777" w:rsidR="00921888" w:rsidRDefault="00921888" w:rsidP="00921888">
            <w:pPr>
              <w:jc w:val="right"/>
              <w:rPr>
                <w:rFonts w:ascii="Arial" w:hAnsi="Arial" w:cs="Arial"/>
                <w:sz w:val="20"/>
              </w:rPr>
            </w:pPr>
          </w:p>
          <w:p w14:paraId="046CEE0A" w14:textId="5106BF81" w:rsidR="00921888" w:rsidRDefault="00921888" w:rsidP="00921888">
            <w:pPr>
              <w:jc w:val="right"/>
              <w:rPr>
                <w:rFonts w:ascii="Arial" w:hAnsi="Arial" w:cs="Arial"/>
                <w:sz w:val="20"/>
              </w:rPr>
            </w:pPr>
            <w:r>
              <w:rPr>
                <w:rFonts w:ascii="Arial" w:hAnsi="Arial" w:cs="Arial"/>
                <w:sz w:val="20"/>
              </w:rPr>
              <w:t>1984</w:t>
            </w:r>
          </w:p>
        </w:tc>
        <w:tc>
          <w:tcPr>
            <w:tcW w:w="809" w:type="pct"/>
          </w:tcPr>
          <w:p w14:paraId="0AEDA0EB" w14:textId="77777777" w:rsidR="00921888" w:rsidRPr="00D2318C" w:rsidRDefault="00921888" w:rsidP="00921888">
            <w:pPr>
              <w:jc w:val="right"/>
              <w:rPr>
                <w:rFonts w:ascii="Aptos Narrow" w:hAnsi="Aptos Narrow"/>
                <w:color w:val="000000"/>
                <w:sz w:val="22"/>
                <w:szCs w:val="22"/>
              </w:rPr>
            </w:pPr>
          </w:p>
          <w:p w14:paraId="61F4B2FF" w14:textId="5942FDCF" w:rsidR="00921888" w:rsidRDefault="00921888" w:rsidP="00921888">
            <w:pPr>
              <w:jc w:val="right"/>
              <w:rPr>
                <w:rFonts w:ascii="Arial" w:hAnsi="Arial" w:cs="Arial"/>
                <w:sz w:val="20"/>
              </w:rPr>
            </w:pPr>
            <w:r w:rsidRPr="00D2318C">
              <w:rPr>
                <w:rFonts w:ascii="Aptos Narrow" w:hAnsi="Aptos Narrow"/>
                <w:color w:val="000000"/>
                <w:sz w:val="22"/>
                <w:szCs w:val="22"/>
              </w:rPr>
              <w:t>944</w:t>
            </w:r>
          </w:p>
        </w:tc>
        <w:tc>
          <w:tcPr>
            <w:tcW w:w="809" w:type="pct"/>
          </w:tcPr>
          <w:p w14:paraId="0383D7C7" w14:textId="7DD8E5DD" w:rsidR="00921888" w:rsidRPr="00D2318C" w:rsidRDefault="00921888" w:rsidP="00921888">
            <w:pPr>
              <w:jc w:val="right"/>
              <w:rPr>
                <w:rFonts w:ascii="Arial" w:hAnsi="Arial" w:cs="Arial"/>
                <w:sz w:val="20"/>
              </w:rPr>
            </w:pPr>
          </w:p>
        </w:tc>
      </w:tr>
      <w:tr w:rsidR="00921888" w:rsidRPr="00660120" w14:paraId="4CD08F9A" w14:textId="13169584" w:rsidTr="00B32D3F">
        <w:trPr>
          <w:trHeight w:val="215"/>
          <w:jc w:val="center"/>
        </w:trPr>
        <w:tc>
          <w:tcPr>
            <w:tcW w:w="1764" w:type="pct"/>
          </w:tcPr>
          <w:p w14:paraId="1A27012E" w14:textId="77777777" w:rsidR="00921888" w:rsidRPr="00660120" w:rsidRDefault="00921888" w:rsidP="00921888">
            <w:pPr>
              <w:rPr>
                <w:rFonts w:ascii="Arial" w:hAnsi="Arial" w:cs="Arial"/>
                <w:sz w:val="20"/>
              </w:rPr>
            </w:pPr>
            <w:r w:rsidRPr="00660120">
              <w:rPr>
                <w:rFonts w:ascii="Arial" w:hAnsi="Arial" w:cs="Arial"/>
                <w:sz w:val="20"/>
                <w:szCs w:val="20"/>
              </w:rPr>
              <w:t xml:space="preserve">Certified Public Manager students </w:t>
            </w:r>
          </w:p>
        </w:tc>
        <w:tc>
          <w:tcPr>
            <w:tcW w:w="809" w:type="pct"/>
          </w:tcPr>
          <w:p w14:paraId="5E2F0F06" w14:textId="4B854D47" w:rsidR="00921888" w:rsidRPr="00660120" w:rsidRDefault="00921888" w:rsidP="00921888">
            <w:pPr>
              <w:jc w:val="right"/>
              <w:rPr>
                <w:rFonts w:ascii="Arial" w:hAnsi="Arial" w:cs="Arial"/>
                <w:sz w:val="20"/>
              </w:rPr>
            </w:pPr>
            <w:r>
              <w:rPr>
                <w:rFonts w:ascii="Arial" w:hAnsi="Arial" w:cs="Arial"/>
                <w:sz w:val="20"/>
              </w:rPr>
              <w:t>90</w:t>
            </w:r>
          </w:p>
        </w:tc>
        <w:tc>
          <w:tcPr>
            <w:tcW w:w="809" w:type="pct"/>
          </w:tcPr>
          <w:p w14:paraId="4E604FDE" w14:textId="53F276A2" w:rsidR="00921888" w:rsidRPr="00660120" w:rsidRDefault="00921888" w:rsidP="00921888">
            <w:pPr>
              <w:jc w:val="right"/>
              <w:rPr>
                <w:rFonts w:ascii="Arial" w:hAnsi="Arial" w:cs="Arial"/>
                <w:sz w:val="20"/>
              </w:rPr>
            </w:pPr>
            <w:r>
              <w:rPr>
                <w:rFonts w:ascii="Arial" w:hAnsi="Arial" w:cs="Arial"/>
                <w:sz w:val="20"/>
              </w:rPr>
              <w:t>88</w:t>
            </w:r>
          </w:p>
        </w:tc>
        <w:tc>
          <w:tcPr>
            <w:tcW w:w="809" w:type="pct"/>
          </w:tcPr>
          <w:p w14:paraId="5FE4C6B2" w14:textId="17BDF687" w:rsidR="00921888" w:rsidRPr="00660120" w:rsidRDefault="00921888" w:rsidP="00921888">
            <w:pPr>
              <w:jc w:val="right"/>
              <w:rPr>
                <w:rFonts w:ascii="Arial" w:hAnsi="Arial" w:cs="Arial"/>
                <w:sz w:val="20"/>
              </w:rPr>
            </w:pPr>
            <w:r w:rsidRPr="00D2318C">
              <w:rPr>
                <w:rFonts w:ascii="Arial" w:hAnsi="Arial" w:cs="Arial"/>
                <w:sz w:val="20"/>
              </w:rPr>
              <w:t>73</w:t>
            </w:r>
          </w:p>
        </w:tc>
        <w:tc>
          <w:tcPr>
            <w:tcW w:w="809" w:type="pct"/>
          </w:tcPr>
          <w:p w14:paraId="625FBD77" w14:textId="621A9A49" w:rsidR="00921888" w:rsidRPr="00D2318C" w:rsidRDefault="00921888" w:rsidP="00921888">
            <w:pPr>
              <w:jc w:val="right"/>
              <w:rPr>
                <w:rFonts w:ascii="Arial" w:hAnsi="Arial" w:cs="Arial"/>
                <w:sz w:val="20"/>
              </w:rPr>
            </w:pPr>
          </w:p>
        </w:tc>
      </w:tr>
      <w:tr w:rsidR="00921888" w:rsidRPr="00660120" w14:paraId="7029878A" w14:textId="1BCE1ACD" w:rsidTr="00B32D3F">
        <w:trPr>
          <w:trHeight w:val="445"/>
          <w:jc w:val="center"/>
        </w:trPr>
        <w:tc>
          <w:tcPr>
            <w:tcW w:w="1764" w:type="pct"/>
          </w:tcPr>
          <w:p w14:paraId="7821EB6C" w14:textId="09BDA805" w:rsidR="00921888" w:rsidRPr="00660120" w:rsidRDefault="00921888" w:rsidP="00921888">
            <w:pPr>
              <w:rPr>
                <w:rFonts w:ascii="Arial" w:hAnsi="Arial" w:cs="Arial"/>
                <w:sz w:val="20"/>
                <w:szCs w:val="20"/>
              </w:rPr>
            </w:pPr>
            <w:r w:rsidRPr="00660120">
              <w:rPr>
                <w:rFonts w:ascii="Arial" w:hAnsi="Arial" w:cs="Arial"/>
                <w:sz w:val="20"/>
                <w:szCs w:val="20"/>
              </w:rPr>
              <w:t>Certified Public Manager training hours</w:t>
            </w:r>
            <w:r>
              <w:rPr>
                <w:rFonts w:ascii="Arial" w:hAnsi="Arial" w:cs="Arial"/>
                <w:sz w:val="20"/>
                <w:szCs w:val="20"/>
              </w:rPr>
              <w:t>*</w:t>
            </w:r>
          </w:p>
        </w:tc>
        <w:tc>
          <w:tcPr>
            <w:tcW w:w="809" w:type="pct"/>
          </w:tcPr>
          <w:p w14:paraId="461E1CC4" w14:textId="77777777" w:rsidR="00921888" w:rsidRDefault="00921888" w:rsidP="00921888">
            <w:pPr>
              <w:jc w:val="right"/>
              <w:rPr>
                <w:rFonts w:ascii="Arial" w:hAnsi="Arial" w:cs="Arial"/>
                <w:sz w:val="20"/>
                <w:szCs w:val="20"/>
              </w:rPr>
            </w:pPr>
          </w:p>
          <w:p w14:paraId="44CDC0C3" w14:textId="0C4256F6" w:rsidR="00921888" w:rsidRPr="00660120" w:rsidRDefault="00921888" w:rsidP="00921888">
            <w:pPr>
              <w:jc w:val="right"/>
              <w:rPr>
                <w:rFonts w:ascii="Arial" w:hAnsi="Arial" w:cs="Arial"/>
                <w:sz w:val="20"/>
                <w:szCs w:val="20"/>
              </w:rPr>
            </w:pPr>
            <w:r>
              <w:rPr>
                <w:rFonts w:ascii="Arial" w:hAnsi="Arial" w:cs="Arial"/>
                <w:sz w:val="20"/>
                <w:szCs w:val="20"/>
              </w:rPr>
              <w:t xml:space="preserve">10,800 </w:t>
            </w:r>
          </w:p>
        </w:tc>
        <w:tc>
          <w:tcPr>
            <w:tcW w:w="809" w:type="pct"/>
          </w:tcPr>
          <w:p w14:paraId="680EC0FB" w14:textId="77777777" w:rsidR="00921888" w:rsidRDefault="00921888" w:rsidP="00921888">
            <w:pPr>
              <w:jc w:val="right"/>
              <w:rPr>
                <w:rFonts w:ascii="Arial" w:hAnsi="Arial" w:cs="Arial"/>
                <w:sz w:val="20"/>
                <w:szCs w:val="20"/>
              </w:rPr>
            </w:pPr>
          </w:p>
          <w:p w14:paraId="2468DDD8" w14:textId="190E3E12" w:rsidR="00921888" w:rsidRPr="00660120" w:rsidRDefault="00921888" w:rsidP="00921888">
            <w:pPr>
              <w:jc w:val="right"/>
              <w:rPr>
                <w:rFonts w:ascii="Arial" w:hAnsi="Arial" w:cs="Arial"/>
                <w:sz w:val="20"/>
                <w:szCs w:val="20"/>
              </w:rPr>
            </w:pPr>
            <w:r>
              <w:rPr>
                <w:rFonts w:ascii="Arial" w:hAnsi="Arial" w:cs="Arial"/>
                <w:sz w:val="20"/>
                <w:szCs w:val="20"/>
              </w:rPr>
              <w:t>10,800</w:t>
            </w:r>
          </w:p>
        </w:tc>
        <w:tc>
          <w:tcPr>
            <w:tcW w:w="809" w:type="pct"/>
          </w:tcPr>
          <w:p w14:paraId="526FE6B2" w14:textId="77777777" w:rsidR="00921888" w:rsidRPr="00D2318C" w:rsidRDefault="00921888" w:rsidP="00921888">
            <w:pPr>
              <w:jc w:val="right"/>
              <w:rPr>
                <w:rFonts w:ascii="Arial" w:hAnsi="Arial" w:cs="Arial"/>
                <w:sz w:val="20"/>
                <w:szCs w:val="20"/>
              </w:rPr>
            </w:pPr>
          </w:p>
          <w:p w14:paraId="66137B9C" w14:textId="29F2104F" w:rsidR="00921888" w:rsidRPr="00660120" w:rsidRDefault="00921888" w:rsidP="00921888">
            <w:pPr>
              <w:jc w:val="right"/>
              <w:rPr>
                <w:rFonts w:ascii="Arial" w:hAnsi="Arial" w:cs="Arial"/>
                <w:sz w:val="20"/>
                <w:szCs w:val="20"/>
              </w:rPr>
            </w:pPr>
            <w:r w:rsidRPr="00D2318C">
              <w:rPr>
                <w:rFonts w:ascii="Arial" w:hAnsi="Arial" w:cs="Arial"/>
                <w:sz w:val="20"/>
                <w:szCs w:val="20"/>
              </w:rPr>
              <w:t>10,800</w:t>
            </w:r>
          </w:p>
        </w:tc>
        <w:tc>
          <w:tcPr>
            <w:tcW w:w="809" w:type="pct"/>
          </w:tcPr>
          <w:p w14:paraId="38C62079" w14:textId="59CB411E" w:rsidR="00921888" w:rsidRPr="00D2318C" w:rsidRDefault="00921888" w:rsidP="00921888">
            <w:pPr>
              <w:jc w:val="right"/>
              <w:rPr>
                <w:rFonts w:ascii="Arial" w:hAnsi="Arial" w:cs="Arial"/>
                <w:sz w:val="20"/>
                <w:szCs w:val="20"/>
              </w:rPr>
            </w:pPr>
          </w:p>
        </w:tc>
      </w:tr>
      <w:tr w:rsidR="00921888" w:rsidRPr="00660120" w14:paraId="436B77AB" w14:textId="4F9B67EC" w:rsidTr="00B32D3F">
        <w:trPr>
          <w:trHeight w:val="431"/>
          <w:jc w:val="center"/>
        </w:trPr>
        <w:tc>
          <w:tcPr>
            <w:tcW w:w="1764" w:type="pct"/>
          </w:tcPr>
          <w:p w14:paraId="0441B598" w14:textId="77777777" w:rsidR="00921888" w:rsidRDefault="00921888" w:rsidP="00921888">
            <w:pPr>
              <w:rPr>
                <w:rFonts w:ascii="Arial" w:hAnsi="Arial" w:cs="Arial"/>
                <w:sz w:val="20"/>
                <w:szCs w:val="20"/>
              </w:rPr>
            </w:pPr>
            <w:r>
              <w:rPr>
                <w:rFonts w:ascii="Arial" w:hAnsi="Arial" w:cs="Arial"/>
                <w:sz w:val="20"/>
                <w:szCs w:val="20"/>
              </w:rPr>
              <w:t>CPM Annual Alumni Conference attendees</w:t>
            </w:r>
          </w:p>
        </w:tc>
        <w:tc>
          <w:tcPr>
            <w:tcW w:w="809" w:type="pct"/>
          </w:tcPr>
          <w:p w14:paraId="2FE1B948" w14:textId="77777777" w:rsidR="00921888" w:rsidRDefault="00921888" w:rsidP="00921888">
            <w:pPr>
              <w:jc w:val="right"/>
              <w:rPr>
                <w:rFonts w:ascii="Arial" w:hAnsi="Arial" w:cs="Arial"/>
                <w:sz w:val="20"/>
                <w:szCs w:val="20"/>
              </w:rPr>
            </w:pPr>
          </w:p>
          <w:p w14:paraId="29A5F736" w14:textId="018DDEC5" w:rsidR="00921888" w:rsidRDefault="00921888" w:rsidP="00921888">
            <w:pPr>
              <w:jc w:val="right"/>
              <w:rPr>
                <w:rFonts w:ascii="Arial" w:hAnsi="Arial" w:cs="Arial"/>
                <w:sz w:val="20"/>
                <w:szCs w:val="20"/>
              </w:rPr>
            </w:pPr>
            <w:r>
              <w:rPr>
                <w:rFonts w:ascii="Arial" w:hAnsi="Arial" w:cs="Arial"/>
                <w:sz w:val="20"/>
                <w:szCs w:val="20"/>
              </w:rPr>
              <w:t>107</w:t>
            </w:r>
          </w:p>
        </w:tc>
        <w:tc>
          <w:tcPr>
            <w:tcW w:w="809" w:type="pct"/>
          </w:tcPr>
          <w:p w14:paraId="3AA7D65A" w14:textId="77777777" w:rsidR="00921888" w:rsidRDefault="00921888" w:rsidP="00921888">
            <w:pPr>
              <w:jc w:val="right"/>
              <w:rPr>
                <w:rFonts w:ascii="Arial" w:hAnsi="Arial" w:cs="Arial"/>
                <w:sz w:val="20"/>
                <w:szCs w:val="20"/>
              </w:rPr>
            </w:pPr>
          </w:p>
          <w:p w14:paraId="5F09AABB" w14:textId="53D709AC" w:rsidR="00921888" w:rsidRDefault="00921888" w:rsidP="00921888">
            <w:pPr>
              <w:jc w:val="right"/>
              <w:rPr>
                <w:rFonts w:ascii="Arial" w:hAnsi="Arial" w:cs="Arial"/>
                <w:sz w:val="20"/>
                <w:szCs w:val="20"/>
              </w:rPr>
            </w:pPr>
            <w:r>
              <w:rPr>
                <w:rFonts w:ascii="Arial" w:hAnsi="Arial" w:cs="Arial"/>
                <w:sz w:val="20"/>
                <w:szCs w:val="20"/>
              </w:rPr>
              <w:t>0**</w:t>
            </w:r>
          </w:p>
        </w:tc>
        <w:tc>
          <w:tcPr>
            <w:tcW w:w="809" w:type="pct"/>
          </w:tcPr>
          <w:p w14:paraId="7B9ADBA8" w14:textId="77777777" w:rsidR="00921888" w:rsidRPr="00D2318C" w:rsidRDefault="00921888" w:rsidP="00921888">
            <w:pPr>
              <w:jc w:val="right"/>
              <w:rPr>
                <w:rFonts w:ascii="Arial" w:hAnsi="Arial" w:cs="Arial"/>
                <w:sz w:val="20"/>
                <w:szCs w:val="20"/>
              </w:rPr>
            </w:pPr>
          </w:p>
          <w:p w14:paraId="10E7B927" w14:textId="7EE9A381" w:rsidR="00921888" w:rsidRDefault="00921888" w:rsidP="00921888">
            <w:pPr>
              <w:jc w:val="right"/>
              <w:rPr>
                <w:rFonts w:ascii="Arial" w:hAnsi="Arial" w:cs="Arial"/>
                <w:sz w:val="20"/>
                <w:szCs w:val="20"/>
              </w:rPr>
            </w:pPr>
            <w:r w:rsidRPr="00D2318C">
              <w:rPr>
                <w:rFonts w:ascii="Arial" w:hAnsi="Arial" w:cs="Arial"/>
                <w:sz w:val="20"/>
                <w:szCs w:val="20"/>
              </w:rPr>
              <w:t>0**</w:t>
            </w:r>
          </w:p>
        </w:tc>
        <w:tc>
          <w:tcPr>
            <w:tcW w:w="809" w:type="pct"/>
          </w:tcPr>
          <w:p w14:paraId="4126D7EE" w14:textId="6B81CE39" w:rsidR="00921888" w:rsidRPr="00D2318C" w:rsidRDefault="00921888" w:rsidP="00921888">
            <w:pPr>
              <w:jc w:val="right"/>
              <w:rPr>
                <w:rFonts w:ascii="Arial" w:hAnsi="Arial" w:cs="Arial"/>
                <w:sz w:val="20"/>
                <w:szCs w:val="20"/>
              </w:rPr>
            </w:pPr>
          </w:p>
        </w:tc>
      </w:tr>
      <w:tr w:rsidR="00921888" w:rsidRPr="00660120" w14:paraId="1D4A6C0E" w14:textId="77777777" w:rsidTr="00B32D3F">
        <w:trPr>
          <w:trHeight w:val="54"/>
          <w:jc w:val="center"/>
        </w:trPr>
        <w:tc>
          <w:tcPr>
            <w:tcW w:w="1764" w:type="pct"/>
          </w:tcPr>
          <w:p w14:paraId="6A1E633F" w14:textId="290A45AF" w:rsidR="00921888" w:rsidRDefault="00921888" w:rsidP="00921888">
            <w:pPr>
              <w:rPr>
                <w:rFonts w:ascii="Arial" w:hAnsi="Arial" w:cs="Arial"/>
                <w:sz w:val="20"/>
                <w:szCs w:val="20"/>
              </w:rPr>
            </w:pPr>
            <w:bookmarkStart w:id="4" w:name="_Hlk142378975"/>
            <w:r>
              <w:rPr>
                <w:rFonts w:ascii="Arial" w:hAnsi="Arial" w:cs="Arial"/>
                <w:sz w:val="20"/>
                <w:szCs w:val="20"/>
              </w:rPr>
              <w:t>Personnel Complaints Received***</w:t>
            </w:r>
          </w:p>
        </w:tc>
        <w:tc>
          <w:tcPr>
            <w:tcW w:w="809" w:type="pct"/>
          </w:tcPr>
          <w:p w14:paraId="09B72007" w14:textId="01540404" w:rsidR="00921888" w:rsidRDefault="00921888" w:rsidP="00921888">
            <w:pPr>
              <w:jc w:val="right"/>
              <w:rPr>
                <w:rFonts w:ascii="Arial" w:hAnsi="Arial" w:cs="Arial"/>
                <w:sz w:val="20"/>
                <w:szCs w:val="20"/>
              </w:rPr>
            </w:pPr>
            <w:r>
              <w:rPr>
                <w:rFonts w:ascii="Arial" w:hAnsi="Arial" w:cs="Arial"/>
                <w:sz w:val="20"/>
                <w:szCs w:val="20"/>
              </w:rPr>
              <w:t>143</w:t>
            </w:r>
          </w:p>
        </w:tc>
        <w:tc>
          <w:tcPr>
            <w:tcW w:w="809" w:type="pct"/>
          </w:tcPr>
          <w:p w14:paraId="51545AB3" w14:textId="0F2AAFA0" w:rsidR="00921888" w:rsidRDefault="00921888" w:rsidP="00921888">
            <w:pPr>
              <w:jc w:val="right"/>
              <w:rPr>
                <w:rFonts w:ascii="Arial" w:hAnsi="Arial" w:cs="Arial"/>
                <w:sz w:val="20"/>
                <w:szCs w:val="20"/>
              </w:rPr>
            </w:pPr>
            <w:r>
              <w:rPr>
                <w:rFonts w:ascii="Arial" w:hAnsi="Arial" w:cs="Arial"/>
                <w:sz w:val="20"/>
                <w:szCs w:val="20"/>
              </w:rPr>
              <w:t>131</w:t>
            </w:r>
          </w:p>
        </w:tc>
        <w:tc>
          <w:tcPr>
            <w:tcW w:w="809" w:type="pct"/>
          </w:tcPr>
          <w:p w14:paraId="2C285AAC" w14:textId="73A03A01" w:rsidR="00921888" w:rsidRDefault="00921888" w:rsidP="00921888">
            <w:pPr>
              <w:jc w:val="right"/>
              <w:rPr>
                <w:rFonts w:ascii="Arial" w:hAnsi="Arial" w:cs="Arial"/>
                <w:sz w:val="20"/>
                <w:szCs w:val="20"/>
              </w:rPr>
            </w:pPr>
            <w:r>
              <w:rPr>
                <w:rFonts w:ascii="Arial" w:hAnsi="Arial" w:cs="Arial"/>
                <w:sz w:val="20"/>
                <w:szCs w:val="20"/>
              </w:rPr>
              <w:t>128</w:t>
            </w:r>
          </w:p>
        </w:tc>
        <w:tc>
          <w:tcPr>
            <w:tcW w:w="809" w:type="pct"/>
          </w:tcPr>
          <w:p w14:paraId="2AD2500A" w14:textId="0BF29972" w:rsidR="00921888" w:rsidRDefault="00921888" w:rsidP="00921888">
            <w:pPr>
              <w:jc w:val="right"/>
              <w:rPr>
                <w:rFonts w:ascii="Arial" w:hAnsi="Arial" w:cs="Arial"/>
                <w:sz w:val="20"/>
                <w:szCs w:val="20"/>
              </w:rPr>
            </w:pPr>
          </w:p>
        </w:tc>
      </w:tr>
      <w:tr w:rsidR="00921888" w:rsidRPr="00660120" w14:paraId="77CC09D2" w14:textId="30929D65" w:rsidTr="00B32D3F">
        <w:trPr>
          <w:trHeight w:val="215"/>
          <w:jc w:val="center"/>
        </w:trPr>
        <w:tc>
          <w:tcPr>
            <w:tcW w:w="1764" w:type="pct"/>
          </w:tcPr>
          <w:p w14:paraId="3A004362" w14:textId="6ED545DB" w:rsidR="00921888" w:rsidRDefault="00921888" w:rsidP="00921888">
            <w:pPr>
              <w:rPr>
                <w:rFonts w:ascii="Arial" w:hAnsi="Arial" w:cs="Arial"/>
                <w:sz w:val="20"/>
                <w:szCs w:val="20"/>
              </w:rPr>
            </w:pPr>
            <w:r>
              <w:rPr>
                <w:rFonts w:ascii="Arial" w:hAnsi="Arial" w:cs="Arial"/>
                <w:sz w:val="20"/>
                <w:szCs w:val="20"/>
              </w:rPr>
              <w:t>Personnel Complaint Investigations Conducted****</w:t>
            </w:r>
          </w:p>
          <w:p w14:paraId="3DAC7560" w14:textId="29F669F4" w:rsidR="00921888" w:rsidRDefault="00921888" w:rsidP="00921888">
            <w:pPr>
              <w:rPr>
                <w:rFonts w:ascii="Arial" w:hAnsi="Arial" w:cs="Arial"/>
                <w:sz w:val="20"/>
                <w:szCs w:val="20"/>
              </w:rPr>
            </w:pPr>
            <w:r>
              <w:rPr>
                <w:rFonts w:ascii="Arial" w:hAnsi="Arial" w:cs="Arial"/>
                <w:sz w:val="20"/>
                <w:szCs w:val="20"/>
              </w:rPr>
              <w:t>Employee Academy training hours*</w:t>
            </w:r>
          </w:p>
          <w:p w14:paraId="5AE4C5E2" w14:textId="5CC0F027" w:rsidR="00921888" w:rsidRDefault="00921888" w:rsidP="00921888">
            <w:pPr>
              <w:rPr>
                <w:rFonts w:ascii="Arial" w:hAnsi="Arial" w:cs="Arial"/>
                <w:sz w:val="20"/>
                <w:szCs w:val="20"/>
              </w:rPr>
            </w:pPr>
            <w:r>
              <w:rPr>
                <w:rFonts w:ascii="Arial" w:hAnsi="Arial" w:cs="Arial"/>
                <w:sz w:val="20"/>
                <w:szCs w:val="20"/>
              </w:rPr>
              <w:t>Employee Academy participants*****</w:t>
            </w:r>
          </w:p>
          <w:p w14:paraId="4C08127F" w14:textId="3978E459" w:rsidR="00921888" w:rsidRDefault="00921888" w:rsidP="00921888">
            <w:pPr>
              <w:rPr>
                <w:rFonts w:ascii="Arial" w:hAnsi="Arial" w:cs="Arial"/>
                <w:sz w:val="20"/>
                <w:szCs w:val="20"/>
              </w:rPr>
            </w:pPr>
            <w:r>
              <w:rPr>
                <w:rFonts w:ascii="Arial" w:hAnsi="Arial" w:cs="Arial"/>
                <w:sz w:val="20"/>
                <w:szCs w:val="20"/>
              </w:rPr>
              <w:t>HR Micro-learning trainings*****</w:t>
            </w:r>
          </w:p>
          <w:p w14:paraId="45764612" w14:textId="319F5E11" w:rsidR="00921888" w:rsidRDefault="00921888" w:rsidP="00921888">
            <w:pPr>
              <w:rPr>
                <w:rFonts w:ascii="Arial" w:hAnsi="Arial" w:cs="Arial"/>
                <w:sz w:val="20"/>
                <w:szCs w:val="20"/>
              </w:rPr>
            </w:pPr>
          </w:p>
        </w:tc>
        <w:tc>
          <w:tcPr>
            <w:tcW w:w="809" w:type="pct"/>
          </w:tcPr>
          <w:p w14:paraId="3CC3CD99" w14:textId="77777777" w:rsidR="00921888" w:rsidRDefault="00921888" w:rsidP="00921888">
            <w:pPr>
              <w:jc w:val="right"/>
              <w:rPr>
                <w:rFonts w:ascii="Arial" w:hAnsi="Arial" w:cs="Arial"/>
                <w:sz w:val="20"/>
                <w:szCs w:val="20"/>
              </w:rPr>
            </w:pPr>
          </w:p>
          <w:p w14:paraId="3EB32AEB" w14:textId="77777777" w:rsidR="00921888" w:rsidRDefault="00921888" w:rsidP="00921888">
            <w:pPr>
              <w:jc w:val="right"/>
              <w:rPr>
                <w:rFonts w:ascii="Arial" w:hAnsi="Arial" w:cs="Arial"/>
                <w:sz w:val="20"/>
                <w:szCs w:val="20"/>
              </w:rPr>
            </w:pPr>
            <w:r>
              <w:rPr>
                <w:rFonts w:ascii="Arial" w:hAnsi="Arial" w:cs="Arial"/>
                <w:sz w:val="20"/>
                <w:szCs w:val="20"/>
              </w:rPr>
              <w:t>33</w:t>
            </w:r>
          </w:p>
          <w:p w14:paraId="7A824605" w14:textId="77777777" w:rsidR="00921888" w:rsidRDefault="00921888" w:rsidP="00921888">
            <w:pPr>
              <w:jc w:val="right"/>
              <w:rPr>
                <w:rFonts w:ascii="Arial" w:hAnsi="Arial" w:cs="Arial"/>
                <w:sz w:val="20"/>
                <w:szCs w:val="20"/>
              </w:rPr>
            </w:pPr>
            <w:r>
              <w:rPr>
                <w:rFonts w:ascii="Arial" w:hAnsi="Arial" w:cs="Arial"/>
                <w:sz w:val="20"/>
                <w:szCs w:val="20"/>
              </w:rPr>
              <w:t>n/a</w:t>
            </w:r>
          </w:p>
          <w:p w14:paraId="72C5270C" w14:textId="77777777" w:rsidR="00921888" w:rsidRDefault="00921888" w:rsidP="00921888">
            <w:pPr>
              <w:jc w:val="right"/>
              <w:rPr>
                <w:rFonts w:ascii="Arial" w:hAnsi="Arial" w:cs="Arial"/>
                <w:sz w:val="20"/>
                <w:szCs w:val="20"/>
              </w:rPr>
            </w:pPr>
            <w:r>
              <w:rPr>
                <w:rFonts w:ascii="Arial" w:hAnsi="Arial" w:cs="Arial"/>
                <w:sz w:val="20"/>
                <w:szCs w:val="20"/>
              </w:rPr>
              <w:t>n/a</w:t>
            </w:r>
          </w:p>
          <w:p w14:paraId="4DCBC54D" w14:textId="1077F3AB" w:rsidR="00921888" w:rsidRDefault="00921888" w:rsidP="00921888">
            <w:pPr>
              <w:jc w:val="right"/>
              <w:rPr>
                <w:rFonts w:ascii="Arial" w:hAnsi="Arial" w:cs="Arial"/>
                <w:sz w:val="20"/>
                <w:szCs w:val="20"/>
              </w:rPr>
            </w:pPr>
            <w:r>
              <w:rPr>
                <w:rFonts w:ascii="Arial" w:hAnsi="Arial" w:cs="Arial"/>
                <w:sz w:val="20"/>
                <w:szCs w:val="20"/>
              </w:rPr>
              <w:t>n/a</w:t>
            </w:r>
          </w:p>
        </w:tc>
        <w:tc>
          <w:tcPr>
            <w:tcW w:w="809" w:type="pct"/>
          </w:tcPr>
          <w:p w14:paraId="64CBA7C8" w14:textId="77777777" w:rsidR="00921888" w:rsidRDefault="00921888" w:rsidP="00921888">
            <w:pPr>
              <w:jc w:val="right"/>
              <w:rPr>
                <w:rFonts w:ascii="Arial" w:hAnsi="Arial" w:cs="Arial"/>
                <w:sz w:val="20"/>
                <w:szCs w:val="20"/>
              </w:rPr>
            </w:pPr>
          </w:p>
          <w:p w14:paraId="73F09A7D" w14:textId="77777777" w:rsidR="00921888" w:rsidRDefault="00921888" w:rsidP="00921888">
            <w:pPr>
              <w:jc w:val="right"/>
              <w:rPr>
                <w:rFonts w:ascii="Arial" w:hAnsi="Arial" w:cs="Arial"/>
                <w:sz w:val="20"/>
                <w:szCs w:val="20"/>
              </w:rPr>
            </w:pPr>
            <w:r>
              <w:rPr>
                <w:rFonts w:ascii="Arial" w:hAnsi="Arial" w:cs="Arial"/>
                <w:sz w:val="20"/>
                <w:szCs w:val="20"/>
              </w:rPr>
              <w:t>11</w:t>
            </w:r>
          </w:p>
          <w:p w14:paraId="7063B0C2" w14:textId="77777777" w:rsidR="00921888" w:rsidRDefault="00921888" w:rsidP="00921888">
            <w:pPr>
              <w:jc w:val="right"/>
              <w:rPr>
                <w:rFonts w:ascii="Arial" w:hAnsi="Arial" w:cs="Arial"/>
                <w:sz w:val="20"/>
                <w:szCs w:val="20"/>
              </w:rPr>
            </w:pPr>
            <w:r>
              <w:rPr>
                <w:rFonts w:ascii="Arial" w:hAnsi="Arial" w:cs="Arial"/>
                <w:sz w:val="20"/>
                <w:szCs w:val="20"/>
              </w:rPr>
              <w:t>n/a</w:t>
            </w:r>
          </w:p>
          <w:p w14:paraId="3B80EC5A" w14:textId="77777777" w:rsidR="00921888" w:rsidRDefault="00921888" w:rsidP="00921888">
            <w:pPr>
              <w:jc w:val="right"/>
              <w:rPr>
                <w:rFonts w:ascii="Arial" w:hAnsi="Arial" w:cs="Arial"/>
                <w:sz w:val="20"/>
                <w:szCs w:val="20"/>
              </w:rPr>
            </w:pPr>
            <w:r>
              <w:rPr>
                <w:rFonts w:ascii="Arial" w:hAnsi="Arial" w:cs="Arial"/>
                <w:sz w:val="20"/>
                <w:szCs w:val="20"/>
              </w:rPr>
              <w:t>n/a</w:t>
            </w:r>
          </w:p>
          <w:p w14:paraId="1D5CFA95" w14:textId="5BF8057F" w:rsidR="00921888" w:rsidRDefault="00921888" w:rsidP="00921888">
            <w:pPr>
              <w:jc w:val="right"/>
              <w:rPr>
                <w:rFonts w:ascii="Arial" w:hAnsi="Arial" w:cs="Arial"/>
                <w:sz w:val="20"/>
                <w:szCs w:val="20"/>
              </w:rPr>
            </w:pPr>
            <w:r>
              <w:rPr>
                <w:rFonts w:ascii="Arial" w:hAnsi="Arial" w:cs="Arial"/>
                <w:sz w:val="20"/>
                <w:szCs w:val="20"/>
              </w:rPr>
              <w:t>n/a</w:t>
            </w:r>
          </w:p>
        </w:tc>
        <w:tc>
          <w:tcPr>
            <w:tcW w:w="809" w:type="pct"/>
          </w:tcPr>
          <w:p w14:paraId="54F7B9F1" w14:textId="77777777" w:rsidR="00921888" w:rsidRDefault="00921888" w:rsidP="00921888">
            <w:pPr>
              <w:jc w:val="right"/>
              <w:rPr>
                <w:rFonts w:ascii="Arial" w:hAnsi="Arial" w:cs="Arial"/>
                <w:sz w:val="20"/>
                <w:szCs w:val="20"/>
              </w:rPr>
            </w:pPr>
          </w:p>
          <w:p w14:paraId="3EA54677" w14:textId="77777777" w:rsidR="00921888" w:rsidRDefault="00921888" w:rsidP="00921888">
            <w:pPr>
              <w:jc w:val="right"/>
              <w:rPr>
                <w:rFonts w:ascii="Arial" w:hAnsi="Arial" w:cs="Arial"/>
                <w:sz w:val="20"/>
                <w:szCs w:val="20"/>
              </w:rPr>
            </w:pPr>
            <w:r>
              <w:rPr>
                <w:rFonts w:ascii="Arial" w:hAnsi="Arial" w:cs="Arial"/>
                <w:sz w:val="20"/>
                <w:szCs w:val="20"/>
              </w:rPr>
              <w:t>9</w:t>
            </w:r>
          </w:p>
          <w:p w14:paraId="658D1CFE" w14:textId="77777777" w:rsidR="00921888" w:rsidRDefault="00921888" w:rsidP="00921888">
            <w:pPr>
              <w:jc w:val="right"/>
              <w:rPr>
                <w:rFonts w:ascii="Arial" w:hAnsi="Arial" w:cs="Arial"/>
                <w:sz w:val="20"/>
                <w:szCs w:val="20"/>
              </w:rPr>
            </w:pPr>
            <w:r>
              <w:rPr>
                <w:rFonts w:ascii="Arial" w:hAnsi="Arial" w:cs="Arial"/>
                <w:sz w:val="20"/>
                <w:szCs w:val="20"/>
              </w:rPr>
              <w:t>5,648</w:t>
            </w:r>
          </w:p>
          <w:p w14:paraId="719E2D56" w14:textId="77777777" w:rsidR="00921888" w:rsidRDefault="00921888" w:rsidP="00921888">
            <w:pPr>
              <w:jc w:val="right"/>
              <w:rPr>
                <w:rFonts w:ascii="Arial" w:hAnsi="Arial" w:cs="Arial"/>
                <w:sz w:val="20"/>
                <w:szCs w:val="20"/>
              </w:rPr>
            </w:pPr>
            <w:r>
              <w:rPr>
                <w:rFonts w:ascii="Arial" w:hAnsi="Arial" w:cs="Arial"/>
                <w:sz w:val="20"/>
                <w:szCs w:val="20"/>
              </w:rPr>
              <w:t>353</w:t>
            </w:r>
          </w:p>
          <w:p w14:paraId="1305F748" w14:textId="5C3E401D" w:rsidR="00921888" w:rsidRDefault="00921888" w:rsidP="00921888">
            <w:pPr>
              <w:jc w:val="right"/>
              <w:rPr>
                <w:rFonts w:ascii="Arial" w:hAnsi="Arial" w:cs="Arial"/>
                <w:sz w:val="20"/>
                <w:szCs w:val="20"/>
              </w:rPr>
            </w:pPr>
            <w:r>
              <w:rPr>
                <w:rFonts w:ascii="Arial" w:hAnsi="Arial" w:cs="Arial"/>
                <w:sz w:val="20"/>
                <w:szCs w:val="20"/>
              </w:rPr>
              <w:t>10</w:t>
            </w:r>
          </w:p>
        </w:tc>
        <w:tc>
          <w:tcPr>
            <w:tcW w:w="809" w:type="pct"/>
          </w:tcPr>
          <w:p w14:paraId="20931002" w14:textId="6BD950C9" w:rsidR="00921888" w:rsidRDefault="00921888" w:rsidP="00921888">
            <w:pPr>
              <w:jc w:val="right"/>
              <w:rPr>
                <w:rFonts w:ascii="Arial" w:hAnsi="Arial" w:cs="Arial"/>
                <w:sz w:val="20"/>
                <w:szCs w:val="20"/>
              </w:rPr>
            </w:pPr>
          </w:p>
        </w:tc>
      </w:tr>
    </w:tbl>
    <w:bookmarkEnd w:id="3"/>
    <w:bookmarkEnd w:id="4"/>
    <w:p w14:paraId="08F01D20" w14:textId="71994C32" w:rsidR="00FB2A99" w:rsidRPr="003E537F" w:rsidRDefault="005126C5" w:rsidP="00D059DE">
      <w:pPr>
        <w:jc w:val="both"/>
        <w:rPr>
          <w:rFonts w:ascii="Arial" w:hAnsi="Arial" w:cs="Arial"/>
          <w:bCs/>
          <w:i/>
          <w:sz w:val="17"/>
          <w:szCs w:val="17"/>
        </w:rPr>
      </w:pPr>
      <w:r w:rsidRPr="003E537F">
        <w:rPr>
          <w:rFonts w:ascii="Arial" w:hAnsi="Arial" w:cs="Arial"/>
          <w:bCs/>
          <w:i/>
          <w:sz w:val="17"/>
          <w:szCs w:val="17"/>
        </w:rPr>
        <w:t>*</w:t>
      </w:r>
      <w:r w:rsidR="005D7379" w:rsidRPr="003E537F">
        <w:rPr>
          <w:rFonts w:ascii="Arial" w:hAnsi="Arial" w:cs="Arial"/>
          <w:bCs/>
          <w:i/>
          <w:sz w:val="17"/>
          <w:szCs w:val="17"/>
        </w:rPr>
        <w:t>T</w:t>
      </w:r>
      <w:r w:rsidRPr="003E537F">
        <w:rPr>
          <w:rFonts w:ascii="Arial" w:hAnsi="Arial" w:cs="Arial"/>
          <w:bCs/>
          <w:i/>
          <w:sz w:val="17"/>
          <w:szCs w:val="17"/>
        </w:rPr>
        <w:t xml:space="preserve">otal hours calculated by total course hours per student </w:t>
      </w:r>
      <w:r w:rsidR="008D0C50" w:rsidRPr="003E537F">
        <w:rPr>
          <w:rFonts w:ascii="Arial" w:hAnsi="Arial" w:cs="Arial"/>
          <w:bCs/>
          <w:i/>
          <w:sz w:val="17"/>
          <w:szCs w:val="17"/>
        </w:rPr>
        <w:t>(x)</w:t>
      </w:r>
      <w:r w:rsidRPr="003E537F">
        <w:rPr>
          <w:rFonts w:ascii="Arial" w:hAnsi="Arial" w:cs="Arial"/>
          <w:bCs/>
          <w:i/>
          <w:sz w:val="17"/>
          <w:szCs w:val="17"/>
        </w:rPr>
        <w:t xml:space="preserve"> # of students</w:t>
      </w:r>
    </w:p>
    <w:p w14:paraId="2BAC2A68" w14:textId="5C35B754" w:rsidR="00250012" w:rsidRDefault="00250012" w:rsidP="00250012">
      <w:pPr>
        <w:jc w:val="both"/>
        <w:rPr>
          <w:rFonts w:ascii="Arial" w:hAnsi="Arial" w:cs="Arial"/>
          <w:bCs/>
          <w:i/>
          <w:sz w:val="17"/>
          <w:szCs w:val="17"/>
        </w:rPr>
      </w:pPr>
      <w:r w:rsidRPr="003E537F">
        <w:rPr>
          <w:rFonts w:ascii="Arial" w:hAnsi="Arial" w:cs="Arial"/>
          <w:bCs/>
          <w:i/>
          <w:sz w:val="17"/>
          <w:szCs w:val="17"/>
        </w:rPr>
        <w:t>**</w:t>
      </w:r>
      <w:r w:rsidR="00F05840" w:rsidRPr="003E537F">
        <w:rPr>
          <w:rFonts w:ascii="Arial" w:hAnsi="Arial" w:cs="Arial"/>
          <w:bCs/>
          <w:i/>
          <w:sz w:val="17"/>
          <w:szCs w:val="17"/>
        </w:rPr>
        <w:t>No Conference</w:t>
      </w:r>
    </w:p>
    <w:p w14:paraId="0A1CB67B" w14:textId="328C6872" w:rsidR="004E635D" w:rsidRDefault="004E635D" w:rsidP="00250012">
      <w:pPr>
        <w:jc w:val="both"/>
        <w:rPr>
          <w:rFonts w:ascii="Arial" w:hAnsi="Arial" w:cs="Arial"/>
          <w:bCs/>
          <w:i/>
          <w:sz w:val="17"/>
          <w:szCs w:val="17"/>
        </w:rPr>
      </w:pPr>
      <w:r>
        <w:rPr>
          <w:rFonts w:ascii="Arial" w:hAnsi="Arial" w:cs="Arial"/>
          <w:bCs/>
          <w:i/>
          <w:sz w:val="17"/>
          <w:szCs w:val="17"/>
        </w:rPr>
        <w:t>***Received through the DHR Employee Complaint Line.</w:t>
      </w:r>
    </w:p>
    <w:p w14:paraId="70C967F9" w14:textId="244AC1D7" w:rsidR="005A2E05" w:rsidRPr="003E537F" w:rsidRDefault="005A2E05" w:rsidP="00250012">
      <w:pPr>
        <w:jc w:val="both"/>
        <w:rPr>
          <w:rFonts w:ascii="Arial" w:hAnsi="Arial" w:cs="Arial"/>
          <w:bCs/>
          <w:i/>
          <w:sz w:val="17"/>
          <w:szCs w:val="17"/>
        </w:rPr>
      </w:pPr>
      <w:r>
        <w:rPr>
          <w:rFonts w:ascii="Arial" w:hAnsi="Arial" w:cs="Arial"/>
          <w:bCs/>
          <w:i/>
          <w:sz w:val="17"/>
          <w:szCs w:val="17"/>
        </w:rPr>
        <w:t>****Complaints that warranted full investigation with investigative report and findings. All complaints are reviewed thoroughly and addressed.</w:t>
      </w:r>
    </w:p>
    <w:p w14:paraId="1DBB7B9D" w14:textId="6DDCF781" w:rsidR="00D0144F" w:rsidRPr="003E537F" w:rsidRDefault="004E635D" w:rsidP="00250012">
      <w:pPr>
        <w:jc w:val="both"/>
        <w:rPr>
          <w:rFonts w:ascii="Arial" w:hAnsi="Arial" w:cs="Arial"/>
          <w:bCs/>
          <w:i/>
          <w:sz w:val="17"/>
          <w:szCs w:val="17"/>
        </w:rPr>
      </w:pPr>
      <w:r>
        <w:rPr>
          <w:rFonts w:ascii="Arial" w:hAnsi="Arial" w:cs="Arial"/>
          <w:bCs/>
          <w:i/>
          <w:sz w:val="17"/>
          <w:szCs w:val="17"/>
        </w:rPr>
        <w:t>*</w:t>
      </w:r>
      <w:r w:rsidR="00D0144F" w:rsidRPr="003E537F">
        <w:rPr>
          <w:rFonts w:ascii="Arial" w:hAnsi="Arial" w:cs="Arial"/>
          <w:bCs/>
          <w:i/>
          <w:sz w:val="17"/>
          <w:szCs w:val="17"/>
        </w:rPr>
        <w:t>***</w:t>
      </w:r>
      <w:r w:rsidR="005A2E05">
        <w:rPr>
          <w:rFonts w:ascii="Arial" w:hAnsi="Arial" w:cs="Arial"/>
          <w:bCs/>
          <w:i/>
          <w:sz w:val="17"/>
          <w:szCs w:val="17"/>
        </w:rPr>
        <w:t>*</w:t>
      </w:r>
      <w:r w:rsidR="00D0144F" w:rsidRPr="003E537F">
        <w:rPr>
          <w:rFonts w:ascii="Arial" w:hAnsi="Arial" w:cs="Arial"/>
          <w:bCs/>
          <w:i/>
          <w:sz w:val="17"/>
          <w:szCs w:val="17"/>
        </w:rPr>
        <w:t>New service provided in FY24.</w:t>
      </w:r>
    </w:p>
    <w:p w14:paraId="242EA69D" w14:textId="77777777" w:rsidR="00713666" w:rsidRDefault="00713666" w:rsidP="00EA3604">
      <w:pPr>
        <w:rPr>
          <w:rFonts w:ascii="Arial" w:hAnsi="Arial" w:cs="Arial"/>
          <w:b/>
        </w:rPr>
      </w:pPr>
      <w:bookmarkStart w:id="5" w:name="_Hlk11137127"/>
      <w:bookmarkStart w:id="6" w:name="_Hlk142379226"/>
    </w:p>
    <w:bookmarkEnd w:id="5"/>
    <w:bookmarkEnd w:id="6"/>
    <w:p w14:paraId="37168C41" w14:textId="04792417" w:rsidR="009C364B" w:rsidRDefault="004A099E" w:rsidP="000766C1">
      <w:pPr>
        <w:jc w:val="both"/>
        <w:outlineLvl w:val="0"/>
        <w:rPr>
          <w:rFonts w:ascii="Arial" w:hAnsi="Arial" w:cs="Arial"/>
          <w:b/>
          <w:i/>
          <w:color w:val="000080"/>
          <w:sz w:val="28"/>
          <w:szCs w:val="28"/>
        </w:rPr>
      </w:pPr>
      <w:r w:rsidRPr="004B2482">
        <w:rPr>
          <w:rFonts w:ascii="Arial" w:hAnsi="Arial" w:cs="Arial"/>
          <w:b/>
          <w:i/>
          <w:color w:val="000080"/>
          <w:sz w:val="28"/>
          <w:szCs w:val="28"/>
        </w:rPr>
        <w:t>Part II – Performance Measures</w:t>
      </w:r>
    </w:p>
    <w:p w14:paraId="25714AA3" w14:textId="77777777" w:rsidR="008611C8" w:rsidRDefault="008611C8" w:rsidP="000766C1">
      <w:pPr>
        <w:jc w:val="both"/>
        <w:outlineLvl w:val="0"/>
        <w:rPr>
          <w:rFonts w:ascii="Arial" w:hAnsi="Arial" w:cs="Arial"/>
          <w:b/>
          <w:i/>
          <w:color w:val="000080"/>
          <w:sz w:val="28"/>
          <w:szCs w:val="28"/>
        </w:rPr>
      </w:pPr>
    </w:p>
    <w:p w14:paraId="470FD6F5" w14:textId="2F43E8F5" w:rsidR="00A716DE" w:rsidRPr="00A716DE" w:rsidRDefault="008611C8" w:rsidP="00A716DE">
      <w:pPr>
        <w:jc w:val="both"/>
        <w:rPr>
          <w:rFonts w:ascii="Arial" w:hAnsi="Arial" w:cs="Arial"/>
          <w:b/>
          <w:bCs/>
        </w:rPr>
      </w:pPr>
      <w:r w:rsidRPr="00A716DE">
        <w:rPr>
          <w:rFonts w:ascii="Arial" w:hAnsi="Arial" w:cs="Arial"/>
          <w:b/>
          <w:bCs/>
        </w:rPr>
        <w:t xml:space="preserve">FY24 – FY29 Performance Measures and Targets </w:t>
      </w:r>
      <w:r w:rsidR="00A716DE">
        <w:rPr>
          <w:rFonts w:ascii="Arial" w:hAnsi="Arial" w:cs="Arial"/>
          <w:b/>
          <w:bCs/>
        </w:rPr>
        <w:t>–</w:t>
      </w:r>
      <w:r w:rsidRPr="00A716DE">
        <w:rPr>
          <w:rFonts w:ascii="Arial" w:hAnsi="Arial" w:cs="Arial"/>
          <w:b/>
          <w:bCs/>
        </w:rPr>
        <w:t xml:space="preserve"> Previous</w:t>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2782"/>
        <w:gridCol w:w="1172"/>
        <w:gridCol w:w="1617"/>
        <w:gridCol w:w="1534"/>
        <w:gridCol w:w="1350"/>
        <w:gridCol w:w="1980"/>
      </w:tblGrid>
      <w:tr w:rsidR="00ED72A9" w:rsidRPr="0047468E" w14:paraId="74AFD8DA" w14:textId="77777777" w:rsidTr="00ED72A9">
        <w:trPr>
          <w:tblHeader/>
          <w:jc w:val="center"/>
        </w:trPr>
        <w:tc>
          <w:tcPr>
            <w:tcW w:w="3954" w:type="dxa"/>
            <w:gridSpan w:val="2"/>
            <w:shd w:val="clear" w:color="auto" w:fill="000080"/>
            <w:vAlign w:val="bottom"/>
          </w:tcPr>
          <w:p w14:paraId="393069EB" w14:textId="77777777" w:rsidR="00ED72A9" w:rsidRPr="0047468E" w:rsidRDefault="00ED72A9" w:rsidP="00C62C37">
            <w:pPr>
              <w:jc w:val="center"/>
              <w:rPr>
                <w:rFonts w:ascii="Arial" w:hAnsi="Arial" w:cs="Arial"/>
                <w:b/>
                <w:bCs/>
                <w:color w:val="FFFFFF"/>
                <w:sz w:val="20"/>
              </w:rPr>
            </w:pPr>
            <w:r w:rsidRPr="0047468E">
              <w:rPr>
                <w:rFonts w:ascii="Arial" w:hAnsi="Arial" w:cs="Arial"/>
                <w:b/>
                <w:bCs/>
                <w:color w:val="FFFFFF"/>
                <w:sz w:val="20"/>
              </w:rPr>
              <w:t>Performance Measure</w:t>
            </w:r>
          </w:p>
        </w:tc>
        <w:tc>
          <w:tcPr>
            <w:tcW w:w="1617" w:type="dxa"/>
            <w:shd w:val="clear" w:color="auto" w:fill="000080"/>
            <w:vAlign w:val="bottom"/>
          </w:tcPr>
          <w:p w14:paraId="115C2FEB" w14:textId="5A6C70F5" w:rsidR="00ED72A9" w:rsidRPr="0047468E" w:rsidRDefault="00ED72A9" w:rsidP="00C62C37">
            <w:pPr>
              <w:jc w:val="center"/>
              <w:rPr>
                <w:rFonts w:ascii="Arial" w:hAnsi="Arial" w:cs="Arial"/>
                <w:b/>
                <w:bCs/>
                <w:color w:val="FFFFFF"/>
                <w:sz w:val="20"/>
              </w:rPr>
            </w:pPr>
            <w:r>
              <w:rPr>
                <w:rFonts w:ascii="Arial" w:hAnsi="Arial" w:cs="Arial"/>
                <w:b/>
                <w:bCs/>
                <w:color w:val="FFFFFF"/>
                <w:sz w:val="20"/>
              </w:rPr>
              <w:t>FY 202</w:t>
            </w:r>
            <w:r w:rsidR="00921888">
              <w:rPr>
                <w:rFonts w:ascii="Arial" w:hAnsi="Arial" w:cs="Arial"/>
                <w:b/>
                <w:bCs/>
                <w:color w:val="FFFFFF"/>
                <w:sz w:val="20"/>
              </w:rPr>
              <w:t>2</w:t>
            </w:r>
          </w:p>
        </w:tc>
        <w:tc>
          <w:tcPr>
            <w:tcW w:w="1534" w:type="dxa"/>
            <w:shd w:val="clear" w:color="auto" w:fill="000080"/>
            <w:vAlign w:val="bottom"/>
          </w:tcPr>
          <w:p w14:paraId="18A71228" w14:textId="78B269FC" w:rsidR="00ED72A9" w:rsidRPr="0047468E" w:rsidRDefault="00ED72A9" w:rsidP="00C62C37">
            <w:pPr>
              <w:jc w:val="center"/>
              <w:rPr>
                <w:rFonts w:ascii="Arial" w:hAnsi="Arial" w:cs="Arial"/>
                <w:b/>
                <w:bCs/>
                <w:color w:val="FFFFFF"/>
                <w:sz w:val="20"/>
              </w:rPr>
            </w:pPr>
            <w:r>
              <w:rPr>
                <w:rFonts w:ascii="Arial" w:hAnsi="Arial" w:cs="Arial"/>
                <w:b/>
                <w:bCs/>
                <w:color w:val="FFFFFF"/>
                <w:sz w:val="20"/>
              </w:rPr>
              <w:t>FY 202</w:t>
            </w:r>
            <w:r w:rsidR="00921888">
              <w:rPr>
                <w:rFonts w:ascii="Arial" w:hAnsi="Arial" w:cs="Arial"/>
                <w:b/>
                <w:bCs/>
                <w:color w:val="FFFFFF"/>
                <w:sz w:val="20"/>
              </w:rPr>
              <w:t>3</w:t>
            </w:r>
          </w:p>
        </w:tc>
        <w:tc>
          <w:tcPr>
            <w:tcW w:w="1350" w:type="dxa"/>
            <w:shd w:val="clear" w:color="auto" w:fill="000080"/>
            <w:vAlign w:val="bottom"/>
          </w:tcPr>
          <w:p w14:paraId="5C703C75" w14:textId="59DDABA2" w:rsidR="00ED72A9" w:rsidRPr="0047468E" w:rsidRDefault="00ED72A9" w:rsidP="00C62C37">
            <w:pPr>
              <w:jc w:val="center"/>
              <w:rPr>
                <w:rFonts w:ascii="Arial" w:hAnsi="Arial" w:cs="Arial"/>
                <w:b/>
                <w:bCs/>
                <w:color w:val="FFFFFF"/>
                <w:sz w:val="20"/>
              </w:rPr>
            </w:pPr>
            <w:r>
              <w:rPr>
                <w:rFonts w:ascii="Arial" w:hAnsi="Arial" w:cs="Arial"/>
                <w:b/>
                <w:bCs/>
                <w:color w:val="FFFFFF"/>
                <w:sz w:val="20"/>
              </w:rPr>
              <w:t>FY 202</w:t>
            </w:r>
            <w:r w:rsidR="00921888">
              <w:rPr>
                <w:rFonts w:ascii="Arial" w:hAnsi="Arial" w:cs="Arial"/>
                <w:b/>
                <w:bCs/>
                <w:color w:val="FFFFFF"/>
                <w:sz w:val="20"/>
              </w:rPr>
              <w:t>4</w:t>
            </w:r>
          </w:p>
        </w:tc>
        <w:tc>
          <w:tcPr>
            <w:tcW w:w="1980" w:type="dxa"/>
            <w:shd w:val="clear" w:color="auto" w:fill="000080"/>
            <w:vAlign w:val="bottom"/>
          </w:tcPr>
          <w:p w14:paraId="58CC299F" w14:textId="48DE963E" w:rsidR="00ED72A9" w:rsidRPr="0047468E" w:rsidRDefault="00ED72A9" w:rsidP="00C62C37">
            <w:pPr>
              <w:jc w:val="center"/>
              <w:rPr>
                <w:rFonts w:ascii="Arial" w:hAnsi="Arial" w:cs="Arial"/>
                <w:b/>
                <w:bCs/>
                <w:color w:val="FFFFFF"/>
                <w:sz w:val="20"/>
              </w:rPr>
            </w:pPr>
            <w:r>
              <w:rPr>
                <w:rFonts w:ascii="Arial" w:hAnsi="Arial" w:cs="Arial"/>
                <w:b/>
                <w:bCs/>
                <w:color w:val="FFFFFF"/>
                <w:sz w:val="20"/>
              </w:rPr>
              <w:t>FY202</w:t>
            </w:r>
            <w:r w:rsidR="00921888">
              <w:rPr>
                <w:rFonts w:ascii="Arial" w:hAnsi="Arial" w:cs="Arial"/>
                <w:b/>
                <w:bCs/>
                <w:color w:val="FFFFFF"/>
                <w:sz w:val="20"/>
              </w:rPr>
              <w:t>5</w:t>
            </w:r>
          </w:p>
        </w:tc>
      </w:tr>
      <w:tr w:rsidR="00C62C37" w:rsidRPr="0047468E" w14:paraId="0B13E53E" w14:textId="77777777" w:rsidTr="00ED72A9">
        <w:trPr>
          <w:trHeight w:val="323"/>
          <w:jc w:val="center"/>
        </w:trPr>
        <w:tc>
          <w:tcPr>
            <w:tcW w:w="10435" w:type="dxa"/>
            <w:gridSpan w:val="6"/>
            <w:shd w:val="clear" w:color="auto" w:fill="DBE5F1" w:themeFill="accent1" w:themeFillTint="33"/>
            <w:vAlign w:val="center"/>
          </w:tcPr>
          <w:p w14:paraId="191F268C" w14:textId="77777777" w:rsidR="00C62C37" w:rsidRPr="00761348" w:rsidRDefault="00C62C37" w:rsidP="00C62C37">
            <w:pPr>
              <w:jc w:val="center"/>
              <w:rPr>
                <w:rFonts w:ascii="Arial" w:hAnsi="Arial" w:cs="Arial"/>
                <w:b/>
                <w:sz w:val="20"/>
                <w:szCs w:val="20"/>
              </w:rPr>
            </w:pPr>
            <w:r w:rsidRPr="00761348">
              <w:rPr>
                <w:rFonts w:ascii="Arial" w:hAnsi="Arial" w:cs="Arial"/>
                <w:b/>
                <w:sz w:val="20"/>
                <w:szCs w:val="20"/>
              </w:rPr>
              <w:t>Goal 1</w:t>
            </w:r>
          </w:p>
          <w:p w14:paraId="5B168C5E" w14:textId="30DDA91E" w:rsidR="00C62C37" w:rsidRPr="0047468E" w:rsidRDefault="00C62C37" w:rsidP="00C62C37">
            <w:pPr>
              <w:jc w:val="center"/>
              <w:rPr>
                <w:rFonts w:ascii="Arial" w:hAnsi="Arial" w:cs="Arial"/>
                <w:i/>
                <w:sz w:val="20"/>
              </w:rPr>
            </w:pPr>
            <w:r w:rsidRPr="00761348">
              <w:rPr>
                <w:rFonts w:ascii="Arial" w:hAnsi="Arial" w:cs="Arial"/>
                <w:b/>
                <w:sz w:val="20"/>
                <w:szCs w:val="20"/>
              </w:rPr>
              <w:t>Support</w:t>
            </w:r>
            <w:r w:rsidRPr="00761348">
              <w:rPr>
                <w:rFonts w:ascii="Arial" w:hAnsi="Arial" w:cs="Arial"/>
                <w:b/>
                <w:i/>
                <w:sz w:val="20"/>
                <w:szCs w:val="20"/>
              </w:rPr>
              <w:t xml:space="preserve"> </w:t>
            </w:r>
            <w:r w:rsidRPr="00761348">
              <w:rPr>
                <w:rFonts w:ascii="Arial" w:hAnsi="Arial" w:cs="Arial"/>
                <w:b/>
                <w:sz w:val="20"/>
                <w:szCs w:val="20"/>
              </w:rPr>
              <w:t xml:space="preserve">Human Resources and Related Business Processes to </w:t>
            </w:r>
            <w:r>
              <w:rPr>
                <w:rFonts w:ascii="Arial" w:hAnsi="Arial" w:cs="Arial"/>
                <w:b/>
                <w:sz w:val="20"/>
                <w:szCs w:val="20"/>
              </w:rPr>
              <w:t>E</w:t>
            </w:r>
            <w:r w:rsidRPr="00761348">
              <w:rPr>
                <w:rFonts w:ascii="Arial" w:hAnsi="Arial" w:cs="Arial"/>
                <w:b/>
                <w:sz w:val="20"/>
                <w:szCs w:val="20"/>
              </w:rPr>
              <w:t xml:space="preserve">nsure Integrity and Efficiency of the State’s </w:t>
            </w:r>
            <w:r>
              <w:rPr>
                <w:rFonts w:ascii="Arial" w:hAnsi="Arial" w:cs="Arial"/>
                <w:b/>
                <w:sz w:val="20"/>
                <w:szCs w:val="20"/>
              </w:rPr>
              <w:t>Personnel</w:t>
            </w:r>
            <w:r w:rsidRPr="00761348">
              <w:rPr>
                <w:rFonts w:ascii="Arial" w:hAnsi="Arial" w:cs="Arial"/>
                <w:b/>
                <w:sz w:val="20"/>
                <w:szCs w:val="20"/>
              </w:rPr>
              <w:t xml:space="preserve"> System</w:t>
            </w:r>
          </w:p>
        </w:tc>
      </w:tr>
      <w:tr w:rsidR="00921888" w:rsidRPr="0047468E" w14:paraId="6B449654" w14:textId="77777777" w:rsidTr="00ED72A9">
        <w:trPr>
          <w:trHeight w:val="288"/>
          <w:jc w:val="center"/>
        </w:trPr>
        <w:tc>
          <w:tcPr>
            <w:tcW w:w="2782" w:type="dxa"/>
            <w:vMerge w:val="restart"/>
          </w:tcPr>
          <w:p w14:paraId="154E2F01" w14:textId="1D89CBC8" w:rsidR="00921888" w:rsidRPr="00166D63" w:rsidRDefault="00921888" w:rsidP="00921888">
            <w:pPr>
              <w:rPr>
                <w:rFonts w:ascii="Arial" w:hAnsi="Arial" w:cs="Arial"/>
                <w:bCs/>
                <w:sz w:val="20"/>
              </w:rPr>
            </w:pPr>
            <w:bookmarkStart w:id="7" w:name="_Hlk142379330"/>
            <w:r w:rsidRPr="00166D63">
              <w:rPr>
                <w:rFonts w:ascii="Arial" w:hAnsi="Arial" w:cs="Arial"/>
                <w:bCs/>
                <w:sz w:val="20"/>
              </w:rPr>
              <w:t>1.</w:t>
            </w:r>
            <w:r>
              <w:rPr>
                <w:rFonts w:ascii="Arial" w:hAnsi="Arial" w:cs="Arial"/>
                <w:bCs/>
                <w:sz w:val="20"/>
              </w:rPr>
              <w:t xml:space="preserve"> </w:t>
            </w:r>
            <w:r w:rsidRPr="00166D63">
              <w:rPr>
                <w:rFonts w:ascii="Arial" w:hAnsi="Arial" w:cs="Arial"/>
                <w:bCs/>
                <w:sz w:val="20"/>
              </w:rPr>
              <w:t xml:space="preserve">Number of </w:t>
            </w:r>
            <w:r>
              <w:rPr>
                <w:rFonts w:ascii="Arial" w:hAnsi="Arial" w:cs="Arial"/>
                <w:bCs/>
                <w:sz w:val="20"/>
              </w:rPr>
              <w:t>D</w:t>
            </w:r>
            <w:r w:rsidRPr="00166D63">
              <w:rPr>
                <w:rFonts w:ascii="Arial" w:hAnsi="Arial" w:cs="Arial"/>
                <w:bCs/>
                <w:sz w:val="20"/>
              </w:rPr>
              <w:t>irector/</w:t>
            </w:r>
            <w:r>
              <w:rPr>
                <w:rFonts w:ascii="Arial" w:hAnsi="Arial" w:cs="Arial"/>
                <w:bCs/>
                <w:sz w:val="20"/>
              </w:rPr>
              <w:t xml:space="preserve">         </w:t>
            </w:r>
            <w:r w:rsidRPr="00166D63">
              <w:rPr>
                <w:rFonts w:ascii="Arial" w:hAnsi="Arial" w:cs="Arial"/>
                <w:bCs/>
                <w:sz w:val="20"/>
              </w:rPr>
              <w:t>Agency Head Trainings</w:t>
            </w:r>
          </w:p>
        </w:tc>
        <w:tc>
          <w:tcPr>
            <w:tcW w:w="1172" w:type="dxa"/>
            <w:shd w:val="clear" w:color="auto" w:fill="D9D9D9" w:themeFill="background1" w:themeFillShade="D9"/>
            <w:vAlign w:val="center"/>
          </w:tcPr>
          <w:p w14:paraId="736DE4AB" w14:textId="1ABE45B4" w:rsidR="00921888" w:rsidRPr="0047468E" w:rsidRDefault="00921888" w:rsidP="00921888">
            <w:pPr>
              <w:jc w:val="center"/>
              <w:rPr>
                <w:rFonts w:ascii="Arial" w:hAnsi="Arial" w:cs="Arial"/>
                <w:sz w:val="20"/>
              </w:rPr>
            </w:pPr>
            <w:r>
              <w:rPr>
                <w:rFonts w:ascii="Arial" w:hAnsi="Arial" w:cs="Arial"/>
                <w:sz w:val="20"/>
              </w:rPr>
              <w:t>actual</w:t>
            </w:r>
          </w:p>
        </w:tc>
        <w:tc>
          <w:tcPr>
            <w:tcW w:w="1617" w:type="dxa"/>
            <w:shd w:val="clear" w:color="auto" w:fill="D9D9D9" w:themeFill="background1" w:themeFillShade="D9"/>
            <w:vAlign w:val="center"/>
          </w:tcPr>
          <w:p w14:paraId="126C26AE" w14:textId="17B5F51B" w:rsidR="00921888" w:rsidRPr="00250012" w:rsidRDefault="00921888" w:rsidP="00921888">
            <w:pPr>
              <w:jc w:val="center"/>
              <w:rPr>
                <w:rFonts w:ascii="Arial" w:hAnsi="Arial" w:cs="Arial"/>
                <w:i/>
                <w:iCs/>
                <w:sz w:val="16"/>
                <w:szCs w:val="16"/>
              </w:rPr>
            </w:pPr>
            <w:r>
              <w:rPr>
                <w:rFonts w:ascii="Arial" w:hAnsi="Arial" w:cs="Arial"/>
                <w:sz w:val="16"/>
                <w:szCs w:val="16"/>
              </w:rPr>
              <w:t>1</w:t>
            </w:r>
          </w:p>
        </w:tc>
        <w:tc>
          <w:tcPr>
            <w:tcW w:w="1534" w:type="dxa"/>
            <w:shd w:val="clear" w:color="auto" w:fill="D9D9D9" w:themeFill="background1" w:themeFillShade="D9"/>
            <w:vAlign w:val="center"/>
          </w:tcPr>
          <w:p w14:paraId="5A148D91" w14:textId="3A88CB13" w:rsidR="00921888" w:rsidRPr="00250012" w:rsidRDefault="00921888" w:rsidP="00921888">
            <w:pPr>
              <w:jc w:val="center"/>
              <w:rPr>
                <w:rFonts w:ascii="Arial" w:hAnsi="Arial" w:cs="Arial"/>
                <w:i/>
                <w:iCs/>
                <w:sz w:val="16"/>
                <w:szCs w:val="16"/>
              </w:rPr>
            </w:pPr>
            <w:r w:rsidRPr="004874FB">
              <w:rPr>
                <w:rFonts w:ascii="Arial" w:hAnsi="Arial" w:cs="Arial"/>
                <w:sz w:val="16"/>
                <w:szCs w:val="16"/>
              </w:rPr>
              <w:t>1</w:t>
            </w:r>
          </w:p>
        </w:tc>
        <w:tc>
          <w:tcPr>
            <w:tcW w:w="1350" w:type="dxa"/>
            <w:shd w:val="clear" w:color="auto" w:fill="D9D9D9" w:themeFill="background1" w:themeFillShade="D9"/>
            <w:vAlign w:val="center"/>
          </w:tcPr>
          <w:p w14:paraId="6187E1E5" w14:textId="2CE36F92" w:rsidR="00921888" w:rsidRPr="00AC2DAE" w:rsidRDefault="00921888" w:rsidP="00921888">
            <w:pPr>
              <w:jc w:val="center"/>
              <w:rPr>
                <w:rFonts w:ascii="Arial" w:hAnsi="Arial" w:cs="Arial"/>
                <w:sz w:val="16"/>
                <w:szCs w:val="16"/>
              </w:rPr>
            </w:pPr>
            <w:r>
              <w:rPr>
                <w:rFonts w:ascii="Arial" w:hAnsi="Arial" w:cs="Arial"/>
                <w:sz w:val="16"/>
                <w:szCs w:val="16"/>
              </w:rPr>
              <w:t>1</w:t>
            </w:r>
          </w:p>
        </w:tc>
        <w:tc>
          <w:tcPr>
            <w:tcW w:w="1980" w:type="dxa"/>
            <w:shd w:val="clear" w:color="auto" w:fill="D9D9D9" w:themeFill="background1" w:themeFillShade="D9"/>
            <w:vAlign w:val="center"/>
          </w:tcPr>
          <w:p w14:paraId="34F1EF73" w14:textId="117FEB59" w:rsidR="00921888" w:rsidRPr="004874FB" w:rsidRDefault="00921888" w:rsidP="00921888">
            <w:pPr>
              <w:jc w:val="center"/>
              <w:rPr>
                <w:rFonts w:ascii="Arial" w:hAnsi="Arial" w:cs="Arial"/>
                <w:sz w:val="16"/>
                <w:szCs w:val="16"/>
              </w:rPr>
            </w:pPr>
          </w:p>
        </w:tc>
      </w:tr>
      <w:tr w:rsidR="00921888" w:rsidRPr="0047468E" w14:paraId="53CB3A07" w14:textId="77777777" w:rsidTr="00ED72A9">
        <w:trPr>
          <w:trHeight w:val="288"/>
          <w:jc w:val="center"/>
        </w:trPr>
        <w:tc>
          <w:tcPr>
            <w:tcW w:w="2782" w:type="dxa"/>
            <w:vMerge/>
          </w:tcPr>
          <w:p w14:paraId="414807D5" w14:textId="77777777" w:rsidR="00921888" w:rsidRPr="0047468E" w:rsidRDefault="00921888" w:rsidP="00921888">
            <w:pPr>
              <w:pStyle w:val="ListParagraph"/>
              <w:numPr>
                <w:ilvl w:val="0"/>
                <w:numId w:val="8"/>
              </w:numPr>
              <w:tabs>
                <w:tab w:val="left" w:pos="2985"/>
              </w:tabs>
              <w:ind w:left="342"/>
              <w:rPr>
                <w:rFonts w:ascii="Arial" w:hAnsi="Arial" w:cs="Arial"/>
                <w:sz w:val="20"/>
              </w:rPr>
            </w:pPr>
          </w:p>
        </w:tc>
        <w:tc>
          <w:tcPr>
            <w:tcW w:w="1172" w:type="dxa"/>
            <w:shd w:val="clear" w:color="auto" w:fill="FFFFFF" w:themeFill="background1"/>
            <w:vAlign w:val="center"/>
          </w:tcPr>
          <w:p w14:paraId="03613ED7" w14:textId="634D4340" w:rsidR="00921888" w:rsidRPr="0047468E" w:rsidRDefault="00921888" w:rsidP="00921888">
            <w:pPr>
              <w:jc w:val="center"/>
              <w:rPr>
                <w:rFonts w:ascii="Arial" w:hAnsi="Arial" w:cs="Arial"/>
                <w:i/>
                <w:sz w:val="16"/>
                <w:szCs w:val="16"/>
              </w:rPr>
            </w:pPr>
            <w:r>
              <w:rPr>
                <w:rFonts w:ascii="Arial" w:hAnsi="Arial" w:cs="Arial"/>
                <w:i/>
                <w:sz w:val="16"/>
                <w:szCs w:val="16"/>
              </w:rPr>
              <w:t>target</w:t>
            </w:r>
          </w:p>
        </w:tc>
        <w:tc>
          <w:tcPr>
            <w:tcW w:w="1617" w:type="dxa"/>
            <w:shd w:val="clear" w:color="auto" w:fill="FFFFFF" w:themeFill="background1"/>
            <w:vAlign w:val="center"/>
          </w:tcPr>
          <w:p w14:paraId="44B46405" w14:textId="142A223A" w:rsidR="00921888" w:rsidRPr="0047468E" w:rsidRDefault="00921888" w:rsidP="00921888">
            <w:pPr>
              <w:jc w:val="center"/>
              <w:rPr>
                <w:rFonts w:ascii="Arial" w:hAnsi="Arial" w:cs="Arial"/>
                <w:i/>
                <w:sz w:val="16"/>
                <w:szCs w:val="16"/>
              </w:rPr>
            </w:pPr>
            <w:r>
              <w:rPr>
                <w:rFonts w:ascii="Arial" w:hAnsi="Arial" w:cs="Arial"/>
                <w:i/>
                <w:sz w:val="16"/>
                <w:szCs w:val="16"/>
              </w:rPr>
              <w:t>1/year</w:t>
            </w:r>
          </w:p>
        </w:tc>
        <w:tc>
          <w:tcPr>
            <w:tcW w:w="1534" w:type="dxa"/>
            <w:shd w:val="clear" w:color="auto" w:fill="auto"/>
            <w:vAlign w:val="center"/>
          </w:tcPr>
          <w:p w14:paraId="576DEA35" w14:textId="2F6FCE6F" w:rsidR="00921888" w:rsidRPr="00660120" w:rsidRDefault="00921888" w:rsidP="00921888">
            <w:pPr>
              <w:jc w:val="center"/>
              <w:rPr>
                <w:rFonts w:ascii="Arial" w:hAnsi="Arial" w:cs="Arial"/>
                <w:i/>
                <w:sz w:val="16"/>
                <w:szCs w:val="16"/>
              </w:rPr>
            </w:pPr>
            <w:r w:rsidRPr="004874FB">
              <w:rPr>
                <w:rFonts w:ascii="Arial" w:hAnsi="Arial" w:cs="Arial"/>
                <w:i/>
                <w:sz w:val="16"/>
                <w:szCs w:val="16"/>
              </w:rPr>
              <w:t>1</w:t>
            </w:r>
            <w:r>
              <w:rPr>
                <w:rFonts w:ascii="Arial" w:hAnsi="Arial" w:cs="Arial"/>
                <w:i/>
                <w:sz w:val="16"/>
                <w:szCs w:val="16"/>
              </w:rPr>
              <w:t>/year</w:t>
            </w:r>
          </w:p>
        </w:tc>
        <w:tc>
          <w:tcPr>
            <w:tcW w:w="1350" w:type="dxa"/>
            <w:shd w:val="clear" w:color="auto" w:fill="FFFFFF" w:themeFill="background1"/>
            <w:vAlign w:val="center"/>
          </w:tcPr>
          <w:p w14:paraId="2EBEDDA7" w14:textId="6F4F371D" w:rsidR="00921888" w:rsidRPr="00660120" w:rsidRDefault="00921888" w:rsidP="00921888">
            <w:pPr>
              <w:jc w:val="center"/>
              <w:rPr>
                <w:rFonts w:ascii="Arial" w:hAnsi="Arial" w:cs="Arial"/>
                <w:i/>
                <w:sz w:val="16"/>
                <w:szCs w:val="16"/>
              </w:rPr>
            </w:pPr>
            <w:r>
              <w:rPr>
                <w:rFonts w:ascii="Arial" w:hAnsi="Arial" w:cs="Arial"/>
                <w:i/>
                <w:sz w:val="16"/>
                <w:szCs w:val="16"/>
              </w:rPr>
              <w:t>1/year</w:t>
            </w:r>
          </w:p>
        </w:tc>
        <w:tc>
          <w:tcPr>
            <w:tcW w:w="1980" w:type="dxa"/>
            <w:shd w:val="clear" w:color="auto" w:fill="FFFFFF" w:themeFill="background1"/>
            <w:vAlign w:val="center"/>
          </w:tcPr>
          <w:p w14:paraId="6B4A26CF" w14:textId="40B325BF" w:rsidR="00921888" w:rsidRPr="004874FB" w:rsidRDefault="00921888" w:rsidP="00921888">
            <w:pPr>
              <w:jc w:val="center"/>
              <w:rPr>
                <w:rFonts w:ascii="Arial" w:hAnsi="Arial" w:cs="Arial"/>
                <w:i/>
                <w:sz w:val="16"/>
                <w:szCs w:val="16"/>
              </w:rPr>
            </w:pPr>
          </w:p>
        </w:tc>
      </w:tr>
      <w:tr w:rsidR="00921888" w:rsidRPr="0047468E" w14:paraId="0F9978B2" w14:textId="77777777" w:rsidTr="00ED72A9">
        <w:trPr>
          <w:trHeight w:val="288"/>
          <w:jc w:val="center"/>
        </w:trPr>
        <w:tc>
          <w:tcPr>
            <w:tcW w:w="2782" w:type="dxa"/>
            <w:vMerge w:val="restart"/>
          </w:tcPr>
          <w:p w14:paraId="3A71F2FB" w14:textId="7520BCCD" w:rsidR="00921888" w:rsidRPr="00166D63" w:rsidRDefault="00921888" w:rsidP="00921888">
            <w:pPr>
              <w:tabs>
                <w:tab w:val="left" w:pos="2985"/>
              </w:tabs>
              <w:rPr>
                <w:rFonts w:ascii="Arial" w:hAnsi="Arial" w:cs="Arial"/>
                <w:sz w:val="20"/>
              </w:rPr>
            </w:pPr>
            <w:r w:rsidRPr="00166D63">
              <w:rPr>
                <w:rFonts w:ascii="Arial" w:hAnsi="Arial" w:cs="Arial"/>
                <w:bCs/>
                <w:sz w:val="20"/>
              </w:rPr>
              <w:t>2.</w:t>
            </w:r>
            <w:r>
              <w:rPr>
                <w:rFonts w:ascii="Arial" w:hAnsi="Arial" w:cs="Arial"/>
                <w:bCs/>
                <w:sz w:val="20"/>
              </w:rPr>
              <w:t xml:space="preserve"> </w:t>
            </w:r>
            <w:r w:rsidRPr="00166D63">
              <w:rPr>
                <w:rFonts w:ascii="Arial" w:hAnsi="Arial" w:cs="Arial"/>
                <w:bCs/>
                <w:sz w:val="20"/>
              </w:rPr>
              <w:t>Number of DHR Forums</w:t>
            </w:r>
          </w:p>
        </w:tc>
        <w:tc>
          <w:tcPr>
            <w:tcW w:w="1172" w:type="dxa"/>
            <w:shd w:val="clear" w:color="auto" w:fill="D9D9D9" w:themeFill="background1" w:themeFillShade="D9"/>
            <w:vAlign w:val="center"/>
          </w:tcPr>
          <w:p w14:paraId="40836C1D" w14:textId="3DFDD92E" w:rsidR="00921888" w:rsidRDefault="00921888" w:rsidP="00921888">
            <w:pPr>
              <w:jc w:val="center"/>
              <w:rPr>
                <w:rFonts w:ascii="Arial" w:hAnsi="Arial" w:cs="Arial"/>
                <w:i/>
                <w:sz w:val="16"/>
                <w:szCs w:val="16"/>
              </w:rPr>
            </w:pPr>
            <w:r w:rsidRPr="0047468E">
              <w:rPr>
                <w:rFonts w:ascii="Arial" w:hAnsi="Arial" w:cs="Arial"/>
                <w:sz w:val="20"/>
              </w:rPr>
              <w:t>actual</w:t>
            </w:r>
          </w:p>
        </w:tc>
        <w:tc>
          <w:tcPr>
            <w:tcW w:w="1617" w:type="dxa"/>
            <w:shd w:val="clear" w:color="auto" w:fill="D9D9D9" w:themeFill="background1" w:themeFillShade="D9"/>
            <w:vAlign w:val="center"/>
          </w:tcPr>
          <w:p w14:paraId="0CD761B7" w14:textId="68CFBF65" w:rsidR="00921888" w:rsidRDefault="00921888" w:rsidP="00921888">
            <w:pPr>
              <w:jc w:val="center"/>
              <w:rPr>
                <w:rFonts w:ascii="Arial" w:hAnsi="Arial" w:cs="Arial"/>
                <w:i/>
                <w:sz w:val="16"/>
                <w:szCs w:val="16"/>
              </w:rPr>
            </w:pPr>
            <w:r w:rsidRPr="00910B48">
              <w:rPr>
                <w:rFonts w:ascii="Arial" w:hAnsi="Arial" w:cs="Arial"/>
                <w:iCs/>
                <w:sz w:val="16"/>
                <w:szCs w:val="16"/>
              </w:rPr>
              <w:t>2</w:t>
            </w:r>
          </w:p>
        </w:tc>
        <w:tc>
          <w:tcPr>
            <w:tcW w:w="1534" w:type="dxa"/>
            <w:shd w:val="clear" w:color="auto" w:fill="D9D9D9" w:themeFill="background1" w:themeFillShade="D9"/>
            <w:vAlign w:val="center"/>
          </w:tcPr>
          <w:p w14:paraId="3DCC6067" w14:textId="04EE6D19" w:rsidR="00921888" w:rsidRDefault="00921888" w:rsidP="00921888">
            <w:pPr>
              <w:jc w:val="center"/>
              <w:rPr>
                <w:rFonts w:ascii="Arial" w:hAnsi="Arial" w:cs="Arial"/>
                <w:i/>
                <w:sz w:val="16"/>
                <w:szCs w:val="16"/>
              </w:rPr>
            </w:pPr>
            <w:r w:rsidRPr="004874FB">
              <w:rPr>
                <w:rFonts w:ascii="Arial" w:hAnsi="Arial" w:cs="Arial"/>
                <w:iCs/>
                <w:sz w:val="16"/>
                <w:szCs w:val="16"/>
              </w:rPr>
              <w:t>2</w:t>
            </w:r>
          </w:p>
        </w:tc>
        <w:tc>
          <w:tcPr>
            <w:tcW w:w="1350" w:type="dxa"/>
            <w:shd w:val="clear" w:color="auto" w:fill="D9D9D9" w:themeFill="background1" w:themeFillShade="D9"/>
            <w:vAlign w:val="center"/>
          </w:tcPr>
          <w:p w14:paraId="649B2EBA" w14:textId="49DBFEAB" w:rsidR="00921888" w:rsidRDefault="00921888" w:rsidP="00921888">
            <w:pPr>
              <w:jc w:val="center"/>
              <w:rPr>
                <w:rFonts w:ascii="Arial" w:hAnsi="Arial" w:cs="Arial"/>
                <w:i/>
                <w:sz w:val="16"/>
                <w:szCs w:val="16"/>
              </w:rPr>
            </w:pPr>
            <w:r>
              <w:rPr>
                <w:rFonts w:ascii="Arial" w:hAnsi="Arial" w:cs="Arial"/>
                <w:iCs/>
                <w:sz w:val="16"/>
                <w:szCs w:val="16"/>
              </w:rPr>
              <w:t>1</w:t>
            </w:r>
          </w:p>
        </w:tc>
        <w:tc>
          <w:tcPr>
            <w:tcW w:w="1980" w:type="dxa"/>
            <w:shd w:val="clear" w:color="auto" w:fill="D9D9D9" w:themeFill="background1" w:themeFillShade="D9"/>
            <w:vAlign w:val="center"/>
          </w:tcPr>
          <w:p w14:paraId="305C7135" w14:textId="3B309215" w:rsidR="00921888" w:rsidRPr="004874FB" w:rsidRDefault="00921888" w:rsidP="00921888">
            <w:pPr>
              <w:jc w:val="center"/>
              <w:rPr>
                <w:rFonts w:ascii="Arial" w:hAnsi="Arial" w:cs="Arial"/>
                <w:iCs/>
                <w:sz w:val="16"/>
                <w:szCs w:val="16"/>
              </w:rPr>
            </w:pPr>
          </w:p>
        </w:tc>
      </w:tr>
      <w:tr w:rsidR="00921888" w:rsidRPr="0047468E" w14:paraId="1692EF0E" w14:textId="77777777" w:rsidTr="00BA1CE3">
        <w:trPr>
          <w:trHeight w:val="288"/>
          <w:jc w:val="center"/>
        </w:trPr>
        <w:tc>
          <w:tcPr>
            <w:tcW w:w="2782" w:type="dxa"/>
            <w:vMerge/>
            <w:tcBorders>
              <w:bottom w:val="single" w:sz="4" w:space="0" w:color="auto"/>
            </w:tcBorders>
          </w:tcPr>
          <w:p w14:paraId="77D790D0" w14:textId="77777777" w:rsidR="00921888" w:rsidRPr="0047468E" w:rsidRDefault="00921888" w:rsidP="00921888">
            <w:pPr>
              <w:pStyle w:val="ListParagraph"/>
              <w:numPr>
                <w:ilvl w:val="0"/>
                <w:numId w:val="8"/>
              </w:numPr>
              <w:tabs>
                <w:tab w:val="left" w:pos="2985"/>
              </w:tabs>
              <w:ind w:left="342"/>
              <w:rPr>
                <w:rFonts w:ascii="Arial" w:hAnsi="Arial" w:cs="Arial"/>
                <w:sz w:val="20"/>
              </w:rPr>
            </w:pPr>
          </w:p>
        </w:tc>
        <w:tc>
          <w:tcPr>
            <w:tcW w:w="1172" w:type="dxa"/>
            <w:tcBorders>
              <w:bottom w:val="single" w:sz="4" w:space="0" w:color="auto"/>
            </w:tcBorders>
            <w:shd w:val="clear" w:color="auto" w:fill="FFFFFF" w:themeFill="background1"/>
            <w:vAlign w:val="center"/>
          </w:tcPr>
          <w:p w14:paraId="23DB7C84" w14:textId="79A065C1" w:rsidR="00921888" w:rsidRDefault="00921888" w:rsidP="00921888">
            <w:pPr>
              <w:jc w:val="center"/>
              <w:rPr>
                <w:rFonts w:ascii="Arial" w:hAnsi="Arial" w:cs="Arial"/>
                <w:i/>
                <w:sz w:val="16"/>
                <w:szCs w:val="16"/>
              </w:rPr>
            </w:pPr>
            <w:r>
              <w:rPr>
                <w:rFonts w:ascii="Arial" w:hAnsi="Arial" w:cs="Arial"/>
                <w:i/>
                <w:sz w:val="16"/>
                <w:szCs w:val="16"/>
              </w:rPr>
              <w:t>target</w:t>
            </w:r>
          </w:p>
        </w:tc>
        <w:tc>
          <w:tcPr>
            <w:tcW w:w="1617" w:type="dxa"/>
            <w:tcBorders>
              <w:bottom w:val="single" w:sz="4" w:space="0" w:color="auto"/>
            </w:tcBorders>
            <w:shd w:val="clear" w:color="auto" w:fill="FFFFFF" w:themeFill="background1"/>
            <w:vAlign w:val="center"/>
          </w:tcPr>
          <w:p w14:paraId="36449EA8" w14:textId="1B840DF6" w:rsidR="00921888" w:rsidRDefault="00921888" w:rsidP="00921888">
            <w:pPr>
              <w:jc w:val="center"/>
              <w:rPr>
                <w:rFonts w:ascii="Arial" w:hAnsi="Arial" w:cs="Arial"/>
                <w:i/>
                <w:sz w:val="16"/>
                <w:szCs w:val="16"/>
              </w:rPr>
            </w:pPr>
            <w:r>
              <w:rPr>
                <w:rFonts w:ascii="Arial" w:hAnsi="Arial" w:cs="Arial"/>
                <w:i/>
                <w:sz w:val="16"/>
                <w:szCs w:val="16"/>
              </w:rPr>
              <w:t>2 times/year</w:t>
            </w:r>
          </w:p>
        </w:tc>
        <w:tc>
          <w:tcPr>
            <w:tcW w:w="1534" w:type="dxa"/>
            <w:tcBorders>
              <w:bottom w:val="single" w:sz="4" w:space="0" w:color="auto"/>
            </w:tcBorders>
            <w:shd w:val="clear" w:color="auto" w:fill="auto"/>
            <w:vAlign w:val="center"/>
          </w:tcPr>
          <w:p w14:paraId="0187708C" w14:textId="34184A85" w:rsidR="00921888" w:rsidRDefault="00921888" w:rsidP="00921888">
            <w:pPr>
              <w:jc w:val="center"/>
              <w:rPr>
                <w:rFonts w:ascii="Arial" w:hAnsi="Arial" w:cs="Arial"/>
                <w:i/>
                <w:sz w:val="16"/>
                <w:szCs w:val="16"/>
              </w:rPr>
            </w:pPr>
            <w:r w:rsidRPr="004874FB">
              <w:rPr>
                <w:rFonts w:ascii="Arial" w:hAnsi="Arial" w:cs="Arial"/>
                <w:i/>
                <w:sz w:val="16"/>
                <w:szCs w:val="16"/>
              </w:rPr>
              <w:t>2 times/year</w:t>
            </w:r>
          </w:p>
        </w:tc>
        <w:tc>
          <w:tcPr>
            <w:tcW w:w="1350" w:type="dxa"/>
            <w:tcBorders>
              <w:bottom w:val="single" w:sz="4" w:space="0" w:color="auto"/>
            </w:tcBorders>
            <w:shd w:val="clear" w:color="auto" w:fill="FFFFFF" w:themeFill="background1"/>
            <w:vAlign w:val="center"/>
          </w:tcPr>
          <w:p w14:paraId="43F55259" w14:textId="22EF93FB" w:rsidR="00921888" w:rsidRDefault="00921888" w:rsidP="00921888">
            <w:pPr>
              <w:jc w:val="center"/>
              <w:rPr>
                <w:rFonts w:ascii="Arial" w:hAnsi="Arial" w:cs="Arial"/>
                <w:i/>
                <w:sz w:val="16"/>
                <w:szCs w:val="16"/>
              </w:rPr>
            </w:pPr>
            <w:r>
              <w:rPr>
                <w:rFonts w:ascii="Arial" w:hAnsi="Arial" w:cs="Arial"/>
                <w:i/>
                <w:sz w:val="16"/>
                <w:szCs w:val="16"/>
              </w:rPr>
              <w:t>2 times/year*</w:t>
            </w:r>
          </w:p>
        </w:tc>
        <w:tc>
          <w:tcPr>
            <w:tcW w:w="1980" w:type="dxa"/>
            <w:tcBorders>
              <w:bottom w:val="single" w:sz="4" w:space="0" w:color="auto"/>
            </w:tcBorders>
            <w:shd w:val="clear" w:color="auto" w:fill="FFFFFF" w:themeFill="background1"/>
            <w:vAlign w:val="center"/>
          </w:tcPr>
          <w:p w14:paraId="3564EF9C" w14:textId="55D3B965" w:rsidR="00921888" w:rsidRPr="004874FB" w:rsidRDefault="00921888" w:rsidP="00921888">
            <w:pPr>
              <w:jc w:val="center"/>
              <w:rPr>
                <w:rFonts w:ascii="Arial" w:hAnsi="Arial" w:cs="Arial"/>
                <w:i/>
                <w:sz w:val="16"/>
                <w:szCs w:val="16"/>
              </w:rPr>
            </w:pPr>
          </w:p>
        </w:tc>
      </w:tr>
      <w:tr w:rsidR="00921888" w:rsidRPr="0047468E" w14:paraId="6FA076F5" w14:textId="77777777" w:rsidTr="00ED72A9">
        <w:trPr>
          <w:trHeight w:val="288"/>
          <w:jc w:val="center"/>
        </w:trPr>
        <w:tc>
          <w:tcPr>
            <w:tcW w:w="2782" w:type="dxa"/>
            <w:vMerge w:val="restart"/>
          </w:tcPr>
          <w:p w14:paraId="340AB0ED" w14:textId="2D335953" w:rsidR="00921888" w:rsidRPr="002C5B00" w:rsidRDefault="00921888" w:rsidP="00921888">
            <w:pPr>
              <w:tabs>
                <w:tab w:val="left" w:pos="2985"/>
              </w:tabs>
              <w:rPr>
                <w:rFonts w:ascii="Arial" w:hAnsi="Arial" w:cs="Arial"/>
                <w:sz w:val="20"/>
              </w:rPr>
            </w:pPr>
            <w:bookmarkStart w:id="8" w:name="_Hlk142379058"/>
            <w:bookmarkEnd w:id="7"/>
            <w:r>
              <w:rPr>
                <w:rFonts w:ascii="Arial" w:hAnsi="Arial" w:cs="Arial"/>
                <w:sz w:val="20"/>
              </w:rPr>
              <w:t xml:space="preserve">3.Percentage of Initial Complaints with Timely Responses </w:t>
            </w:r>
          </w:p>
        </w:tc>
        <w:tc>
          <w:tcPr>
            <w:tcW w:w="1172" w:type="dxa"/>
            <w:shd w:val="clear" w:color="auto" w:fill="D9D9D9" w:themeFill="background1" w:themeFillShade="D9"/>
            <w:vAlign w:val="center"/>
          </w:tcPr>
          <w:p w14:paraId="19324758" w14:textId="5964C3AC" w:rsidR="00921888" w:rsidRPr="002C5B00" w:rsidRDefault="00921888" w:rsidP="00921888">
            <w:pPr>
              <w:jc w:val="center"/>
              <w:rPr>
                <w:rFonts w:ascii="Arial" w:hAnsi="Arial" w:cs="Arial"/>
                <w:iCs/>
                <w:sz w:val="20"/>
                <w:szCs w:val="20"/>
              </w:rPr>
            </w:pPr>
            <w:r>
              <w:rPr>
                <w:rFonts w:ascii="Arial" w:hAnsi="Arial" w:cs="Arial"/>
                <w:iCs/>
                <w:sz w:val="20"/>
                <w:szCs w:val="20"/>
              </w:rPr>
              <w:t>actual</w:t>
            </w:r>
          </w:p>
        </w:tc>
        <w:tc>
          <w:tcPr>
            <w:tcW w:w="1617" w:type="dxa"/>
            <w:shd w:val="clear" w:color="auto" w:fill="D9D9D9" w:themeFill="background1" w:themeFillShade="D9"/>
            <w:vAlign w:val="center"/>
          </w:tcPr>
          <w:p w14:paraId="38E7CD3E" w14:textId="6F0E3EA4" w:rsidR="00921888" w:rsidRPr="00026EE3" w:rsidRDefault="00921888" w:rsidP="00921888">
            <w:pPr>
              <w:jc w:val="center"/>
              <w:rPr>
                <w:rFonts w:ascii="Arial" w:hAnsi="Arial" w:cs="Arial"/>
                <w:iCs/>
                <w:sz w:val="16"/>
                <w:szCs w:val="16"/>
              </w:rPr>
            </w:pPr>
            <w:r w:rsidRPr="00026EE3">
              <w:rPr>
                <w:rFonts w:ascii="Arial" w:hAnsi="Arial" w:cs="Arial"/>
                <w:iCs/>
                <w:sz w:val="16"/>
                <w:szCs w:val="16"/>
              </w:rPr>
              <w:t>99%</w:t>
            </w:r>
          </w:p>
        </w:tc>
        <w:tc>
          <w:tcPr>
            <w:tcW w:w="1534" w:type="dxa"/>
            <w:shd w:val="clear" w:color="auto" w:fill="D9D9D9" w:themeFill="background1" w:themeFillShade="D9"/>
            <w:vAlign w:val="center"/>
          </w:tcPr>
          <w:p w14:paraId="2FB987EF" w14:textId="1086125E" w:rsidR="00921888" w:rsidRPr="00026EE3" w:rsidRDefault="00921888" w:rsidP="00921888">
            <w:pPr>
              <w:jc w:val="center"/>
              <w:rPr>
                <w:rFonts w:ascii="Arial" w:hAnsi="Arial" w:cs="Arial"/>
                <w:iCs/>
                <w:sz w:val="16"/>
                <w:szCs w:val="16"/>
              </w:rPr>
            </w:pPr>
            <w:r w:rsidRPr="00F8595B">
              <w:rPr>
                <w:rFonts w:ascii="Arial" w:hAnsi="Arial" w:cs="Arial"/>
                <w:iCs/>
                <w:sz w:val="16"/>
                <w:szCs w:val="16"/>
              </w:rPr>
              <w:t>98%</w:t>
            </w:r>
          </w:p>
        </w:tc>
        <w:tc>
          <w:tcPr>
            <w:tcW w:w="1350" w:type="dxa"/>
            <w:shd w:val="clear" w:color="auto" w:fill="D9D9D9" w:themeFill="background1" w:themeFillShade="D9"/>
            <w:vAlign w:val="center"/>
          </w:tcPr>
          <w:p w14:paraId="7BA0AF71" w14:textId="027B4C23" w:rsidR="00921888" w:rsidRPr="00026EE3" w:rsidRDefault="00921888" w:rsidP="00921888">
            <w:pPr>
              <w:jc w:val="center"/>
              <w:rPr>
                <w:rFonts w:ascii="Arial" w:hAnsi="Arial" w:cs="Arial"/>
                <w:iCs/>
                <w:sz w:val="16"/>
                <w:szCs w:val="16"/>
              </w:rPr>
            </w:pPr>
            <w:r w:rsidRPr="00C41A2B">
              <w:rPr>
                <w:rFonts w:ascii="Arial" w:hAnsi="Arial" w:cs="Arial"/>
                <w:iCs/>
                <w:sz w:val="16"/>
                <w:szCs w:val="16"/>
              </w:rPr>
              <w:t>96%</w:t>
            </w:r>
          </w:p>
        </w:tc>
        <w:tc>
          <w:tcPr>
            <w:tcW w:w="1980" w:type="dxa"/>
            <w:shd w:val="clear" w:color="auto" w:fill="D9D9D9" w:themeFill="background1" w:themeFillShade="D9"/>
            <w:vAlign w:val="center"/>
          </w:tcPr>
          <w:p w14:paraId="5E77772A" w14:textId="4D866713" w:rsidR="00921888" w:rsidRPr="00713666" w:rsidRDefault="00921888" w:rsidP="00921888">
            <w:pPr>
              <w:jc w:val="center"/>
              <w:rPr>
                <w:rFonts w:ascii="Arial" w:hAnsi="Arial" w:cs="Arial"/>
                <w:iCs/>
                <w:sz w:val="16"/>
                <w:szCs w:val="16"/>
                <w:highlight w:val="yellow"/>
              </w:rPr>
            </w:pPr>
          </w:p>
        </w:tc>
      </w:tr>
      <w:bookmarkEnd w:id="8"/>
      <w:tr w:rsidR="00921888" w:rsidRPr="0047468E" w14:paraId="2DF46EC3" w14:textId="77777777" w:rsidTr="00BA1CE3">
        <w:trPr>
          <w:trHeight w:val="288"/>
          <w:jc w:val="center"/>
        </w:trPr>
        <w:tc>
          <w:tcPr>
            <w:tcW w:w="2782" w:type="dxa"/>
            <w:vMerge/>
            <w:tcBorders>
              <w:bottom w:val="single" w:sz="4" w:space="0" w:color="auto"/>
            </w:tcBorders>
          </w:tcPr>
          <w:p w14:paraId="178AC520" w14:textId="77777777" w:rsidR="00921888" w:rsidRPr="0047468E" w:rsidRDefault="00921888" w:rsidP="00921888">
            <w:pPr>
              <w:pStyle w:val="ListParagraph"/>
              <w:numPr>
                <w:ilvl w:val="0"/>
                <w:numId w:val="8"/>
              </w:numPr>
              <w:tabs>
                <w:tab w:val="left" w:pos="2985"/>
              </w:tabs>
              <w:rPr>
                <w:rFonts w:ascii="Arial" w:hAnsi="Arial" w:cs="Arial"/>
                <w:sz w:val="20"/>
              </w:rPr>
            </w:pPr>
          </w:p>
        </w:tc>
        <w:tc>
          <w:tcPr>
            <w:tcW w:w="1172" w:type="dxa"/>
            <w:tcBorders>
              <w:bottom w:val="single" w:sz="4" w:space="0" w:color="auto"/>
            </w:tcBorders>
            <w:shd w:val="clear" w:color="auto" w:fill="FFFFFF" w:themeFill="background1"/>
            <w:vAlign w:val="center"/>
          </w:tcPr>
          <w:p w14:paraId="41B92CE0" w14:textId="130DC0A5" w:rsidR="00921888" w:rsidRDefault="00921888" w:rsidP="00921888">
            <w:pPr>
              <w:jc w:val="center"/>
              <w:rPr>
                <w:rFonts w:ascii="Arial" w:hAnsi="Arial" w:cs="Arial"/>
                <w:i/>
                <w:sz w:val="16"/>
                <w:szCs w:val="16"/>
              </w:rPr>
            </w:pPr>
            <w:r>
              <w:rPr>
                <w:rFonts w:ascii="Arial" w:hAnsi="Arial" w:cs="Arial"/>
                <w:i/>
                <w:sz w:val="16"/>
                <w:szCs w:val="16"/>
              </w:rPr>
              <w:t>target</w:t>
            </w:r>
          </w:p>
        </w:tc>
        <w:tc>
          <w:tcPr>
            <w:tcW w:w="1617" w:type="dxa"/>
            <w:tcBorders>
              <w:bottom w:val="single" w:sz="4" w:space="0" w:color="auto"/>
            </w:tcBorders>
            <w:shd w:val="clear" w:color="auto" w:fill="FFFFFF" w:themeFill="background1"/>
            <w:vAlign w:val="center"/>
          </w:tcPr>
          <w:p w14:paraId="77FB5574" w14:textId="4644F86F" w:rsidR="00921888" w:rsidRDefault="00921888" w:rsidP="00921888">
            <w:pPr>
              <w:jc w:val="center"/>
              <w:rPr>
                <w:rFonts w:ascii="Arial" w:hAnsi="Arial" w:cs="Arial"/>
                <w:i/>
                <w:sz w:val="16"/>
                <w:szCs w:val="16"/>
              </w:rPr>
            </w:pPr>
            <w:r>
              <w:rPr>
                <w:rFonts w:ascii="Arial" w:hAnsi="Arial" w:cs="Arial"/>
                <w:i/>
                <w:sz w:val="16"/>
                <w:szCs w:val="16"/>
              </w:rPr>
              <w:t>2 business days</w:t>
            </w:r>
          </w:p>
        </w:tc>
        <w:tc>
          <w:tcPr>
            <w:tcW w:w="1534" w:type="dxa"/>
            <w:tcBorders>
              <w:bottom w:val="single" w:sz="4" w:space="0" w:color="auto"/>
            </w:tcBorders>
            <w:shd w:val="clear" w:color="auto" w:fill="FFFFFF" w:themeFill="background1"/>
            <w:vAlign w:val="center"/>
          </w:tcPr>
          <w:p w14:paraId="000A394F" w14:textId="5EFBA073" w:rsidR="00921888" w:rsidRDefault="00921888" w:rsidP="00921888">
            <w:pPr>
              <w:jc w:val="center"/>
              <w:rPr>
                <w:rFonts w:ascii="Arial" w:hAnsi="Arial" w:cs="Arial"/>
                <w:i/>
                <w:sz w:val="16"/>
                <w:szCs w:val="16"/>
              </w:rPr>
            </w:pPr>
            <w:r>
              <w:rPr>
                <w:rFonts w:ascii="Arial" w:hAnsi="Arial" w:cs="Arial"/>
                <w:i/>
                <w:sz w:val="16"/>
                <w:szCs w:val="16"/>
              </w:rPr>
              <w:t>2 business days</w:t>
            </w:r>
          </w:p>
        </w:tc>
        <w:tc>
          <w:tcPr>
            <w:tcW w:w="1350" w:type="dxa"/>
            <w:tcBorders>
              <w:bottom w:val="single" w:sz="4" w:space="0" w:color="auto"/>
            </w:tcBorders>
            <w:shd w:val="clear" w:color="auto" w:fill="FFFFFF" w:themeFill="background1"/>
            <w:vAlign w:val="center"/>
          </w:tcPr>
          <w:p w14:paraId="23452A0C" w14:textId="76474BB8" w:rsidR="00921888" w:rsidRDefault="00921888" w:rsidP="00921888">
            <w:pPr>
              <w:jc w:val="center"/>
              <w:rPr>
                <w:rFonts w:ascii="Arial" w:hAnsi="Arial" w:cs="Arial"/>
                <w:i/>
                <w:sz w:val="16"/>
                <w:szCs w:val="16"/>
              </w:rPr>
            </w:pPr>
            <w:r>
              <w:rPr>
                <w:rFonts w:ascii="Arial" w:hAnsi="Arial" w:cs="Arial"/>
                <w:i/>
                <w:sz w:val="16"/>
                <w:szCs w:val="16"/>
              </w:rPr>
              <w:t>2 business days</w:t>
            </w:r>
          </w:p>
        </w:tc>
        <w:tc>
          <w:tcPr>
            <w:tcW w:w="1980" w:type="dxa"/>
            <w:tcBorders>
              <w:bottom w:val="single" w:sz="4" w:space="0" w:color="auto"/>
            </w:tcBorders>
            <w:shd w:val="clear" w:color="auto" w:fill="FFFFFF" w:themeFill="background1"/>
            <w:vAlign w:val="center"/>
          </w:tcPr>
          <w:p w14:paraId="2F6AD77E" w14:textId="540EDA04" w:rsidR="00921888" w:rsidRPr="002352D9" w:rsidRDefault="00921888" w:rsidP="00921888">
            <w:pPr>
              <w:jc w:val="center"/>
              <w:rPr>
                <w:rFonts w:ascii="Arial" w:hAnsi="Arial" w:cs="Arial"/>
                <w:i/>
                <w:sz w:val="16"/>
                <w:szCs w:val="16"/>
              </w:rPr>
            </w:pPr>
          </w:p>
        </w:tc>
      </w:tr>
      <w:tr w:rsidR="00921888" w:rsidRPr="0047468E" w14:paraId="7D51B5CA" w14:textId="77777777" w:rsidTr="004028CA">
        <w:trPr>
          <w:trHeight w:val="288"/>
          <w:jc w:val="center"/>
        </w:trPr>
        <w:tc>
          <w:tcPr>
            <w:tcW w:w="10435" w:type="dxa"/>
            <w:gridSpan w:val="6"/>
            <w:tcBorders>
              <w:top w:val="single" w:sz="4" w:space="0" w:color="auto"/>
              <w:left w:val="nil"/>
              <w:bottom w:val="single" w:sz="4" w:space="0" w:color="auto"/>
              <w:right w:val="nil"/>
            </w:tcBorders>
          </w:tcPr>
          <w:p w14:paraId="3CDE95B5" w14:textId="70FB2F75" w:rsidR="00921888" w:rsidRDefault="00921888" w:rsidP="00921888">
            <w:pPr>
              <w:rPr>
                <w:rFonts w:ascii="Arial" w:hAnsi="Arial" w:cs="Arial"/>
                <w:i/>
                <w:sz w:val="17"/>
                <w:szCs w:val="17"/>
              </w:rPr>
            </w:pPr>
            <w:r w:rsidRPr="003E537F">
              <w:rPr>
                <w:rFonts w:ascii="Arial" w:hAnsi="Arial" w:cs="Arial"/>
                <w:sz w:val="17"/>
                <w:szCs w:val="17"/>
              </w:rPr>
              <w:t>*</w:t>
            </w:r>
            <w:r w:rsidRPr="003E537F">
              <w:rPr>
                <w:rFonts w:ascii="Arial" w:hAnsi="Arial" w:cs="Arial"/>
                <w:i/>
                <w:iCs/>
                <w:sz w:val="17"/>
                <w:szCs w:val="17"/>
              </w:rPr>
              <w:t>Internal goal updated to 1 HR Summit (previously forum) due to HR Modernization.</w:t>
            </w:r>
          </w:p>
          <w:p w14:paraId="62D415B5" w14:textId="02263AD5" w:rsidR="00921888" w:rsidRPr="003E537F" w:rsidRDefault="00921888" w:rsidP="00921888">
            <w:pPr>
              <w:rPr>
                <w:rFonts w:ascii="Arial" w:hAnsi="Arial" w:cs="Arial"/>
                <w:i/>
                <w:sz w:val="17"/>
                <w:szCs w:val="17"/>
              </w:rPr>
            </w:pPr>
          </w:p>
        </w:tc>
      </w:tr>
      <w:tr w:rsidR="00921888" w:rsidRPr="004D7196" w14:paraId="38D73F53" w14:textId="77777777" w:rsidTr="004028CA">
        <w:trPr>
          <w:trHeight w:val="323"/>
          <w:jc w:val="center"/>
        </w:trPr>
        <w:tc>
          <w:tcPr>
            <w:tcW w:w="10435" w:type="dxa"/>
            <w:gridSpan w:val="6"/>
            <w:tcBorders>
              <w:top w:val="single" w:sz="4" w:space="0" w:color="auto"/>
            </w:tcBorders>
            <w:shd w:val="clear" w:color="auto" w:fill="DBE5F1" w:themeFill="accent1" w:themeFillTint="33"/>
            <w:vAlign w:val="center"/>
          </w:tcPr>
          <w:p w14:paraId="1167CD8C" w14:textId="77777777" w:rsidR="00921888" w:rsidRPr="004D7196" w:rsidRDefault="00921888" w:rsidP="00921888">
            <w:pPr>
              <w:keepNext/>
              <w:jc w:val="center"/>
              <w:rPr>
                <w:rFonts w:ascii="Arial" w:hAnsi="Arial" w:cs="Arial"/>
                <w:b/>
                <w:sz w:val="20"/>
              </w:rPr>
            </w:pPr>
            <w:r w:rsidRPr="004D7196">
              <w:rPr>
                <w:rFonts w:ascii="Arial" w:hAnsi="Arial" w:cs="Arial"/>
                <w:b/>
                <w:sz w:val="20"/>
              </w:rPr>
              <w:lastRenderedPageBreak/>
              <w:t>Goal 2</w:t>
            </w:r>
          </w:p>
          <w:p w14:paraId="56453A37" w14:textId="34261197" w:rsidR="00921888" w:rsidRPr="004D7196" w:rsidRDefault="00921888" w:rsidP="00921888">
            <w:pPr>
              <w:keepNext/>
              <w:tabs>
                <w:tab w:val="center" w:pos="4957"/>
              </w:tabs>
              <w:ind w:left="-18"/>
              <w:jc w:val="center"/>
              <w:rPr>
                <w:rFonts w:ascii="Arial" w:hAnsi="Arial" w:cs="Arial"/>
                <w:b/>
                <w:sz w:val="20"/>
              </w:rPr>
            </w:pPr>
            <w:r w:rsidRPr="004D7196">
              <w:rPr>
                <w:rFonts w:ascii="Arial" w:hAnsi="Arial" w:cs="Arial"/>
                <w:b/>
                <w:sz w:val="20"/>
                <w:szCs w:val="20"/>
              </w:rPr>
              <w:t xml:space="preserve">Develop </w:t>
            </w:r>
            <w:r>
              <w:rPr>
                <w:rFonts w:ascii="Arial" w:hAnsi="Arial" w:cs="Arial"/>
                <w:b/>
                <w:sz w:val="20"/>
                <w:szCs w:val="20"/>
              </w:rPr>
              <w:t>a</w:t>
            </w:r>
            <w:r w:rsidRPr="004D7196">
              <w:rPr>
                <w:rFonts w:ascii="Arial" w:hAnsi="Arial" w:cs="Arial"/>
                <w:b/>
                <w:sz w:val="20"/>
                <w:szCs w:val="20"/>
              </w:rPr>
              <w:t xml:space="preserve"> </w:t>
            </w:r>
            <w:r>
              <w:rPr>
                <w:rFonts w:ascii="Arial" w:hAnsi="Arial" w:cs="Arial"/>
                <w:b/>
                <w:sz w:val="20"/>
                <w:szCs w:val="20"/>
              </w:rPr>
              <w:t>H</w:t>
            </w:r>
            <w:r w:rsidRPr="004D7196">
              <w:rPr>
                <w:rFonts w:ascii="Arial" w:hAnsi="Arial" w:cs="Arial"/>
                <w:b/>
                <w:sz w:val="20"/>
                <w:szCs w:val="20"/>
              </w:rPr>
              <w:t xml:space="preserve">ighly </w:t>
            </w:r>
            <w:r>
              <w:rPr>
                <w:rFonts w:ascii="Arial" w:hAnsi="Arial" w:cs="Arial"/>
                <w:b/>
                <w:sz w:val="20"/>
                <w:szCs w:val="20"/>
              </w:rPr>
              <w:t>S</w:t>
            </w:r>
            <w:r w:rsidRPr="004D7196">
              <w:rPr>
                <w:rFonts w:ascii="Arial" w:hAnsi="Arial" w:cs="Arial"/>
                <w:b/>
                <w:sz w:val="20"/>
                <w:szCs w:val="20"/>
              </w:rPr>
              <w:t xml:space="preserve">killed </w:t>
            </w:r>
            <w:r>
              <w:rPr>
                <w:rFonts w:ascii="Arial" w:hAnsi="Arial" w:cs="Arial"/>
                <w:b/>
                <w:sz w:val="20"/>
                <w:szCs w:val="20"/>
              </w:rPr>
              <w:t>W</w:t>
            </w:r>
            <w:r w:rsidRPr="004D7196">
              <w:rPr>
                <w:rFonts w:ascii="Arial" w:hAnsi="Arial" w:cs="Arial"/>
                <w:b/>
                <w:sz w:val="20"/>
                <w:szCs w:val="20"/>
              </w:rPr>
              <w:t xml:space="preserve">orkforce </w:t>
            </w:r>
            <w:r>
              <w:rPr>
                <w:rFonts w:ascii="Arial" w:hAnsi="Arial" w:cs="Arial"/>
                <w:b/>
                <w:sz w:val="20"/>
                <w:szCs w:val="20"/>
              </w:rPr>
              <w:t>T</w:t>
            </w:r>
            <w:r w:rsidRPr="004D7196">
              <w:rPr>
                <w:rFonts w:ascii="Arial" w:hAnsi="Arial" w:cs="Arial"/>
                <w:b/>
                <w:sz w:val="20"/>
                <w:szCs w:val="20"/>
              </w:rPr>
              <w:t xml:space="preserve">hrough </w:t>
            </w:r>
            <w:r>
              <w:rPr>
                <w:rFonts w:ascii="Arial" w:hAnsi="Arial" w:cs="Arial"/>
                <w:b/>
                <w:sz w:val="20"/>
                <w:szCs w:val="20"/>
              </w:rPr>
              <w:t>S</w:t>
            </w:r>
            <w:r w:rsidRPr="004D7196">
              <w:rPr>
                <w:rFonts w:ascii="Arial" w:hAnsi="Arial" w:cs="Arial"/>
                <w:b/>
                <w:sz w:val="20"/>
                <w:szCs w:val="20"/>
              </w:rPr>
              <w:t xml:space="preserve">tatewide Trainings </w:t>
            </w:r>
            <w:r>
              <w:rPr>
                <w:rFonts w:ascii="Arial" w:hAnsi="Arial" w:cs="Arial"/>
                <w:b/>
                <w:sz w:val="20"/>
                <w:szCs w:val="20"/>
              </w:rPr>
              <w:t>Supporting a</w:t>
            </w:r>
            <w:r w:rsidRPr="004D7196">
              <w:rPr>
                <w:rFonts w:ascii="Arial" w:hAnsi="Arial" w:cs="Arial"/>
                <w:b/>
                <w:sz w:val="20"/>
                <w:szCs w:val="20"/>
              </w:rPr>
              <w:t xml:space="preserve"> Desirable Workplace </w:t>
            </w:r>
            <w:r>
              <w:rPr>
                <w:rFonts w:ascii="Arial" w:hAnsi="Arial" w:cs="Arial"/>
                <w:b/>
                <w:sz w:val="20"/>
                <w:szCs w:val="20"/>
              </w:rPr>
              <w:t>a</w:t>
            </w:r>
            <w:r w:rsidRPr="004D7196">
              <w:rPr>
                <w:rFonts w:ascii="Arial" w:hAnsi="Arial" w:cs="Arial"/>
                <w:b/>
                <w:sz w:val="20"/>
                <w:szCs w:val="20"/>
              </w:rPr>
              <w:t xml:space="preserve">nd Career Opportunities </w:t>
            </w:r>
            <w:r>
              <w:rPr>
                <w:rFonts w:ascii="Arial" w:hAnsi="Arial" w:cs="Arial"/>
                <w:b/>
                <w:sz w:val="20"/>
                <w:szCs w:val="20"/>
              </w:rPr>
              <w:t>f</w:t>
            </w:r>
            <w:r w:rsidRPr="004D7196">
              <w:rPr>
                <w:rFonts w:ascii="Arial" w:hAnsi="Arial" w:cs="Arial"/>
                <w:b/>
                <w:sz w:val="20"/>
                <w:szCs w:val="20"/>
              </w:rPr>
              <w:t xml:space="preserve">or Idaho’s Children </w:t>
            </w:r>
            <w:r>
              <w:rPr>
                <w:rFonts w:ascii="Arial" w:hAnsi="Arial" w:cs="Arial"/>
                <w:b/>
                <w:sz w:val="20"/>
                <w:szCs w:val="20"/>
              </w:rPr>
              <w:t>a</w:t>
            </w:r>
            <w:r w:rsidRPr="004D7196">
              <w:rPr>
                <w:rFonts w:ascii="Arial" w:hAnsi="Arial" w:cs="Arial"/>
                <w:b/>
                <w:sz w:val="20"/>
                <w:szCs w:val="20"/>
              </w:rPr>
              <w:t xml:space="preserve">nd Grandchildren. </w:t>
            </w:r>
          </w:p>
        </w:tc>
      </w:tr>
      <w:tr w:rsidR="00921888" w:rsidRPr="004D7196" w14:paraId="4ED690BC" w14:textId="77777777" w:rsidTr="00E811F8">
        <w:trPr>
          <w:trHeight w:val="288"/>
          <w:jc w:val="center"/>
        </w:trPr>
        <w:tc>
          <w:tcPr>
            <w:tcW w:w="2782" w:type="dxa"/>
            <w:vMerge w:val="restart"/>
          </w:tcPr>
          <w:p w14:paraId="34A529D8" w14:textId="507D2B4E" w:rsidR="00921888" w:rsidRPr="002C5B00" w:rsidRDefault="00921888" w:rsidP="00921888">
            <w:pPr>
              <w:keepNext/>
              <w:rPr>
                <w:rFonts w:ascii="Arial" w:hAnsi="Arial" w:cs="Arial"/>
                <w:bCs/>
                <w:sz w:val="20"/>
              </w:rPr>
            </w:pPr>
            <w:r>
              <w:rPr>
                <w:rFonts w:ascii="Arial" w:hAnsi="Arial" w:cs="Arial"/>
                <w:bCs/>
                <w:sz w:val="20"/>
                <w:szCs w:val="20"/>
              </w:rPr>
              <w:t>4.</w:t>
            </w:r>
            <w:r w:rsidRPr="002C5B00">
              <w:rPr>
                <w:rFonts w:ascii="Arial" w:hAnsi="Arial" w:cs="Arial"/>
                <w:bCs/>
                <w:sz w:val="20"/>
                <w:szCs w:val="20"/>
              </w:rPr>
              <w:t xml:space="preserve">Number of Certified Public Manager Program </w:t>
            </w:r>
            <w:r>
              <w:rPr>
                <w:rFonts w:ascii="Arial" w:hAnsi="Arial" w:cs="Arial"/>
                <w:bCs/>
                <w:sz w:val="20"/>
                <w:szCs w:val="20"/>
              </w:rPr>
              <w:t>Cohorts</w:t>
            </w:r>
            <w:r w:rsidRPr="002C5B00">
              <w:rPr>
                <w:rFonts w:ascii="Arial" w:hAnsi="Arial" w:cs="Arial"/>
                <w:bCs/>
                <w:sz w:val="20"/>
                <w:szCs w:val="20"/>
              </w:rPr>
              <w:t xml:space="preserve"> for Public Entities</w:t>
            </w:r>
          </w:p>
        </w:tc>
        <w:tc>
          <w:tcPr>
            <w:tcW w:w="1172" w:type="dxa"/>
            <w:shd w:val="clear" w:color="auto" w:fill="D9D9D9" w:themeFill="background1" w:themeFillShade="D9"/>
            <w:vAlign w:val="center"/>
          </w:tcPr>
          <w:p w14:paraId="3F432361" w14:textId="77777777" w:rsidR="00921888" w:rsidRPr="0047468E" w:rsidRDefault="00921888" w:rsidP="00921888">
            <w:pPr>
              <w:keepNext/>
              <w:jc w:val="center"/>
              <w:rPr>
                <w:rFonts w:ascii="Arial" w:hAnsi="Arial" w:cs="Arial"/>
                <w:sz w:val="20"/>
              </w:rPr>
            </w:pPr>
            <w:r w:rsidRPr="0047468E">
              <w:rPr>
                <w:rFonts w:ascii="Arial" w:hAnsi="Arial" w:cs="Arial"/>
                <w:sz w:val="20"/>
              </w:rPr>
              <w:t>actual</w:t>
            </w:r>
          </w:p>
        </w:tc>
        <w:tc>
          <w:tcPr>
            <w:tcW w:w="1617" w:type="dxa"/>
            <w:shd w:val="clear" w:color="auto" w:fill="D9D9D9" w:themeFill="background1" w:themeFillShade="D9"/>
            <w:vAlign w:val="center"/>
          </w:tcPr>
          <w:p w14:paraId="654165D1" w14:textId="77777777" w:rsidR="00921888" w:rsidRPr="00026EE3" w:rsidRDefault="00921888" w:rsidP="00921888">
            <w:pPr>
              <w:shd w:val="clear" w:color="auto" w:fill="D9D9D9" w:themeFill="background1" w:themeFillShade="D9"/>
              <w:jc w:val="center"/>
              <w:rPr>
                <w:rFonts w:ascii="Arial" w:hAnsi="Arial" w:cs="Arial"/>
                <w:sz w:val="16"/>
                <w:szCs w:val="16"/>
              </w:rPr>
            </w:pPr>
            <w:r w:rsidRPr="00026EE3">
              <w:rPr>
                <w:rFonts w:ascii="Arial" w:hAnsi="Arial" w:cs="Arial"/>
                <w:sz w:val="16"/>
                <w:szCs w:val="16"/>
              </w:rPr>
              <w:t xml:space="preserve">4 </w:t>
            </w:r>
            <w:r>
              <w:rPr>
                <w:rFonts w:ascii="Arial" w:hAnsi="Arial" w:cs="Arial"/>
                <w:sz w:val="16"/>
                <w:szCs w:val="16"/>
              </w:rPr>
              <w:t>cohorts</w:t>
            </w:r>
          </w:p>
          <w:p w14:paraId="0DB106E6" w14:textId="18EBEBFA" w:rsidR="00921888" w:rsidRPr="00D3395C" w:rsidRDefault="00921888" w:rsidP="00921888">
            <w:pPr>
              <w:keepNext/>
              <w:jc w:val="center"/>
              <w:rPr>
                <w:rFonts w:ascii="Arial" w:hAnsi="Arial" w:cs="Arial"/>
                <w:i/>
                <w:sz w:val="16"/>
                <w:szCs w:val="16"/>
              </w:rPr>
            </w:pPr>
            <w:r w:rsidRPr="00026EE3">
              <w:rPr>
                <w:rFonts w:ascii="Arial" w:hAnsi="Arial" w:cs="Arial"/>
                <w:sz w:val="16"/>
                <w:szCs w:val="16"/>
              </w:rPr>
              <w:t>(10,800 hours)</w:t>
            </w:r>
          </w:p>
        </w:tc>
        <w:tc>
          <w:tcPr>
            <w:tcW w:w="1534" w:type="dxa"/>
            <w:shd w:val="clear" w:color="auto" w:fill="D9D9D9" w:themeFill="background1" w:themeFillShade="D9"/>
            <w:vAlign w:val="center"/>
          </w:tcPr>
          <w:p w14:paraId="2DC8A2A0" w14:textId="77777777" w:rsidR="00921888" w:rsidRPr="00026EE3" w:rsidRDefault="00921888" w:rsidP="00921888">
            <w:pPr>
              <w:shd w:val="clear" w:color="auto" w:fill="D9D9D9" w:themeFill="background1" w:themeFillShade="D9"/>
              <w:jc w:val="center"/>
              <w:rPr>
                <w:rFonts w:ascii="Arial" w:hAnsi="Arial" w:cs="Arial"/>
                <w:sz w:val="16"/>
                <w:szCs w:val="16"/>
              </w:rPr>
            </w:pPr>
            <w:r w:rsidRPr="00026EE3">
              <w:rPr>
                <w:rFonts w:ascii="Arial" w:hAnsi="Arial" w:cs="Arial"/>
                <w:sz w:val="16"/>
                <w:szCs w:val="16"/>
              </w:rPr>
              <w:t xml:space="preserve">4 </w:t>
            </w:r>
            <w:r>
              <w:rPr>
                <w:rFonts w:ascii="Arial" w:hAnsi="Arial" w:cs="Arial"/>
                <w:sz w:val="16"/>
                <w:szCs w:val="16"/>
              </w:rPr>
              <w:t>cohorts</w:t>
            </w:r>
          </w:p>
          <w:p w14:paraId="68A4E691" w14:textId="05138E93" w:rsidR="00921888" w:rsidRPr="002F5A57" w:rsidRDefault="00921888" w:rsidP="00921888">
            <w:pPr>
              <w:keepNext/>
              <w:jc w:val="center"/>
              <w:rPr>
                <w:rFonts w:ascii="Arial" w:hAnsi="Arial" w:cs="Arial"/>
                <w:sz w:val="20"/>
              </w:rPr>
            </w:pPr>
            <w:r w:rsidRPr="00026EE3">
              <w:rPr>
                <w:rFonts w:ascii="Arial" w:hAnsi="Arial" w:cs="Arial"/>
                <w:sz w:val="16"/>
                <w:szCs w:val="16"/>
              </w:rPr>
              <w:t>(10,800 hours)</w:t>
            </w:r>
          </w:p>
        </w:tc>
        <w:tc>
          <w:tcPr>
            <w:tcW w:w="1350" w:type="dxa"/>
            <w:shd w:val="clear" w:color="auto" w:fill="D9D9D9" w:themeFill="background1" w:themeFillShade="D9"/>
            <w:vAlign w:val="center"/>
          </w:tcPr>
          <w:p w14:paraId="5A514497" w14:textId="77777777" w:rsidR="00921888" w:rsidRDefault="00921888" w:rsidP="00921888">
            <w:pPr>
              <w:shd w:val="clear" w:color="auto" w:fill="D9D9D9" w:themeFill="background1" w:themeFillShade="D9"/>
              <w:jc w:val="center"/>
              <w:rPr>
                <w:rFonts w:ascii="Arial" w:hAnsi="Arial" w:cs="Arial"/>
                <w:sz w:val="16"/>
                <w:szCs w:val="16"/>
              </w:rPr>
            </w:pPr>
            <w:r>
              <w:rPr>
                <w:rFonts w:ascii="Arial" w:hAnsi="Arial" w:cs="Arial"/>
                <w:sz w:val="16"/>
                <w:szCs w:val="16"/>
              </w:rPr>
              <w:t>4 cohorts</w:t>
            </w:r>
          </w:p>
          <w:p w14:paraId="192E2A16" w14:textId="7AC12E9E" w:rsidR="00921888" w:rsidRPr="004D7196" w:rsidRDefault="00921888" w:rsidP="00921888">
            <w:pPr>
              <w:keepNext/>
              <w:jc w:val="center"/>
              <w:rPr>
                <w:rFonts w:ascii="Arial" w:hAnsi="Arial" w:cs="Arial"/>
                <w:sz w:val="16"/>
                <w:szCs w:val="16"/>
              </w:rPr>
            </w:pPr>
            <w:r>
              <w:rPr>
                <w:rFonts w:ascii="Arial" w:hAnsi="Arial" w:cs="Arial"/>
                <w:sz w:val="16"/>
                <w:szCs w:val="16"/>
              </w:rPr>
              <w:t>(10,800 hours)</w:t>
            </w:r>
          </w:p>
        </w:tc>
        <w:tc>
          <w:tcPr>
            <w:tcW w:w="1980" w:type="dxa"/>
            <w:shd w:val="clear" w:color="auto" w:fill="BFBFBF" w:themeFill="background1" w:themeFillShade="BF"/>
            <w:vAlign w:val="center"/>
          </w:tcPr>
          <w:p w14:paraId="00CCE17A" w14:textId="043B50AB" w:rsidR="00921888" w:rsidRPr="00026EE3" w:rsidRDefault="00921888" w:rsidP="00921888">
            <w:pPr>
              <w:shd w:val="clear" w:color="auto" w:fill="D9D9D9" w:themeFill="background1" w:themeFillShade="D9"/>
              <w:jc w:val="center"/>
              <w:rPr>
                <w:rFonts w:ascii="Arial" w:hAnsi="Arial" w:cs="Arial"/>
                <w:sz w:val="16"/>
                <w:szCs w:val="16"/>
              </w:rPr>
            </w:pPr>
          </w:p>
        </w:tc>
      </w:tr>
      <w:tr w:rsidR="00921888" w:rsidRPr="004D7196" w14:paraId="7966A480" w14:textId="77777777" w:rsidTr="00ED72A9">
        <w:trPr>
          <w:trHeight w:val="288"/>
          <w:jc w:val="center"/>
        </w:trPr>
        <w:tc>
          <w:tcPr>
            <w:tcW w:w="2782" w:type="dxa"/>
            <w:vMerge/>
          </w:tcPr>
          <w:p w14:paraId="187B4A3A" w14:textId="77777777" w:rsidR="00921888" w:rsidRPr="0047468E" w:rsidRDefault="00921888" w:rsidP="00921888">
            <w:pPr>
              <w:pStyle w:val="ListParagraph"/>
              <w:keepNext/>
              <w:numPr>
                <w:ilvl w:val="0"/>
                <w:numId w:val="8"/>
              </w:numPr>
              <w:tabs>
                <w:tab w:val="left" w:pos="2985"/>
              </w:tabs>
              <w:rPr>
                <w:rFonts w:ascii="Arial" w:hAnsi="Arial" w:cs="Arial"/>
                <w:sz w:val="20"/>
              </w:rPr>
            </w:pPr>
          </w:p>
        </w:tc>
        <w:tc>
          <w:tcPr>
            <w:tcW w:w="1172" w:type="dxa"/>
            <w:shd w:val="clear" w:color="auto" w:fill="FFFFFF" w:themeFill="background1"/>
            <w:vAlign w:val="center"/>
          </w:tcPr>
          <w:p w14:paraId="4CDB42F3" w14:textId="77777777" w:rsidR="00921888" w:rsidRPr="0047468E" w:rsidRDefault="00921888" w:rsidP="00921888">
            <w:pPr>
              <w:keepNext/>
              <w:jc w:val="center"/>
              <w:rPr>
                <w:rFonts w:ascii="Arial" w:hAnsi="Arial" w:cs="Arial"/>
                <w:sz w:val="20"/>
              </w:rPr>
            </w:pPr>
            <w:r>
              <w:rPr>
                <w:rFonts w:ascii="Arial" w:hAnsi="Arial" w:cs="Arial"/>
                <w:i/>
                <w:sz w:val="16"/>
                <w:szCs w:val="16"/>
              </w:rPr>
              <w:t>target</w:t>
            </w:r>
          </w:p>
        </w:tc>
        <w:tc>
          <w:tcPr>
            <w:tcW w:w="1617" w:type="dxa"/>
            <w:shd w:val="clear" w:color="auto" w:fill="FFFFFF" w:themeFill="background1"/>
            <w:vAlign w:val="center"/>
          </w:tcPr>
          <w:p w14:paraId="12A440BE" w14:textId="398336D1" w:rsidR="00921888" w:rsidRPr="0047468E" w:rsidRDefault="00921888" w:rsidP="00921888">
            <w:pPr>
              <w:keepNext/>
              <w:jc w:val="center"/>
              <w:rPr>
                <w:rFonts w:ascii="Arial" w:hAnsi="Arial" w:cs="Arial"/>
                <w:i/>
                <w:sz w:val="16"/>
                <w:szCs w:val="16"/>
              </w:rPr>
            </w:pPr>
            <w:r w:rsidRPr="004D7196">
              <w:rPr>
                <w:rFonts w:ascii="Arial" w:hAnsi="Arial" w:cs="Arial"/>
                <w:i/>
                <w:sz w:val="16"/>
                <w:szCs w:val="16"/>
              </w:rPr>
              <w:t>3 tracks bi-annually</w:t>
            </w:r>
          </w:p>
        </w:tc>
        <w:tc>
          <w:tcPr>
            <w:tcW w:w="1534" w:type="dxa"/>
            <w:shd w:val="clear" w:color="auto" w:fill="auto"/>
            <w:vAlign w:val="center"/>
          </w:tcPr>
          <w:p w14:paraId="4254720B" w14:textId="79DAC4BE" w:rsidR="00921888" w:rsidRPr="004D7196" w:rsidRDefault="00921888" w:rsidP="00921888">
            <w:pPr>
              <w:keepNext/>
              <w:jc w:val="center"/>
              <w:rPr>
                <w:rFonts w:ascii="Arial" w:hAnsi="Arial" w:cs="Arial"/>
                <w:i/>
                <w:sz w:val="16"/>
                <w:szCs w:val="16"/>
              </w:rPr>
            </w:pPr>
            <w:r w:rsidRPr="004D7196">
              <w:rPr>
                <w:rFonts w:ascii="Arial" w:hAnsi="Arial" w:cs="Arial"/>
                <w:i/>
                <w:sz w:val="16"/>
                <w:szCs w:val="16"/>
              </w:rPr>
              <w:t>3 tracks bi-annually</w:t>
            </w:r>
          </w:p>
        </w:tc>
        <w:tc>
          <w:tcPr>
            <w:tcW w:w="1350" w:type="dxa"/>
            <w:shd w:val="clear" w:color="auto" w:fill="auto"/>
            <w:vAlign w:val="center"/>
          </w:tcPr>
          <w:p w14:paraId="3CA7F29A" w14:textId="58BA9E8A" w:rsidR="00921888" w:rsidRPr="004D7196" w:rsidRDefault="00921888" w:rsidP="00921888">
            <w:pPr>
              <w:keepNext/>
              <w:jc w:val="center"/>
              <w:rPr>
                <w:rFonts w:ascii="Arial" w:hAnsi="Arial" w:cs="Arial"/>
                <w:i/>
                <w:sz w:val="16"/>
                <w:szCs w:val="16"/>
              </w:rPr>
            </w:pPr>
            <w:r w:rsidRPr="004D7196">
              <w:rPr>
                <w:rFonts w:ascii="Arial" w:hAnsi="Arial" w:cs="Arial"/>
                <w:i/>
                <w:sz w:val="16"/>
                <w:szCs w:val="16"/>
              </w:rPr>
              <w:t>3 tracks bi-annually</w:t>
            </w:r>
          </w:p>
        </w:tc>
        <w:tc>
          <w:tcPr>
            <w:tcW w:w="1980" w:type="dxa"/>
            <w:shd w:val="clear" w:color="auto" w:fill="auto"/>
            <w:vAlign w:val="center"/>
          </w:tcPr>
          <w:p w14:paraId="1212D949" w14:textId="3E526977" w:rsidR="00921888" w:rsidRPr="004D7196" w:rsidRDefault="00921888" w:rsidP="00921888">
            <w:pPr>
              <w:keepNext/>
              <w:jc w:val="center"/>
              <w:rPr>
                <w:rFonts w:ascii="Arial" w:hAnsi="Arial" w:cs="Arial"/>
                <w:i/>
                <w:sz w:val="16"/>
                <w:szCs w:val="16"/>
              </w:rPr>
            </w:pPr>
          </w:p>
        </w:tc>
      </w:tr>
      <w:tr w:rsidR="00921888" w:rsidRPr="004D7196" w14:paraId="144E0BA0" w14:textId="77777777" w:rsidTr="00ED72A9">
        <w:trPr>
          <w:trHeight w:val="288"/>
          <w:jc w:val="center"/>
        </w:trPr>
        <w:tc>
          <w:tcPr>
            <w:tcW w:w="2782" w:type="dxa"/>
            <w:vMerge w:val="restart"/>
          </w:tcPr>
          <w:p w14:paraId="71C1BEA7" w14:textId="192DD447" w:rsidR="00921888" w:rsidRPr="00250012" w:rsidRDefault="00921888" w:rsidP="00921888">
            <w:pPr>
              <w:keepNext/>
              <w:rPr>
                <w:rFonts w:ascii="Arial" w:hAnsi="Arial" w:cs="Arial"/>
                <w:bCs/>
                <w:sz w:val="20"/>
                <w:szCs w:val="20"/>
              </w:rPr>
            </w:pPr>
            <w:r>
              <w:rPr>
                <w:rFonts w:ascii="Arial" w:hAnsi="Arial" w:cs="Arial"/>
                <w:bCs/>
                <w:sz w:val="20"/>
                <w:szCs w:val="20"/>
              </w:rPr>
              <w:t xml:space="preserve">5. Number of </w:t>
            </w:r>
            <w:r w:rsidRPr="00250012">
              <w:rPr>
                <w:rFonts w:ascii="Arial" w:hAnsi="Arial" w:cs="Arial"/>
                <w:bCs/>
                <w:sz w:val="20"/>
                <w:szCs w:val="20"/>
              </w:rPr>
              <w:t xml:space="preserve">Supervisor </w:t>
            </w:r>
            <w:r>
              <w:rPr>
                <w:rFonts w:ascii="Arial" w:hAnsi="Arial" w:cs="Arial"/>
                <w:bCs/>
                <w:sz w:val="20"/>
                <w:szCs w:val="20"/>
              </w:rPr>
              <w:t xml:space="preserve">   </w:t>
            </w:r>
            <w:r w:rsidRPr="00250012">
              <w:rPr>
                <w:rFonts w:ascii="Arial" w:hAnsi="Arial" w:cs="Arial"/>
                <w:bCs/>
                <w:sz w:val="20"/>
                <w:szCs w:val="20"/>
              </w:rPr>
              <w:t>Academy Cohorts for</w:t>
            </w:r>
          </w:p>
          <w:p w14:paraId="30BC0C1F" w14:textId="6AFE6004" w:rsidR="00921888" w:rsidRPr="003841F2" w:rsidRDefault="00921888" w:rsidP="00921888">
            <w:pPr>
              <w:keepNext/>
              <w:rPr>
                <w:rFonts w:ascii="Arial" w:hAnsi="Arial" w:cs="Arial"/>
                <w:bCs/>
                <w:sz w:val="20"/>
                <w:szCs w:val="20"/>
              </w:rPr>
            </w:pPr>
            <w:r>
              <w:rPr>
                <w:rFonts w:ascii="Arial" w:hAnsi="Arial" w:cs="Arial"/>
                <w:bCs/>
                <w:sz w:val="20"/>
                <w:szCs w:val="20"/>
              </w:rPr>
              <w:t>State E</w:t>
            </w:r>
            <w:r w:rsidRPr="00B64BF7">
              <w:rPr>
                <w:rFonts w:ascii="Arial" w:hAnsi="Arial" w:cs="Arial"/>
                <w:bCs/>
                <w:sz w:val="20"/>
                <w:szCs w:val="20"/>
              </w:rPr>
              <w:t>mployees</w:t>
            </w:r>
          </w:p>
        </w:tc>
        <w:tc>
          <w:tcPr>
            <w:tcW w:w="1172" w:type="dxa"/>
            <w:shd w:val="clear" w:color="auto" w:fill="D9D9D9" w:themeFill="background1" w:themeFillShade="D9"/>
            <w:vAlign w:val="center"/>
          </w:tcPr>
          <w:p w14:paraId="3929DA0D" w14:textId="77777777" w:rsidR="00921888" w:rsidRPr="0047468E" w:rsidRDefault="00921888" w:rsidP="00921888">
            <w:pPr>
              <w:keepNext/>
              <w:jc w:val="center"/>
              <w:rPr>
                <w:rFonts w:ascii="Arial" w:hAnsi="Arial" w:cs="Arial"/>
                <w:sz w:val="20"/>
              </w:rPr>
            </w:pPr>
            <w:r w:rsidRPr="0047468E">
              <w:rPr>
                <w:rFonts w:ascii="Arial" w:hAnsi="Arial" w:cs="Arial"/>
                <w:sz w:val="20"/>
              </w:rPr>
              <w:t>actual</w:t>
            </w:r>
          </w:p>
        </w:tc>
        <w:tc>
          <w:tcPr>
            <w:tcW w:w="1617" w:type="dxa"/>
            <w:shd w:val="clear" w:color="auto" w:fill="D9D9D9" w:themeFill="background1" w:themeFillShade="D9"/>
            <w:vAlign w:val="center"/>
          </w:tcPr>
          <w:p w14:paraId="159F07EE" w14:textId="44AA2EB7" w:rsidR="00921888" w:rsidRPr="00C30DBA" w:rsidRDefault="00921888" w:rsidP="00921888">
            <w:pPr>
              <w:keepNext/>
              <w:jc w:val="center"/>
              <w:rPr>
                <w:rFonts w:ascii="Arial" w:hAnsi="Arial" w:cs="Arial"/>
                <w:i/>
                <w:sz w:val="16"/>
                <w:szCs w:val="16"/>
              </w:rPr>
            </w:pPr>
            <w:r>
              <w:rPr>
                <w:rFonts w:ascii="Arial" w:hAnsi="Arial" w:cs="Arial"/>
                <w:sz w:val="16"/>
                <w:szCs w:val="16"/>
              </w:rPr>
              <w:t>22 cohorts</w:t>
            </w:r>
          </w:p>
        </w:tc>
        <w:tc>
          <w:tcPr>
            <w:tcW w:w="1534" w:type="dxa"/>
            <w:shd w:val="clear" w:color="auto" w:fill="D9D9D9" w:themeFill="background1" w:themeFillShade="D9"/>
            <w:vAlign w:val="center"/>
          </w:tcPr>
          <w:p w14:paraId="10FFFBD2" w14:textId="4FCEEFE1" w:rsidR="00921888" w:rsidRPr="004D7196" w:rsidRDefault="00921888" w:rsidP="00921888">
            <w:pPr>
              <w:keepNext/>
              <w:jc w:val="center"/>
              <w:rPr>
                <w:rFonts w:ascii="Arial" w:hAnsi="Arial" w:cs="Arial"/>
                <w:sz w:val="16"/>
                <w:szCs w:val="16"/>
              </w:rPr>
            </w:pPr>
            <w:r>
              <w:rPr>
                <w:rFonts w:ascii="Arial" w:hAnsi="Arial" w:cs="Arial"/>
                <w:sz w:val="16"/>
                <w:szCs w:val="16"/>
              </w:rPr>
              <w:t>18 cohorts</w:t>
            </w:r>
          </w:p>
        </w:tc>
        <w:tc>
          <w:tcPr>
            <w:tcW w:w="1350" w:type="dxa"/>
            <w:shd w:val="clear" w:color="auto" w:fill="D9D9D9" w:themeFill="background1" w:themeFillShade="D9"/>
            <w:vAlign w:val="center"/>
          </w:tcPr>
          <w:p w14:paraId="476C7045" w14:textId="50D57CEE" w:rsidR="00921888" w:rsidRPr="004D7196" w:rsidRDefault="00921888" w:rsidP="00921888">
            <w:pPr>
              <w:keepNext/>
              <w:jc w:val="center"/>
              <w:rPr>
                <w:rFonts w:ascii="Arial" w:hAnsi="Arial" w:cs="Arial"/>
                <w:sz w:val="16"/>
                <w:szCs w:val="16"/>
              </w:rPr>
            </w:pPr>
            <w:r>
              <w:rPr>
                <w:rFonts w:ascii="Arial" w:hAnsi="Arial" w:cs="Arial"/>
                <w:sz w:val="16"/>
                <w:szCs w:val="16"/>
              </w:rPr>
              <w:t>18 cohorts</w:t>
            </w:r>
          </w:p>
        </w:tc>
        <w:tc>
          <w:tcPr>
            <w:tcW w:w="1980" w:type="dxa"/>
            <w:shd w:val="clear" w:color="auto" w:fill="D9D9D9" w:themeFill="background1" w:themeFillShade="D9"/>
            <w:vAlign w:val="center"/>
          </w:tcPr>
          <w:p w14:paraId="261BDDC3" w14:textId="0EA46BC9" w:rsidR="00921888" w:rsidRPr="004D7196" w:rsidRDefault="00921888" w:rsidP="00921888">
            <w:pPr>
              <w:keepNext/>
              <w:jc w:val="center"/>
              <w:rPr>
                <w:rFonts w:ascii="Arial" w:hAnsi="Arial" w:cs="Arial"/>
                <w:sz w:val="16"/>
                <w:szCs w:val="16"/>
              </w:rPr>
            </w:pPr>
          </w:p>
        </w:tc>
      </w:tr>
      <w:tr w:rsidR="00921888" w:rsidRPr="004D7196" w14:paraId="2653242C" w14:textId="77777777" w:rsidTr="00ED72A9">
        <w:trPr>
          <w:trHeight w:val="288"/>
          <w:jc w:val="center"/>
        </w:trPr>
        <w:tc>
          <w:tcPr>
            <w:tcW w:w="2782" w:type="dxa"/>
            <w:vMerge/>
          </w:tcPr>
          <w:p w14:paraId="1120B79E" w14:textId="77777777" w:rsidR="00921888" w:rsidRPr="0047468E" w:rsidRDefault="00921888" w:rsidP="00921888">
            <w:pPr>
              <w:pStyle w:val="ListParagraph"/>
              <w:numPr>
                <w:ilvl w:val="0"/>
                <w:numId w:val="8"/>
              </w:numPr>
              <w:tabs>
                <w:tab w:val="left" w:pos="2985"/>
              </w:tabs>
              <w:rPr>
                <w:rFonts w:ascii="Arial" w:hAnsi="Arial" w:cs="Arial"/>
                <w:sz w:val="20"/>
              </w:rPr>
            </w:pPr>
          </w:p>
        </w:tc>
        <w:tc>
          <w:tcPr>
            <w:tcW w:w="1172" w:type="dxa"/>
            <w:shd w:val="clear" w:color="auto" w:fill="FFFFFF" w:themeFill="background1"/>
            <w:vAlign w:val="center"/>
          </w:tcPr>
          <w:p w14:paraId="2F30EE9C" w14:textId="77777777" w:rsidR="00921888" w:rsidRPr="0047468E" w:rsidRDefault="00921888" w:rsidP="00921888">
            <w:pPr>
              <w:jc w:val="center"/>
              <w:rPr>
                <w:rFonts w:ascii="Arial" w:hAnsi="Arial" w:cs="Arial"/>
                <w:sz w:val="20"/>
              </w:rPr>
            </w:pPr>
            <w:r>
              <w:rPr>
                <w:rFonts w:ascii="Arial" w:hAnsi="Arial" w:cs="Arial"/>
                <w:i/>
                <w:sz w:val="16"/>
                <w:szCs w:val="16"/>
              </w:rPr>
              <w:t>target</w:t>
            </w:r>
          </w:p>
        </w:tc>
        <w:tc>
          <w:tcPr>
            <w:tcW w:w="1617" w:type="dxa"/>
            <w:shd w:val="clear" w:color="auto" w:fill="FFFFFF" w:themeFill="background1"/>
            <w:vAlign w:val="center"/>
          </w:tcPr>
          <w:p w14:paraId="033E91B8" w14:textId="4672378B" w:rsidR="00921888" w:rsidRPr="0047468E" w:rsidRDefault="00921888" w:rsidP="00921888">
            <w:pPr>
              <w:jc w:val="center"/>
              <w:rPr>
                <w:rFonts w:ascii="Arial" w:hAnsi="Arial" w:cs="Arial"/>
                <w:i/>
                <w:sz w:val="16"/>
                <w:szCs w:val="16"/>
              </w:rPr>
            </w:pPr>
            <w:r>
              <w:rPr>
                <w:rFonts w:ascii="Arial" w:hAnsi="Arial" w:cs="Arial"/>
                <w:i/>
                <w:sz w:val="16"/>
                <w:szCs w:val="16"/>
              </w:rPr>
              <w:t>6 cohorts</w:t>
            </w:r>
          </w:p>
        </w:tc>
        <w:tc>
          <w:tcPr>
            <w:tcW w:w="1534" w:type="dxa"/>
            <w:shd w:val="clear" w:color="auto" w:fill="auto"/>
            <w:vAlign w:val="center"/>
          </w:tcPr>
          <w:p w14:paraId="1268F86B" w14:textId="26C9A464" w:rsidR="00921888" w:rsidRPr="004D7196" w:rsidRDefault="00921888" w:rsidP="00921888">
            <w:pPr>
              <w:jc w:val="center"/>
              <w:rPr>
                <w:rFonts w:ascii="Arial" w:hAnsi="Arial" w:cs="Arial"/>
                <w:i/>
                <w:sz w:val="16"/>
                <w:szCs w:val="16"/>
              </w:rPr>
            </w:pPr>
            <w:r>
              <w:rPr>
                <w:rFonts w:ascii="Arial" w:hAnsi="Arial" w:cs="Arial"/>
                <w:i/>
                <w:sz w:val="16"/>
                <w:szCs w:val="16"/>
              </w:rPr>
              <w:t>6 cohorts</w:t>
            </w:r>
          </w:p>
        </w:tc>
        <w:tc>
          <w:tcPr>
            <w:tcW w:w="1350" w:type="dxa"/>
            <w:shd w:val="clear" w:color="auto" w:fill="auto"/>
            <w:vAlign w:val="center"/>
          </w:tcPr>
          <w:p w14:paraId="600ED9AB" w14:textId="20B46274" w:rsidR="00921888" w:rsidRPr="004D7196" w:rsidRDefault="00921888" w:rsidP="00921888">
            <w:pPr>
              <w:jc w:val="center"/>
              <w:rPr>
                <w:rFonts w:ascii="Arial" w:hAnsi="Arial" w:cs="Arial"/>
                <w:i/>
                <w:sz w:val="16"/>
                <w:szCs w:val="16"/>
              </w:rPr>
            </w:pPr>
            <w:r>
              <w:rPr>
                <w:rFonts w:ascii="Arial" w:hAnsi="Arial" w:cs="Arial"/>
                <w:i/>
                <w:sz w:val="16"/>
                <w:szCs w:val="16"/>
              </w:rPr>
              <w:t>6 cohorts</w:t>
            </w:r>
          </w:p>
        </w:tc>
        <w:tc>
          <w:tcPr>
            <w:tcW w:w="1980" w:type="dxa"/>
            <w:shd w:val="clear" w:color="auto" w:fill="auto"/>
            <w:vAlign w:val="center"/>
          </w:tcPr>
          <w:p w14:paraId="34C159D3" w14:textId="66EFDC51" w:rsidR="00921888" w:rsidRPr="004D7196" w:rsidRDefault="00921888" w:rsidP="00921888">
            <w:pPr>
              <w:jc w:val="center"/>
              <w:rPr>
                <w:rFonts w:ascii="Arial" w:hAnsi="Arial" w:cs="Arial"/>
                <w:i/>
                <w:sz w:val="16"/>
                <w:szCs w:val="16"/>
              </w:rPr>
            </w:pPr>
          </w:p>
        </w:tc>
      </w:tr>
      <w:tr w:rsidR="00921888" w:rsidRPr="0047468E" w14:paraId="242C47F3" w14:textId="77777777" w:rsidTr="00ED72A9">
        <w:trPr>
          <w:trHeight w:val="288"/>
          <w:jc w:val="center"/>
        </w:trPr>
        <w:tc>
          <w:tcPr>
            <w:tcW w:w="2782" w:type="dxa"/>
            <w:vMerge w:val="restart"/>
          </w:tcPr>
          <w:p w14:paraId="6DC168D5" w14:textId="32094013" w:rsidR="00921888" w:rsidRDefault="00921888" w:rsidP="00921888">
            <w:pPr>
              <w:tabs>
                <w:tab w:val="left" w:pos="2985"/>
              </w:tabs>
              <w:rPr>
                <w:rFonts w:ascii="Arial" w:hAnsi="Arial" w:cs="Arial"/>
                <w:sz w:val="20"/>
              </w:rPr>
            </w:pPr>
            <w:r>
              <w:rPr>
                <w:rFonts w:ascii="Arial" w:hAnsi="Arial" w:cs="Arial"/>
                <w:sz w:val="20"/>
              </w:rPr>
              <w:t>6. Number of Respectful Workplace Trainings for State Employees</w:t>
            </w:r>
          </w:p>
        </w:tc>
        <w:tc>
          <w:tcPr>
            <w:tcW w:w="1172" w:type="dxa"/>
            <w:shd w:val="clear" w:color="auto" w:fill="D9D9D9" w:themeFill="background1" w:themeFillShade="D9"/>
            <w:vAlign w:val="center"/>
          </w:tcPr>
          <w:p w14:paraId="2FDFA439" w14:textId="122D5A88" w:rsidR="00921888" w:rsidRPr="0047468E" w:rsidRDefault="00921888" w:rsidP="00921888">
            <w:pPr>
              <w:jc w:val="center"/>
              <w:rPr>
                <w:rFonts w:ascii="Arial" w:hAnsi="Arial" w:cs="Arial"/>
                <w:sz w:val="20"/>
              </w:rPr>
            </w:pPr>
            <w:r>
              <w:rPr>
                <w:rFonts w:ascii="Arial" w:hAnsi="Arial" w:cs="Arial"/>
                <w:sz w:val="20"/>
              </w:rPr>
              <w:t>actual</w:t>
            </w:r>
          </w:p>
        </w:tc>
        <w:tc>
          <w:tcPr>
            <w:tcW w:w="1617" w:type="dxa"/>
            <w:shd w:val="clear" w:color="auto" w:fill="D9D9D9" w:themeFill="background1" w:themeFillShade="D9"/>
            <w:vAlign w:val="center"/>
          </w:tcPr>
          <w:p w14:paraId="31ABE777" w14:textId="649E0CE5" w:rsidR="00921888" w:rsidRPr="00C4450B" w:rsidRDefault="00921888" w:rsidP="00921888">
            <w:pPr>
              <w:jc w:val="center"/>
              <w:rPr>
                <w:rFonts w:ascii="Arial" w:hAnsi="Arial" w:cs="Arial"/>
                <w:i/>
                <w:sz w:val="16"/>
                <w:szCs w:val="16"/>
              </w:rPr>
            </w:pPr>
            <w:r>
              <w:rPr>
                <w:rFonts w:ascii="Arial" w:hAnsi="Arial" w:cs="Arial"/>
                <w:i/>
                <w:sz w:val="16"/>
                <w:szCs w:val="16"/>
              </w:rPr>
              <w:t>Offered continuously</w:t>
            </w:r>
          </w:p>
        </w:tc>
        <w:tc>
          <w:tcPr>
            <w:tcW w:w="1534" w:type="dxa"/>
            <w:shd w:val="clear" w:color="auto" w:fill="D9D9D9" w:themeFill="background1" w:themeFillShade="D9"/>
            <w:vAlign w:val="center"/>
          </w:tcPr>
          <w:p w14:paraId="2ADB8205" w14:textId="1E61A18F" w:rsidR="00921888" w:rsidRPr="00C4450B" w:rsidRDefault="00921888" w:rsidP="00921888">
            <w:pPr>
              <w:jc w:val="center"/>
              <w:rPr>
                <w:rFonts w:ascii="Arial" w:hAnsi="Arial" w:cs="Arial"/>
                <w:i/>
                <w:sz w:val="16"/>
                <w:szCs w:val="16"/>
              </w:rPr>
            </w:pPr>
            <w:r>
              <w:rPr>
                <w:rFonts w:ascii="Arial" w:hAnsi="Arial" w:cs="Arial"/>
                <w:i/>
                <w:sz w:val="16"/>
                <w:szCs w:val="16"/>
              </w:rPr>
              <w:t>Offered continuously</w:t>
            </w:r>
          </w:p>
        </w:tc>
        <w:tc>
          <w:tcPr>
            <w:tcW w:w="1350" w:type="dxa"/>
            <w:shd w:val="clear" w:color="auto" w:fill="D9D9D9" w:themeFill="background1" w:themeFillShade="D9"/>
            <w:vAlign w:val="center"/>
          </w:tcPr>
          <w:p w14:paraId="4217BFBA" w14:textId="227FA1CD" w:rsidR="00921888" w:rsidRPr="00C4450B" w:rsidRDefault="00921888" w:rsidP="00921888">
            <w:pPr>
              <w:jc w:val="center"/>
              <w:rPr>
                <w:rFonts w:ascii="Arial" w:hAnsi="Arial" w:cs="Arial"/>
                <w:i/>
                <w:sz w:val="16"/>
                <w:szCs w:val="16"/>
              </w:rPr>
            </w:pPr>
            <w:r>
              <w:rPr>
                <w:rFonts w:ascii="Arial" w:hAnsi="Arial" w:cs="Arial"/>
                <w:i/>
                <w:sz w:val="16"/>
                <w:szCs w:val="16"/>
              </w:rPr>
              <w:t>Offered continuously</w:t>
            </w:r>
          </w:p>
        </w:tc>
        <w:tc>
          <w:tcPr>
            <w:tcW w:w="1980" w:type="dxa"/>
            <w:shd w:val="clear" w:color="auto" w:fill="D9D9D9" w:themeFill="background1" w:themeFillShade="D9"/>
            <w:vAlign w:val="center"/>
          </w:tcPr>
          <w:p w14:paraId="2423081B" w14:textId="385948E8" w:rsidR="00921888" w:rsidRDefault="00921888" w:rsidP="00921888">
            <w:pPr>
              <w:jc w:val="center"/>
              <w:rPr>
                <w:rFonts w:ascii="Arial" w:hAnsi="Arial" w:cs="Arial"/>
                <w:i/>
                <w:sz w:val="16"/>
                <w:szCs w:val="16"/>
              </w:rPr>
            </w:pPr>
          </w:p>
        </w:tc>
      </w:tr>
      <w:tr w:rsidR="00921888" w:rsidRPr="0047468E" w14:paraId="071DBE17" w14:textId="77777777" w:rsidTr="007F56EA">
        <w:trPr>
          <w:trHeight w:val="288"/>
          <w:jc w:val="center"/>
        </w:trPr>
        <w:tc>
          <w:tcPr>
            <w:tcW w:w="2782" w:type="dxa"/>
            <w:vMerge/>
            <w:tcBorders>
              <w:bottom w:val="single" w:sz="4" w:space="0" w:color="auto"/>
            </w:tcBorders>
          </w:tcPr>
          <w:p w14:paraId="51D0EADA" w14:textId="77777777" w:rsidR="00921888" w:rsidRDefault="00921888" w:rsidP="00921888">
            <w:pPr>
              <w:tabs>
                <w:tab w:val="left" w:pos="2985"/>
              </w:tabs>
              <w:rPr>
                <w:rFonts w:ascii="Arial" w:hAnsi="Arial" w:cs="Arial"/>
                <w:sz w:val="20"/>
              </w:rPr>
            </w:pPr>
          </w:p>
        </w:tc>
        <w:tc>
          <w:tcPr>
            <w:tcW w:w="1172" w:type="dxa"/>
            <w:tcBorders>
              <w:bottom w:val="single" w:sz="4" w:space="0" w:color="auto"/>
            </w:tcBorders>
            <w:shd w:val="clear" w:color="auto" w:fill="FFFFFF" w:themeFill="background1"/>
            <w:vAlign w:val="center"/>
          </w:tcPr>
          <w:p w14:paraId="56CE822A" w14:textId="3D33C50C" w:rsidR="00921888" w:rsidRPr="00166D63" w:rsidRDefault="00921888" w:rsidP="00921888">
            <w:pPr>
              <w:jc w:val="center"/>
              <w:rPr>
                <w:rFonts w:ascii="Arial" w:hAnsi="Arial" w:cs="Arial"/>
                <w:i/>
                <w:iCs/>
                <w:sz w:val="16"/>
                <w:szCs w:val="16"/>
              </w:rPr>
            </w:pPr>
            <w:r w:rsidRPr="00166D63">
              <w:rPr>
                <w:rFonts w:ascii="Arial" w:hAnsi="Arial" w:cs="Arial"/>
                <w:i/>
                <w:iCs/>
                <w:sz w:val="16"/>
                <w:szCs w:val="16"/>
              </w:rPr>
              <w:t>target</w:t>
            </w:r>
          </w:p>
        </w:tc>
        <w:tc>
          <w:tcPr>
            <w:tcW w:w="1617" w:type="dxa"/>
            <w:tcBorders>
              <w:bottom w:val="single" w:sz="4" w:space="0" w:color="auto"/>
            </w:tcBorders>
            <w:shd w:val="clear" w:color="auto" w:fill="FFFFFF" w:themeFill="background1"/>
            <w:vAlign w:val="center"/>
          </w:tcPr>
          <w:p w14:paraId="4B645E59" w14:textId="5AB20689" w:rsidR="00921888" w:rsidRPr="00C4450B" w:rsidRDefault="00921888" w:rsidP="00921888">
            <w:pPr>
              <w:jc w:val="center"/>
              <w:rPr>
                <w:rFonts w:ascii="Arial" w:hAnsi="Arial" w:cs="Arial"/>
                <w:i/>
                <w:sz w:val="16"/>
                <w:szCs w:val="16"/>
              </w:rPr>
            </w:pPr>
            <w:r>
              <w:rPr>
                <w:rFonts w:ascii="Arial" w:hAnsi="Arial" w:cs="Arial"/>
                <w:i/>
                <w:sz w:val="16"/>
                <w:szCs w:val="16"/>
              </w:rPr>
              <w:t>Monthly</w:t>
            </w:r>
          </w:p>
        </w:tc>
        <w:tc>
          <w:tcPr>
            <w:tcW w:w="1534" w:type="dxa"/>
            <w:tcBorders>
              <w:bottom w:val="single" w:sz="4" w:space="0" w:color="auto"/>
            </w:tcBorders>
            <w:shd w:val="clear" w:color="auto" w:fill="auto"/>
            <w:vAlign w:val="center"/>
          </w:tcPr>
          <w:p w14:paraId="6484550C" w14:textId="7AB194DA" w:rsidR="00921888" w:rsidRPr="00C4450B" w:rsidRDefault="00921888" w:rsidP="00921888">
            <w:pPr>
              <w:jc w:val="center"/>
              <w:rPr>
                <w:rFonts w:ascii="Arial" w:hAnsi="Arial" w:cs="Arial"/>
                <w:i/>
                <w:sz w:val="16"/>
                <w:szCs w:val="16"/>
              </w:rPr>
            </w:pPr>
            <w:r>
              <w:rPr>
                <w:rFonts w:ascii="Arial" w:hAnsi="Arial" w:cs="Arial"/>
                <w:i/>
                <w:sz w:val="16"/>
                <w:szCs w:val="16"/>
              </w:rPr>
              <w:t>Monthly</w:t>
            </w:r>
          </w:p>
        </w:tc>
        <w:tc>
          <w:tcPr>
            <w:tcW w:w="1350" w:type="dxa"/>
            <w:tcBorders>
              <w:bottom w:val="single" w:sz="4" w:space="0" w:color="auto"/>
            </w:tcBorders>
            <w:shd w:val="clear" w:color="auto" w:fill="auto"/>
            <w:vAlign w:val="center"/>
          </w:tcPr>
          <w:p w14:paraId="43BF8999" w14:textId="09A85C4B" w:rsidR="00921888" w:rsidRPr="00C4450B" w:rsidRDefault="00921888" w:rsidP="00921888">
            <w:pPr>
              <w:jc w:val="center"/>
              <w:rPr>
                <w:rFonts w:ascii="Arial" w:hAnsi="Arial" w:cs="Arial"/>
                <w:i/>
                <w:sz w:val="16"/>
                <w:szCs w:val="16"/>
              </w:rPr>
            </w:pPr>
            <w:r>
              <w:rPr>
                <w:rFonts w:ascii="Arial" w:hAnsi="Arial" w:cs="Arial"/>
                <w:i/>
                <w:sz w:val="16"/>
                <w:szCs w:val="16"/>
              </w:rPr>
              <w:t>Monthly</w:t>
            </w:r>
          </w:p>
        </w:tc>
        <w:tc>
          <w:tcPr>
            <w:tcW w:w="1980" w:type="dxa"/>
            <w:tcBorders>
              <w:bottom w:val="single" w:sz="4" w:space="0" w:color="auto"/>
            </w:tcBorders>
            <w:shd w:val="clear" w:color="auto" w:fill="auto"/>
            <w:vAlign w:val="center"/>
          </w:tcPr>
          <w:p w14:paraId="260E7D10" w14:textId="5B3FA94A" w:rsidR="00921888" w:rsidRDefault="00921888" w:rsidP="00921888">
            <w:pPr>
              <w:jc w:val="center"/>
              <w:rPr>
                <w:rFonts w:ascii="Arial" w:hAnsi="Arial" w:cs="Arial"/>
                <w:i/>
                <w:sz w:val="16"/>
                <w:szCs w:val="16"/>
              </w:rPr>
            </w:pPr>
          </w:p>
        </w:tc>
      </w:tr>
      <w:tr w:rsidR="00921888" w:rsidRPr="0047468E" w14:paraId="0BC01C7F" w14:textId="77777777" w:rsidTr="00ED72A9">
        <w:trPr>
          <w:trHeight w:val="288"/>
          <w:jc w:val="center"/>
        </w:trPr>
        <w:tc>
          <w:tcPr>
            <w:tcW w:w="2782" w:type="dxa"/>
            <w:vMerge w:val="restart"/>
          </w:tcPr>
          <w:p w14:paraId="2E1B2D5D" w14:textId="6C424B67" w:rsidR="00921888" w:rsidRPr="00166D63" w:rsidRDefault="00921888" w:rsidP="00921888">
            <w:pPr>
              <w:tabs>
                <w:tab w:val="left" w:pos="2985"/>
              </w:tabs>
              <w:rPr>
                <w:rFonts w:ascii="Arial" w:hAnsi="Arial" w:cs="Arial"/>
                <w:sz w:val="20"/>
              </w:rPr>
            </w:pPr>
            <w:r>
              <w:rPr>
                <w:rFonts w:ascii="Arial" w:hAnsi="Arial" w:cs="Arial"/>
                <w:sz w:val="20"/>
              </w:rPr>
              <w:t xml:space="preserve">7. </w:t>
            </w:r>
            <w:r w:rsidRPr="00166D63">
              <w:rPr>
                <w:rFonts w:ascii="Arial" w:hAnsi="Arial" w:cs="Arial"/>
                <w:sz w:val="20"/>
              </w:rPr>
              <w:t xml:space="preserve">Percentage of State </w:t>
            </w:r>
            <w:r>
              <w:rPr>
                <w:rFonts w:ascii="Arial" w:hAnsi="Arial" w:cs="Arial"/>
                <w:sz w:val="20"/>
              </w:rPr>
              <w:t xml:space="preserve">  </w:t>
            </w:r>
            <w:r w:rsidRPr="00166D63">
              <w:rPr>
                <w:rFonts w:ascii="Arial" w:hAnsi="Arial" w:cs="Arial"/>
                <w:sz w:val="20"/>
              </w:rPr>
              <w:t>Employees Completing Online Cybersecurity            and Phishing Training</w:t>
            </w:r>
            <w:r>
              <w:rPr>
                <w:rFonts w:ascii="Arial" w:hAnsi="Arial" w:cs="Arial"/>
                <w:sz w:val="20"/>
              </w:rPr>
              <w:t>*</w:t>
            </w:r>
          </w:p>
        </w:tc>
        <w:tc>
          <w:tcPr>
            <w:tcW w:w="1172" w:type="dxa"/>
            <w:shd w:val="clear" w:color="auto" w:fill="D9D9D9" w:themeFill="background1" w:themeFillShade="D9"/>
            <w:vAlign w:val="center"/>
          </w:tcPr>
          <w:p w14:paraId="63A80480" w14:textId="77777777" w:rsidR="00921888" w:rsidRPr="0047468E" w:rsidRDefault="00921888" w:rsidP="00921888">
            <w:pPr>
              <w:jc w:val="center"/>
              <w:rPr>
                <w:rFonts w:ascii="Arial" w:hAnsi="Arial" w:cs="Arial"/>
                <w:sz w:val="20"/>
              </w:rPr>
            </w:pPr>
            <w:r w:rsidRPr="0047468E">
              <w:rPr>
                <w:rFonts w:ascii="Arial" w:hAnsi="Arial" w:cs="Arial"/>
                <w:sz w:val="20"/>
              </w:rPr>
              <w:t>actual</w:t>
            </w:r>
          </w:p>
        </w:tc>
        <w:tc>
          <w:tcPr>
            <w:tcW w:w="1617" w:type="dxa"/>
            <w:shd w:val="clear" w:color="auto" w:fill="D9D9D9" w:themeFill="background1" w:themeFillShade="D9"/>
            <w:vAlign w:val="center"/>
          </w:tcPr>
          <w:p w14:paraId="01359475" w14:textId="0848D7D8" w:rsidR="00921888" w:rsidRPr="00026EE3" w:rsidRDefault="00921888" w:rsidP="00921888">
            <w:pPr>
              <w:jc w:val="center"/>
              <w:rPr>
                <w:rFonts w:ascii="Arial" w:hAnsi="Arial" w:cs="Arial"/>
                <w:iCs/>
                <w:sz w:val="16"/>
                <w:szCs w:val="16"/>
              </w:rPr>
            </w:pPr>
            <w:r w:rsidRPr="00026EE3">
              <w:rPr>
                <w:rFonts w:ascii="Arial" w:hAnsi="Arial" w:cs="Arial"/>
                <w:iCs/>
                <w:sz w:val="16"/>
                <w:szCs w:val="16"/>
              </w:rPr>
              <w:t>97%</w:t>
            </w:r>
          </w:p>
        </w:tc>
        <w:tc>
          <w:tcPr>
            <w:tcW w:w="1534" w:type="dxa"/>
            <w:shd w:val="clear" w:color="auto" w:fill="D9D9D9" w:themeFill="background1" w:themeFillShade="D9"/>
            <w:vAlign w:val="center"/>
          </w:tcPr>
          <w:p w14:paraId="5DF4C0FC" w14:textId="6D8D34E2" w:rsidR="00921888" w:rsidRPr="00026EE3" w:rsidRDefault="00921888" w:rsidP="00921888">
            <w:pPr>
              <w:jc w:val="center"/>
              <w:rPr>
                <w:rFonts w:ascii="Arial" w:hAnsi="Arial" w:cs="Arial"/>
                <w:iCs/>
                <w:sz w:val="16"/>
                <w:szCs w:val="16"/>
              </w:rPr>
            </w:pPr>
            <w:r>
              <w:rPr>
                <w:rFonts w:ascii="Arial" w:hAnsi="Arial" w:cs="Arial"/>
                <w:iCs/>
                <w:sz w:val="16"/>
                <w:szCs w:val="16"/>
              </w:rPr>
              <w:t>95%</w:t>
            </w:r>
          </w:p>
        </w:tc>
        <w:tc>
          <w:tcPr>
            <w:tcW w:w="1350" w:type="dxa"/>
            <w:shd w:val="clear" w:color="auto" w:fill="D9D9D9" w:themeFill="background1" w:themeFillShade="D9"/>
            <w:vAlign w:val="center"/>
          </w:tcPr>
          <w:p w14:paraId="3BA837BC" w14:textId="5D32C3E0" w:rsidR="00921888" w:rsidRPr="00026EE3" w:rsidRDefault="00921888" w:rsidP="00921888">
            <w:pPr>
              <w:jc w:val="center"/>
              <w:rPr>
                <w:rFonts w:ascii="Arial" w:hAnsi="Arial" w:cs="Arial"/>
                <w:iCs/>
                <w:sz w:val="16"/>
                <w:szCs w:val="16"/>
              </w:rPr>
            </w:pPr>
            <w:r>
              <w:rPr>
                <w:rFonts w:ascii="Arial" w:hAnsi="Arial" w:cs="Arial"/>
                <w:iCs/>
                <w:sz w:val="16"/>
                <w:szCs w:val="16"/>
              </w:rPr>
              <w:t>94.4%</w:t>
            </w:r>
          </w:p>
        </w:tc>
        <w:tc>
          <w:tcPr>
            <w:tcW w:w="1980" w:type="dxa"/>
            <w:shd w:val="clear" w:color="auto" w:fill="D9D9D9" w:themeFill="background1" w:themeFillShade="D9"/>
            <w:vAlign w:val="center"/>
          </w:tcPr>
          <w:p w14:paraId="1EF33FC1" w14:textId="2F3F4640" w:rsidR="00921888" w:rsidRPr="00026EE3" w:rsidRDefault="00921888" w:rsidP="00921888">
            <w:pPr>
              <w:jc w:val="center"/>
              <w:rPr>
                <w:rFonts w:ascii="Arial" w:hAnsi="Arial" w:cs="Arial"/>
                <w:iCs/>
                <w:sz w:val="16"/>
                <w:szCs w:val="16"/>
              </w:rPr>
            </w:pPr>
          </w:p>
        </w:tc>
      </w:tr>
      <w:tr w:rsidR="00921888" w:rsidRPr="0047468E" w14:paraId="47182547" w14:textId="77777777" w:rsidTr="007F56EA">
        <w:trPr>
          <w:trHeight w:val="288"/>
          <w:jc w:val="center"/>
        </w:trPr>
        <w:tc>
          <w:tcPr>
            <w:tcW w:w="2782" w:type="dxa"/>
            <w:vMerge/>
            <w:tcBorders>
              <w:bottom w:val="single" w:sz="4" w:space="0" w:color="auto"/>
            </w:tcBorders>
          </w:tcPr>
          <w:p w14:paraId="6411DB06" w14:textId="77777777" w:rsidR="00921888" w:rsidRPr="00B02C79" w:rsidRDefault="00921888" w:rsidP="00921888">
            <w:pPr>
              <w:tabs>
                <w:tab w:val="left" w:pos="2985"/>
              </w:tabs>
              <w:rPr>
                <w:rFonts w:ascii="Arial" w:hAnsi="Arial" w:cs="Arial"/>
                <w:sz w:val="20"/>
              </w:rPr>
            </w:pPr>
          </w:p>
        </w:tc>
        <w:tc>
          <w:tcPr>
            <w:tcW w:w="1172" w:type="dxa"/>
            <w:tcBorders>
              <w:bottom w:val="single" w:sz="4" w:space="0" w:color="auto"/>
            </w:tcBorders>
            <w:shd w:val="clear" w:color="auto" w:fill="FFFFFF" w:themeFill="background1"/>
            <w:vAlign w:val="center"/>
          </w:tcPr>
          <w:p w14:paraId="1C0C5970" w14:textId="77777777" w:rsidR="00921888" w:rsidRPr="0047468E" w:rsidRDefault="00921888" w:rsidP="00921888">
            <w:pPr>
              <w:jc w:val="center"/>
              <w:rPr>
                <w:rFonts w:ascii="Arial" w:hAnsi="Arial" w:cs="Arial"/>
                <w:sz w:val="20"/>
              </w:rPr>
            </w:pPr>
            <w:r>
              <w:rPr>
                <w:rFonts w:ascii="Arial" w:hAnsi="Arial" w:cs="Arial"/>
                <w:i/>
                <w:sz w:val="16"/>
                <w:szCs w:val="16"/>
              </w:rPr>
              <w:t>target</w:t>
            </w:r>
          </w:p>
        </w:tc>
        <w:tc>
          <w:tcPr>
            <w:tcW w:w="1617" w:type="dxa"/>
            <w:tcBorders>
              <w:bottom w:val="single" w:sz="4" w:space="0" w:color="auto"/>
            </w:tcBorders>
            <w:shd w:val="clear" w:color="auto" w:fill="FFFFFF" w:themeFill="background1"/>
            <w:vAlign w:val="center"/>
          </w:tcPr>
          <w:p w14:paraId="20CFD284" w14:textId="061B61D3" w:rsidR="00921888" w:rsidRPr="00660120" w:rsidRDefault="00921888" w:rsidP="00921888">
            <w:pPr>
              <w:jc w:val="center"/>
              <w:rPr>
                <w:rFonts w:ascii="Arial" w:hAnsi="Arial" w:cs="Arial"/>
                <w:i/>
                <w:sz w:val="16"/>
                <w:szCs w:val="16"/>
              </w:rPr>
            </w:pPr>
            <w:r>
              <w:rPr>
                <w:rFonts w:ascii="Arial" w:hAnsi="Arial" w:cs="Arial"/>
                <w:i/>
                <w:sz w:val="16"/>
                <w:szCs w:val="16"/>
              </w:rPr>
              <w:t>100%</w:t>
            </w:r>
          </w:p>
        </w:tc>
        <w:tc>
          <w:tcPr>
            <w:tcW w:w="1534" w:type="dxa"/>
            <w:tcBorders>
              <w:bottom w:val="single" w:sz="4" w:space="0" w:color="auto"/>
            </w:tcBorders>
            <w:shd w:val="clear" w:color="auto" w:fill="auto"/>
            <w:vAlign w:val="center"/>
          </w:tcPr>
          <w:p w14:paraId="5FCBC79A" w14:textId="63848B88" w:rsidR="00921888" w:rsidRPr="00660120" w:rsidRDefault="00921888" w:rsidP="00921888">
            <w:pPr>
              <w:jc w:val="center"/>
              <w:rPr>
                <w:rFonts w:ascii="Arial" w:hAnsi="Arial" w:cs="Arial"/>
                <w:i/>
                <w:sz w:val="16"/>
                <w:szCs w:val="16"/>
              </w:rPr>
            </w:pPr>
            <w:r>
              <w:rPr>
                <w:rFonts w:ascii="Arial" w:hAnsi="Arial" w:cs="Arial"/>
                <w:i/>
                <w:sz w:val="16"/>
                <w:szCs w:val="16"/>
              </w:rPr>
              <w:t>100%</w:t>
            </w:r>
          </w:p>
        </w:tc>
        <w:tc>
          <w:tcPr>
            <w:tcW w:w="1350" w:type="dxa"/>
            <w:tcBorders>
              <w:bottom w:val="single" w:sz="4" w:space="0" w:color="auto"/>
            </w:tcBorders>
            <w:shd w:val="clear" w:color="auto" w:fill="auto"/>
            <w:vAlign w:val="center"/>
          </w:tcPr>
          <w:p w14:paraId="6EE9BCDD" w14:textId="77777777" w:rsidR="00921888" w:rsidRDefault="00921888" w:rsidP="00921888">
            <w:pPr>
              <w:jc w:val="center"/>
              <w:rPr>
                <w:rFonts w:ascii="Arial" w:hAnsi="Arial" w:cs="Arial"/>
                <w:i/>
                <w:sz w:val="16"/>
                <w:szCs w:val="16"/>
              </w:rPr>
            </w:pPr>
            <w:r>
              <w:rPr>
                <w:rFonts w:ascii="Arial" w:hAnsi="Arial" w:cs="Arial"/>
                <w:i/>
                <w:sz w:val="16"/>
                <w:szCs w:val="16"/>
              </w:rPr>
              <w:t>100%</w:t>
            </w:r>
          </w:p>
          <w:p w14:paraId="27B53AE2" w14:textId="37348A84" w:rsidR="00921888" w:rsidRPr="00660120" w:rsidRDefault="00921888" w:rsidP="00921888">
            <w:pPr>
              <w:jc w:val="center"/>
              <w:rPr>
                <w:rFonts w:ascii="Arial" w:hAnsi="Arial" w:cs="Arial"/>
                <w:i/>
                <w:sz w:val="16"/>
                <w:szCs w:val="16"/>
              </w:rPr>
            </w:pPr>
          </w:p>
        </w:tc>
        <w:tc>
          <w:tcPr>
            <w:tcW w:w="1980" w:type="dxa"/>
            <w:tcBorders>
              <w:bottom w:val="single" w:sz="4" w:space="0" w:color="auto"/>
            </w:tcBorders>
            <w:shd w:val="clear" w:color="auto" w:fill="auto"/>
            <w:vAlign w:val="center"/>
          </w:tcPr>
          <w:p w14:paraId="6EA0C511" w14:textId="7D508B1E" w:rsidR="00921888" w:rsidRPr="00660120" w:rsidRDefault="00921888" w:rsidP="00921888">
            <w:pPr>
              <w:jc w:val="center"/>
              <w:rPr>
                <w:rFonts w:ascii="Arial" w:hAnsi="Arial" w:cs="Arial"/>
                <w:i/>
                <w:sz w:val="16"/>
                <w:szCs w:val="16"/>
              </w:rPr>
            </w:pPr>
          </w:p>
        </w:tc>
      </w:tr>
      <w:tr w:rsidR="00921888" w:rsidRPr="0047468E" w14:paraId="25EA224A" w14:textId="77777777" w:rsidTr="00200B4A">
        <w:trPr>
          <w:trHeight w:val="288"/>
          <w:jc w:val="center"/>
        </w:trPr>
        <w:tc>
          <w:tcPr>
            <w:tcW w:w="10435" w:type="dxa"/>
            <w:gridSpan w:val="6"/>
            <w:tcBorders>
              <w:top w:val="single" w:sz="4" w:space="0" w:color="auto"/>
              <w:left w:val="nil"/>
              <w:bottom w:val="single" w:sz="4" w:space="0" w:color="auto"/>
              <w:right w:val="nil"/>
            </w:tcBorders>
          </w:tcPr>
          <w:p w14:paraId="275FEBE9" w14:textId="0FABBB7F" w:rsidR="00921888" w:rsidRPr="003E537F" w:rsidRDefault="00921888" w:rsidP="00921888">
            <w:pPr>
              <w:rPr>
                <w:rFonts w:ascii="Arial" w:hAnsi="Arial" w:cs="Arial"/>
                <w:i/>
                <w:iCs/>
                <w:sz w:val="17"/>
                <w:szCs w:val="17"/>
              </w:rPr>
            </w:pPr>
            <w:r w:rsidRPr="003E537F">
              <w:rPr>
                <w:rFonts w:ascii="Arial" w:hAnsi="Arial" w:cs="Arial"/>
                <w:i/>
                <w:iCs/>
                <w:sz w:val="17"/>
                <w:szCs w:val="17"/>
              </w:rPr>
              <w:t>*Phishing training is currently turned off.</w:t>
            </w:r>
            <w:r>
              <w:rPr>
                <w:rFonts w:ascii="Arial" w:hAnsi="Arial" w:cs="Arial"/>
                <w:i/>
                <w:iCs/>
                <w:sz w:val="17"/>
                <w:szCs w:val="17"/>
              </w:rPr>
              <w:br/>
            </w:r>
          </w:p>
        </w:tc>
      </w:tr>
      <w:tr w:rsidR="00921888" w:rsidRPr="0047468E" w14:paraId="70A73866" w14:textId="77777777" w:rsidTr="00200B4A">
        <w:trPr>
          <w:trHeight w:val="353"/>
          <w:jc w:val="center"/>
        </w:trPr>
        <w:tc>
          <w:tcPr>
            <w:tcW w:w="10435" w:type="dxa"/>
            <w:gridSpan w:val="6"/>
            <w:tcBorders>
              <w:top w:val="single" w:sz="4" w:space="0" w:color="auto"/>
            </w:tcBorders>
            <w:shd w:val="clear" w:color="auto" w:fill="DBE5F1" w:themeFill="accent1" w:themeFillTint="33"/>
            <w:vAlign w:val="center"/>
          </w:tcPr>
          <w:p w14:paraId="045AF801" w14:textId="77777777" w:rsidR="00921888" w:rsidRPr="00761348" w:rsidRDefault="00921888" w:rsidP="00921888">
            <w:pPr>
              <w:keepNext/>
              <w:jc w:val="center"/>
              <w:rPr>
                <w:rFonts w:ascii="Arial" w:hAnsi="Arial" w:cs="Arial"/>
                <w:b/>
                <w:sz w:val="20"/>
                <w:szCs w:val="20"/>
              </w:rPr>
            </w:pPr>
            <w:r w:rsidRPr="00761348">
              <w:rPr>
                <w:rFonts w:ascii="Arial" w:hAnsi="Arial" w:cs="Arial"/>
                <w:b/>
                <w:sz w:val="20"/>
                <w:szCs w:val="20"/>
              </w:rPr>
              <w:t>Goal 3</w:t>
            </w:r>
          </w:p>
          <w:p w14:paraId="30E8DE5C" w14:textId="437469FD" w:rsidR="00921888" w:rsidRPr="0047468E" w:rsidRDefault="00921888" w:rsidP="00921888">
            <w:pPr>
              <w:ind w:left="-18"/>
              <w:jc w:val="center"/>
              <w:rPr>
                <w:rFonts w:ascii="Arial" w:hAnsi="Arial" w:cs="Arial"/>
                <w:b/>
                <w:sz w:val="20"/>
              </w:rPr>
            </w:pPr>
            <w:r w:rsidRPr="00761348">
              <w:rPr>
                <w:rFonts w:ascii="Arial" w:hAnsi="Arial" w:cs="Arial"/>
                <w:b/>
                <w:sz w:val="20"/>
                <w:szCs w:val="20"/>
              </w:rPr>
              <w:t>Provide A</w:t>
            </w:r>
            <w:r>
              <w:rPr>
                <w:rFonts w:ascii="Arial" w:hAnsi="Arial" w:cs="Arial"/>
                <w:b/>
                <w:sz w:val="20"/>
                <w:szCs w:val="20"/>
              </w:rPr>
              <w:t>ccurate A</w:t>
            </w:r>
            <w:r w:rsidRPr="00761348">
              <w:rPr>
                <w:rFonts w:ascii="Arial" w:hAnsi="Arial" w:cs="Arial"/>
                <w:b/>
                <w:sz w:val="20"/>
                <w:szCs w:val="20"/>
              </w:rPr>
              <w:t xml:space="preserve">nalysis </w:t>
            </w:r>
            <w:r>
              <w:rPr>
                <w:rFonts w:ascii="Arial" w:hAnsi="Arial" w:cs="Arial"/>
                <w:b/>
                <w:sz w:val="20"/>
                <w:szCs w:val="20"/>
              </w:rPr>
              <w:t>f</w:t>
            </w:r>
            <w:r w:rsidRPr="00761348">
              <w:rPr>
                <w:rFonts w:ascii="Arial" w:hAnsi="Arial" w:cs="Arial"/>
                <w:b/>
                <w:sz w:val="20"/>
                <w:szCs w:val="20"/>
              </w:rPr>
              <w:t>or Employee Compensation</w:t>
            </w:r>
            <w:r>
              <w:rPr>
                <w:rFonts w:ascii="Arial" w:hAnsi="Arial" w:cs="Arial"/>
                <w:b/>
                <w:sz w:val="20"/>
                <w:szCs w:val="20"/>
              </w:rPr>
              <w:t xml:space="preserve"> to Support a Competitive Compensation Strategy within State Government</w:t>
            </w:r>
          </w:p>
        </w:tc>
      </w:tr>
      <w:tr w:rsidR="00921888" w:rsidRPr="0047468E" w14:paraId="5C1A54B6" w14:textId="77777777" w:rsidTr="00ED72A9">
        <w:trPr>
          <w:trHeight w:val="288"/>
          <w:jc w:val="center"/>
        </w:trPr>
        <w:tc>
          <w:tcPr>
            <w:tcW w:w="2782" w:type="dxa"/>
            <w:vMerge w:val="restart"/>
          </w:tcPr>
          <w:p w14:paraId="5A9F82C8" w14:textId="02C7F3C4" w:rsidR="00921888" w:rsidRPr="00166D63" w:rsidRDefault="00921888" w:rsidP="00921888">
            <w:pPr>
              <w:rPr>
                <w:rFonts w:ascii="Arial" w:hAnsi="Arial" w:cs="Arial"/>
                <w:bCs/>
                <w:sz w:val="20"/>
              </w:rPr>
            </w:pPr>
            <w:bookmarkStart w:id="9" w:name="_Hlk147301860"/>
            <w:r>
              <w:rPr>
                <w:rFonts w:ascii="Arial" w:hAnsi="Arial" w:cs="Arial"/>
                <w:sz w:val="20"/>
                <w:szCs w:val="20"/>
              </w:rPr>
              <w:t xml:space="preserve">8. </w:t>
            </w:r>
            <w:r w:rsidRPr="00166D63">
              <w:rPr>
                <w:rFonts w:ascii="Arial" w:hAnsi="Arial" w:cs="Arial"/>
                <w:sz w:val="20"/>
                <w:szCs w:val="20"/>
              </w:rPr>
              <w:t xml:space="preserve">Deadline to Publish CEC Report </w:t>
            </w:r>
          </w:p>
        </w:tc>
        <w:tc>
          <w:tcPr>
            <w:tcW w:w="1172" w:type="dxa"/>
            <w:shd w:val="clear" w:color="auto" w:fill="D9D9D9" w:themeFill="background1" w:themeFillShade="D9"/>
            <w:vAlign w:val="center"/>
          </w:tcPr>
          <w:p w14:paraId="34691DF4" w14:textId="35CB2DFA" w:rsidR="00921888" w:rsidRPr="00132D1C" w:rsidRDefault="00921888" w:rsidP="00921888">
            <w:pPr>
              <w:jc w:val="center"/>
              <w:rPr>
                <w:rFonts w:ascii="Arial" w:hAnsi="Arial" w:cs="Arial"/>
                <w:iCs/>
                <w:sz w:val="20"/>
                <w:szCs w:val="20"/>
              </w:rPr>
            </w:pPr>
            <w:r w:rsidRPr="00132D1C">
              <w:rPr>
                <w:rFonts w:ascii="Arial" w:hAnsi="Arial" w:cs="Arial"/>
                <w:iCs/>
                <w:sz w:val="20"/>
                <w:szCs w:val="20"/>
              </w:rPr>
              <w:t>actual</w:t>
            </w:r>
          </w:p>
        </w:tc>
        <w:tc>
          <w:tcPr>
            <w:tcW w:w="1617" w:type="dxa"/>
            <w:shd w:val="clear" w:color="auto" w:fill="D9D9D9" w:themeFill="background1" w:themeFillShade="D9"/>
            <w:vAlign w:val="center"/>
          </w:tcPr>
          <w:p w14:paraId="3FAEF7AD" w14:textId="4F56A147" w:rsidR="00921888" w:rsidRPr="00132D1C" w:rsidRDefault="00921888" w:rsidP="00921888">
            <w:pPr>
              <w:jc w:val="center"/>
              <w:rPr>
                <w:rFonts w:ascii="Arial" w:hAnsi="Arial" w:cs="Arial"/>
                <w:iCs/>
                <w:sz w:val="16"/>
                <w:szCs w:val="16"/>
              </w:rPr>
            </w:pPr>
            <w:r w:rsidRPr="00132D1C">
              <w:rPr>
                <w:rFonts w:ascii="Arial" w:hAnsi="Arial" w:cs="Arial"/>
                <w:iCs/>
                <w:sz w:val="16"/>
                <w:szCs w:val="16"/>
              </w:rPr>
              <w:t>Nov 30</w:t>
            </w:r>
          </w:p>
        </w:tc>
        <w:tc>
          <w:tcPr>
            <w:tcW w:w="1534" w:type="dxa"/>
            <w:shd w:val="clear" w:color="auto" w:fill="D9D9D9" w:themeFill="background1" w:themeFillShade="D9"/>
            <w:vAlign w:val="center"/>
          </w:tcPr>
          <w:p w14:paraId="3660801D" w14:textId="49760FC3" w:rsidR="00921888" w:rsidRPr="00132D1C" w:rsidRDefault="00921888" w:rsidP="00921888">
            <w:pPr>
              <w:keepNext/>
              <w:jc w:val="center"/>
              <w:rPr>
                <w:rFonts w:ascii="Arial" w:hAnsi="Arial" w:cs="Arial"/>
                <w:iCs/>
                <w:sz w:val="16"/>
                <w:szCs w:val="16"/>
              </w:rPr>
            </w:pPr>
            <w:r w:rsidRPr="00132D1C">
              <w:rPr>
                <w:rFonts w:ascii="Arial" w:hAnsi="Arial" w:cs="Arial"/>
                <w:iCs/>
                <w:sz w:val="16"/>
                <w:szCs w:val="16"/>
              </w:rPr>
              <w:t>Dec 1</w:t>
            </w:r>
          </w:p>
        </w:tc>
        <w:tc>
          <w:tcPr>
            <w:tcW w:w="1350" w:type="dxa"/>
            <w:shd w:val="clear" w:color="auto" w:fill="D9D9D9" w:themeFill="background1" w:themeFillShade="D9"/>
            <w:vAlign w:val="center"/>
          </w:tcPr>
          <w:p w14:paraId="2F1FB154" w14:textId="5147860E" w:rsidR="00921888" w:rsidRPr="00132D1C" w:rsidRDefault="00921888" w:rsidP="00921888">
            <w:pPr>
              <w:jc w:val="center"/>
              <w:rPr>
                <w:rFonts w:ascii="Arial" w:hAnsi="Arial" w:cs="Arial"/>
                <w:iCs/>
                <w:sz w:val="16"/>
                <w:szCs w:val="16"/>
              </w:rPr>
            </w:pPr>
            <w:r>
              <w:rPr>
                <w:rFonts w:ascii="Arial" w:hAnsi="Arial" w:cs="Arial"/>
                <w:iCs/>
                <w:sz w:val="16"/>
                <w:szCs w:val="16"/>
              </w:rPr>
              <w:t>Dec 1</w:t>
            </w:r>
          </w:p>
        </w:tc>
        <w:tc>
          <w:tcPr>
            <w:tcW w:w="1980" w:type="dxa"/>
            <w:shd w:val="clear" w:color="auto" w:fill="D9D9D9" w:themeFill="background1" w:themeFillShade="D9"/>
            <w:vAlign w:val="center"/>
          </w:tcPr>
          <w:p w14:paraId="6DE2A05B" w14:textId="34662609" w:rsidR="00921888" w:rsidRPr="00132D1C" w:rsidRDefault="00921888" w:rsidP="00921888">
            <w:pPr>
              <w:jc w:val="center"/>
              <w:rPr>
                <w:rFonts w:ascii="Arial" w:hAnsi="Arial" w:cs="Arial"/>
                <w:iCs/>
                <w:sz w:val="16"/>
                <w:szCs w:val="16"/>
              </w:rPr>
            </w:pPr>
          </w:p>
        </w:tc>
      </w:tr>
      <w:bookmarkEnd w:id="9"/>
      <w:tr w:rsidR="00921888" w14:paraId="2FD25B61" w14:textId="77777777" w:rsidTr="00ED72A9">
        <w:trPr>
          <w:trHeight w:val="288"/>
          <w:jc w:val="center"/>
        </w:trPr>
        <w:tc>
          <w:tcPr>
            <w:tcW w:w="2782" w:type="dxa"/>
            <w:vMerge/>
          </w:tcPr>
          <w:p w14:paraId="7930A7C6" w14:textId="77777777" w:rsidR="00921888" w:rsidRPr="0047468E" w:rsidRDefault="00921888" w:rsidP="00921888">
            <w:pPr>
              <w:rPr>
                <w:rFonts w:ascii="Arial" w:hAnsi="Arial" w:cs="Arial"/>
                <w:bCs/>
                <w:sz w:val="20"/>
              </w:rPr>
            </w:pPr>
          </w:p>
        </w:tc>
        <w:tc>
          <w:tcPr>
            <w:tcW w:w="1172" w:type="dxa"/>
            <w:shd w:val="clear" w:color="auto" w:fill="FFFFFF" w:themeFill="background1"/>
            <w:vAlign w:val="center"/>
          </w:tcPr>
          <w:p w14:paraId="5AA15914" w14:textId="4074B373" w:rsidR="00921888" w:rsidRPr="00132D1C" w:rsidRDefault="00921888" w:rsidP="00921888">
            <w:pPr>
              <w:jc w:val="center"/>
              <w:rPr>
                <w:rFonts w:ascii="Arial" w:hAnsi="Arial" w:cs="Arial"/>
                <w:i/>
                <w:iCs/>
                <w:sz w:val="16"/>
                <w:szCs w:val="16"/>
              </w:rPr>
            </w:pPr>
            <w:r w:rsidRPr="00132D1C">
              <w:rPr>
                <w:rFonts w:ascii="Arial" w:hAnsi="Arial" w:cs="Arial"/>
                <w:i/>
                <w:iCs/>
                <w:sz w:val="16"/>
                <w:szCs w:val="16"/>
              </w:rPr>
              <w:t>target</w:t>
            </w:r>
          </w:p>
        </w:tc>
        <w:tc>
          <w:tcPr>
            <w:tcW w:w="1617" w:type="dxa"/>
            <w:shd w:val="clear" w:color="auto" w:fill="FFFFFF" w:themeFill="background1"/>
            <w:vAlign w:val="center"/>
          </w:tcPr>
          <w:p w14:paraId="7AE341BC" w14:textId="3EE009F2" w:rsidR="00921888" w:rsidRPr="00132D1C" w:rsidRDefault="00921888" w:rsidP="00921888">
            <w:pPr>
              <w:jc w:val="center"/>
              <w:rPr>
                <w:rFonts w:ascii="Arial" w:hAnsi="Arial" w:cs="Arial"/>
                <w:i/>
                <w:iCs/>
                <w:sz w:val="16"/>
                <w:szCs w:val="16"/>
              </w:rPr>
            </w:pPr>
            <w:r w:rsidRPr="00132D1C">
              <w:rPr>
                <w:rFonts w:ascii="Arial" w:hAnsi="Arial" w:cs="Arial"/>
                <w:i/>
                <w:iCs/>
                <w:sz w:val="16"/>
                <w:szCs w:val="16"/>
              </w:rPr>
              <w:t>Dec 1</w:t>
            </w:r>
          </w:p>
        </w:tc>
        <w:tc>
          <w:tcPr>
            <w:tcW w:w="1534" w:type="dxa"/>
            <w:shd w:val="clear" w:color="auto" w:fill="FFFFFF" w:themeFill="background1"/>
            <w:vAlign w:val="center"/>
          </w:tcPr>
          <w:p w14:paraId="7B5DB198" w14:textId="33EA5903" w:rsidR="00921888" w:rsidRPr="00132D1C" w:rsidRDefault="00921888" w:rsidP="00921888">
            <w:pPr>
              <w:keepNext/>
              <w:jc w:val="center"/>
              <w:rPr>
                <w:rFonts w:ascii="Arial" w:hAnsi="Arial" w:cs="Arial"/>
                <w:i/>
                <w:iCs/>
                <w:sz w:val="16"/>
                <w:szCs w:val="16"/>
              </w:rPr>
            </w:pPr>
            <w:r w:rsidRPr="00132D1C">
              <w:rPr>
                <w:rFonts w:ascii="Arial" w:hAnsi="Arial" w:cs="Arial"/>
                <w:i/>
                <w:iCs/>
                <w:sz w:val="16"/>
                <w:szCs w:val="16"/>
              </w:rPr>
              <w:t>Dec 1</w:t>
            </w:r>
          </w:p>
        </w:tc>
        <w:tc>
          <w:tcPr>
            <w:tcW w:w="1350" w:type="dxa"/>
            <w:shd w:val="clear" w:color="auto" w:fill="FFFFFF" w:themeFill="background1"/>
            <w:vAlign w:val="center"/>
          </w:tcPr>
          <w:p w14:paraId="54730E6D" w14:textId="4065A899" w:rsidR="00921888" w:rsidRPr="00132D1C" w:rsidRDefault="00921888" w:rsidP="00921888">
            <w:pPr>
              <w:jc w:val="center"/>
              <w:rPr>
                <w:rFonts w:ascii="Arial" w:hAnsi="Arial" w:cs="Arial"/>
                <w:i/>
                <w:iCs/>
                <w:sz w:val="16"/>
                <w:szCs w:val="16"/>
              </w:rPr>
            </w:pPr>
            <w:r w:rsidRPr="00132D1C">
              <w:rPr>
                <w:rFonts w:ascii="Arial" w:hAnsi="Arial" w:cs="Arial"/>
                <w:i/>
                <w:iCs/>
                <w:sz w:val="16"/>
                <w:szCs w:val="16"/>
              </w:rPr>
              <w:t>Dec 1</w:t>
            </w:r>
          </w:p>
        </w:tc>
        <w:tc>
          <w:tcPr>
            <w:tcW w:w="1980" w:type="dxa"/>
            <w:shd w:val="clear" w:color="auto" w:fill="FFFFFF" w:themeFill="background1"/>
            <w:vAlign w:val="center"/>
          </w:tcPr>
          <w:p w14:paraId="5CFD4F53" w14:textId="62BD2416" w:rsidR="00921888" w:rsidRPr="00132D1C" w:rsidRDefault="00921888" w:rsidP="00921888">
            <w:pPr>
              <w:jc w:val="center"/>
              <w:rPr>
                <w:rFonts w:ascii="Arial" w:hAnsi="Arial" w:cs="Arial"/>
                <w:i/>
                <w:iCs/>
                <w:sz w:val="16"/>
                <w:szCs w:val="16"/>
              </w:rPr>
            </w:pPr>
          </w:p>
        </w:tc>
      </w:tr>
      <w:tr w:rsidR="00921888" w14:paraId="10C56188" w14:textId="77777777" w:rsidTr="00ED72A9">
        <w:trPr>
          <w:trHeight w:val="288"/>
          <w:jc w:val="center"/>
        </w:trPr>
        <w:tc>
          <w:tcPr>
            <w:tcW w:w="10435" w:type="dxa"/>
            <w:gridSpan w:val="6"/>
            <w:shd w:val="clear" w:color="auto" w:fill="DBE5F1" w:themeFill="accent1" w:themeFillTint="33"/>
            <w:vAlign w:val="center"/>
          </w:tcPr>
          <w:p w14:paraId="6F187B6A" w14:textId="0166F7A3" w:rsidR="00921888" w:rsidRPr="00761348" w:rsidRDefault="00921888" w:rsidP="00921888">
            <w:pPr>
              <w:keepNext/>
              <w:jc w:val="center"/>
              <w:rPr>
                <w:rFonts w:ascii="Arial" w:hAnsi="Arial" w:cs="Arial"/>
                <w:b/>
                <w:sz w:val="20"/>
                <w:szCs w:val="20"/>
              </w:rPr>
            </w:pPr>
            <w:r w:rsidRPr="00761348">
              <w:rPr>
                <w:rFonts w:ascii="Arial" w:hAnsi="Arial" w:cs="Arial"/>
                <w:b/>
                <w:sz w:val="20"/>
                <w:szCs w:val="20"/>
              </w:rPr>
              <w:t xml:space="preserve">Goal </w:t>
            </w:r>
            <w:r>
              <w:rPr>
                <w:rFonts w:ascii="Arial" w:hAnsi="Arial" w:cs="Arial"/>
                <w:b/>
                <w:sz w:val="20"/>
                <w:szCs w:val="20"/>
              </w:rPr>
              <w:t>4</w:t>
            </w:r>
          </w:p>
          <w:p w14:paraId="67570771" w14:textId="6BCBF961" w:rsidR="00921888" w:rsidRDefault="00921888" w:rsidP="00921888">
            <w:pPr>
              <w:widowControl w:val="0"/>
              <w:autoSpaceDE w:val="0"/>
              <w:autoSpaceDN w:val="0"/>
              <w:rPr>
                <w:rFonts w:ascii="Arial" w:hAnsi="Arial" w:cs="Arial"/>
                <w:i/>
                <w:sz w:val="16"/>
                <w:szCs w:val="16"/>
              </w:rPr>
            </w:pPr>
            <w:r>
              <w:rPr>
                <w:rFonts w:ascii="Arial" w:hAnsi="Arial" w:cs="Arial"/>
                <w:b/>
                <w:bCs/>
                <w:color w:val="161616"/>
                <w:w w:val="105"/>
                <w:sz w:val="20"/>
                <w:szCs w:val="20"/>
              </w:rPr>
              <w:t xml:space="preserve">Develop Recruitment and Retention Strategies within State Government which Support Workforce Planning Needs; Enhance </w:t>
            </w:r>
            <w:r w:rsidRPr="00F60AB8">
              <w:rPr>
                <w:rFonts w:ascii="Arial" w:hAnsi="Arial" w:cs="Arial"/>
                <w:b/>
                <w:bCs/>
                <w:color w:val="161616"/>
                <w:w w:val="105"/>
                <w:sz w:val="20"/>
                <w:szCs w:val="20"/>
              </w:rPr>
              <w:t xml:space="preserve">HR Analytics and Reporting; and Build State Government’s Brand as </w:t>
            </w:r>
            <w:r>
              <w:rPr>
                <w:rFonts w:ascii="Arial" w:hAnsi="Arial" w:cs="Arial"/>
                <w:b/>
                <w:bCs/>
                <w:color w:val="161616"/>
                <w:w w:val="105"/>
                <w:sz w:val="20"/>
                <w:szCs w:val="20"/>
              </w:rPr>
              <w:t>B</w:t>
            </w:r>
            <w:r w:rsidRPr="00F60AB8">
              <w:rPr>
                <w:rFonts w:ascii="Arial" w:hAnsi="Arial" w:cs="Arial"/>
                <w:b/>
                <w:bCs/>
                <w:color w:val="161616"/>
                <w:w w:val="105"/>
                <w:sz w:val="20"/>
                <w:szCs w:val="20"/>
              </w:rPr>
              <w:t xml:space="preserve">eing a Great Place to Work.  </w:t>
            </w:r>
          </w:p>
        </w:tc>
      </w:tr>
      <w:tr w:rsidR="00921888" w14:paraId="16AD8FCF" w14:textId="77777777" w:rsidTr="00ED72A9">
        <w:trPr>
          <w:trHeight w:val="288"/>
          <w:jc w:val="center"/>
        </w:trPr>
        <w:tc>
          <w:tcPr>
            <w:tcW w:w="2782" w:type="dxa"/>
            <w:vMerge w:val="restart"/>
            <w:shd w:val="clear" w:color="auto" w:fill="auto"/>
            <w:vAlign w:val="center"/>
          </w:tcPr>
          <w:p w14:paraId="33D169BB" w14:textId="27C014C4" w:rsidR="00921888" w:rsidRPr="0047468E" w:rsidRDefault="00921888" w:rsidP="00921888">
            <w:pPr>
              <w:rPr>
                <w:rFonts w:ascii="Arial" w:hAnsi="Arial" w:cs="Arial"/>
                <w:bCs/>
                <w:sz w:val="20"/>
              </w:rPr>
            </w:pPr>
            <w:bookmarkStart w:id="10" w:name="_Hlk142378825"/>
            <w:r>
              <w:rPr>
                <w:rFonts w:ascii="Arial" w:hAnsi="Arial" w:cs="Arial"/>
                <w:bCs/>
                <w:sz w:val="20"/>
              </w:rPr>
              <w:t>9. Decrease time from application to hire</w:t>
            </w:r>
          </w:p>
        </w:tc>
        <w:tc>
          <w:tcPr>
            <w:tcW w:w="1172" w:type="dxa"/>
            <w:shd w:val="clear" w:color="auto" w:fill="D9D9D9" w:themeFill="background1" w:themeFillShade="D9"/>
            <w:vAlign w:val="center"/>
          </w:tcPr>
          <w:p w14:paraId="03D207D9" w14:textId="00061D2F" w:rsidR="00921888" w:rsidRPr="00B278E8" w:rsidRDefault="00921888" w:rsidP="00921888">
            <w:pPr>
              <w:jc w:val="center"/>
              <w:rPr>
                <w:rFonts w:ascii="Arial" w:hAnsi="Arial" w:cs="Arial"/>
                <w:iCs/>
                <w:sz w:val="20"/>
                <w:szCs w:val="20"/>
              </w:rPr>
            </w:pPr>
            <w:r w:rsidRPr="00B278E8">
              <w:rPr>
                <w:rFonts w:ascii="Arial" w:hAnsi="Arial" w:cs="Arial"/>
                <w:iCs/>
                <w:sz w:val="20"/>
                <w:szCs w:val="20"/>
              </w:rPr>
              <w:t>actual</w:t>
            </w:r>
          </w:p>
        </w:tc>
        <w:tc>
          <w:tcPr>
            <w:tcW w:w="1617" w:type="dxa"/>
            <w:shd w:val="clear" w:color="auto" w:fill="D9D9D9" w:themeFill="background1" w:themeFillShade="D9"/>
            <w:vAlign w:val="center"/>
          </w:tcPr>
          <w:p w14:paraId="2B83CC4D" w14:textId="6C4CFBDB" w:rsidR="00921888" w:rsidRPr="00184F82" w:rsidRDefault="00921888" w:rsidP="00921888">
            <w:pPr>
              <w:jc w:val="center"/>
              <w:rPr>
                <w:rFonts w:ascii="Arial" w:hAnsi="Arial" w:cs="Arial"/>
                <w:iCs/>
                <w:sz w:val="16"/>
                <w:szCs w:val="16"/>
              </w:rPr>
            </w:pPr>
            <w:r w:rsidRPr="00EF0CD8">
              <w:rPr>
                <w:rFonts w:ascii="Arial" w:hAnsi="Arial" w:cs="Arial"/>
                <w:iCs/>
                <w:sz w:val="16"/>
                <w:szCs w:val="16"/>
              </w:rPr>
              <w:t>55</w:t>
            </w:r>
          </w:p>
        </w:tc>
        <w:tc>
          <w:tcPr>
            <w:tcW w:w="1534" w:type="dxa"/>
            <w:shd w:val="clear" w:color="auto" w:fill="D9D9D9" w:themeFill="background1" w:themeFillShade="D9"/>
            <w:vAlign w:val="center"/>
          </w:tcPr>
          <w:p w14:paraId="7A416FD9" w14:textId="6066E3B0" w:rsidR="00921888" w:rsidRPr="00EF0CD8" w:rsidRDefault="00921888" w:rsidP="00921888">
            <w:pPr>
              <w:keepNext/>
              <w:jc w:val="center"/>
              <w:rPr>
                <w:rFonts w:ascii="Arial" w:hAnsi="Arial" w:cs="Arial"/>
                <w:i/>
                <w:sz w:val="16"/>
                <w:szCs w:val="16"/>
              </w:rPr>
            </w:pPr>
            <w:r w:rsidRPr="00EF0CD8">
              <w:rPr>
                <w:rFonts w:ascii="Arial" w:hAnsi="Arial" w:cs="Arial"/>
                <w:iCs/>
                <w:sz w:val="16"/>
                <w:szCs w:val="16"/>
              </w:rPr>
              <w:t>58</w:t>
            </w:r>
          </w:p>
        </w:tc>
        <w:tc>
          <w:tcPr>
            <w:tcW w:w="1350" w:type="dxa"/>
            <w:shd w:val="clear" w:color="auto" w:fill="D9D9D9" w:themeFill="background1" w:themeFillShade="D9"/>
            <w:vAlign w:val="center"/>
          </w:tcPr>
          <w:p w14:paraId="3B6CDBC8" w14:textId="6639BCC3" w:rsidR="00921888" w:rsidRPr="00EF0CD8" w:rsidRDefault="00921888" w:rsidP="00921888">
            <w:pPr>
              <w:jc w:val="center"/>
              <w:rPr>
                <w:rFonts w:ascii="Arial" w:hAnsi="Arial" w:cs="Arial"/>
                <w:i/>
                <w:sz w:val="16"/>
                <w:szCs w:val="16"/>
              </w:rPr>
            </w:pPr>
            <w:r w:rsidRPr="00EF0CD8">
              <w:rPr>
                <w:rFonts w:ascii="Arial" w:hAnsi="Arial" w:cs="Arial"/>
                <w:iCs/>
                <w:sz w:val="16"/>
                <w:szCs w:val="16"/>
              </w:rPr>
              <w:t>67</w:t>
            </w:r>
            <w:r>
              <w:rPr>
                <w:rFonts w:ascii="Arial" w:hAnsi="Arial" w:cs="Arial"/>
                <w:iCs/>
                <w:sz w:val="16"/>
                <w:szCs w:val="16"/>
              </w:rPr>
              <w:t>**</w:t>
            </w:r>
          </w:p>
        </w:tc>
        <w:tc>
          <w:tcPr>
            <w:tcW w:w="1980" w:type="dxa"/>
            <w:shd w:val="clear" w:color="auto" w:fill="D9D9D9" w:themeFill="background1" w:themeFillShade="D9"/>
            <w:vAlign w:val="center"/>
          </w:tcPr>
          <w:p w14:paraId="5A385C8C" w14:textId="2325FE51" w:rsidR="00921888" w:rsidRPr="00EF0CD8" w:rsidRDefault="00921888" w:rsidP="00921888">
            <w:pPr>
              <w:jc w:val="center"/>
              <w:rPr>
                <w:rFonts w:ascii="Arial" w:hAnsi="Arial" w:cs="Arial"/>
                <w:iCs/>
                <w:sz w:val="16"/>
                <w:szCs w:val="16"/>
              </w:rPr>
            </w:pPr>
          </w:p>
        </w:tc>
      </w:tr>
      <w:tr w:rsidR="00921888" w14:paraId="38C78216" w14:textId="77777777" w:rsidTr="00ED72A9">
        <w:trPr>
          <w:trHeight w:val="288"/>
          <w:jc w:val="center"/>
        </w:trPr>
        <w:tc>
          <w:tcPr>
            <w:tcW w:w="2782" w:type="dxa"/>
            <w:vMerge/>
            <w:tcBorders>
              <w:bottom w:val="single" w:sz="4" w:space="0" w:color="auto"/>
            </w:tcBorders>
            <w:shd w:val="clear" w:color="auto" w:fill="auto"/>
            <w:vAlign w:val="center"/>
          </w:tcPr>
          <w:p w14:paraId="7379E285" w14:textId="77777777" w:rsidR="00921888" w:rsidRPr="0047468E" w:rsidRDefault="00921888" w:rsidP="00921888">
            <w:pPr>
              <w:rPr>
                <w:rFonts w:ascii="Arial" w:hAnsi="Arial" w:cs="Arial"/>
                <w:bCs/>
                <w:sz w:val="20"/>
              </w:rPr>
            </w:pPr>
          </w:p>
        </w:tc>
        <w:tc>
          <w:tcPr>
            <w:tcW w:w="1172" w:type="dxa"/>
            <w:shd w:val="clear" w:color="auto" w:fill="FFFFFF" w:themeFill="background1"/>
            <w:vAlign w:val="center"/>
          </w:tcPr>
          <w:p w14:paraId="25F3F0C5" w14:textId="3E81ED21" w:rsidR="00921888" w:rsidRDefault="00921888" w:rsidP="00921888">
            <w:pPr>
              <w:jc w:val="center"/>
              <w:rPr>
                <w:rFonts w:ascii="Arial" w:hAnsi="Arial" w:cs="Arial"/>
                <w:i/>
                <w:sz w:val="16"/>
                <w:szCs w:val="16"/>
              </w:rPr>
            </w:pPr>
            <w:r>
              <w:rPr>
                <w:rFonts w:ascii="Arial" w:hAnsi="Arial" w:cs="Arial"/>
                <w:i/>
                <w:sz w:val="16"/>
                <w:szCs w:val="16"/>
              </w:rPr>
              <w:t>target</w:t>
            </w:r>
          </w:p>
        </w:tc>
        <w:tc>
          <w:tcPr>
            <w:tcW w:w="1617" w:type="dxa"/>
            <w:shd w:val="clear" w:color="auto" w:fill="FFFFFF" w:themeFill="background1"/>
            <w:vAlign w:val="center"/>
          </w:tcPr>
          <w:p w14:paraId="1A687123" w14:textId="641E72A0" w:rsidR="00921888" w:rsidRDefault="00921888" w:rsidP="00921888">
            <w:pPr>
              <w:jc w:val="center"/>
              <w:rPr>
                <w:rFonts w:ascii="Arial" w:hAnsi="Arial" w:cs="Arial"/>
                <w:i/>
                <w:sz w:val="16"/>
                <w:szCs w:val="16"/>
              </w:rPr>
            </w:pPr>
            <w:r>
              <w:rPr>
                <w:rFonts w:ascii="Arial" w:hAnsi="Arial" w:cs="Arial"/>
                <w:i/>
                <w:sz w:val="16"/>
                <w:szCs w:val="16"/>
              </w:rPr>
              <w:t>Less than 60 days</w:t>
            </w:r>
          </w:p>
        </w:tc>
        <w:tc>
          <w:tcPr>
            <w:tcW w:w="1534" w:type="dxa"/>
            <w:shd w:val="clear" w:color="auto" w:fill="FFFFFF" w:themeFill="background1"/>
            <w:vAlign w:val="center"/>
          </w:tcPr>
          <w:p w14:paraId="33C90EB4" w14:textId="7F2047ED" w:rsidR="00921888" w:rsidRDefault="00921888" w:rsidP="00921888">
            <w:pPr>
              <w:keepNext/>
              <w:jc w:val="center"/>
              <w:rPr>
                <w:rFonts w:ascii="Arial" w:hAnsi="Arial" w:cs="Arial"/>
                <w:i/>
                <w:sz w:val="16"/>
                <w:szCs w:val="16"/>
              </w:rPr>
            </w:pPr>
            <w:r>
              <w:rPr>
                <w:rFonts w:ascii="Arial" w:hAnsi="Arial" w:cs="Arial"/>
                <w:i/>
                <w:sz w:val="16"/>
                <w:szCs w:val="16"/>
              </w:rPr>
              <w:t>Less than 60 days</w:t>
            </w:r>
          </w:p>
        </w:tc>
        <w:tc>
          <w:tcPr>
            <w:tcW w:w="1350" w:type="dxa"/>
            <w:shd w:val="clear" w:color="auto" w:fill="FFFFFF" w:themeFill="background1"/>
            <w:vAlign w:val="center"/>
          </w:tcPr>
          <w:p w14:paraId="4345D1B4" w14:textId="14744D34" w:rsidR="00921888" w:rsidRDefault="00921888" w:rsidP="00921888">
            <w:pPr>
              <w:jc w:val="center"/>
              <w:rPr>
                <w:rFonts w:ascii="Arial" w:hAnsi="Arial" w:cs="Arial"/>
                <w:i/>
                <w:sz w:val="16"/>
                <w:szCs w:val="16"/>
              </w:rPr>
            </w:pPr>
            <w:r>
              <w:rPr>
                <w:rFonts w:ascii="Arial" w:hAnsi="Arial" w:cs="Arial"/>
                <w:i/>
                <w:sz w:val="16"/>
                <w:szCs w:val="16"/>
              </w:rPr>
              <w:t>Less than 60 days</w:t>
            </w:r>
          </w:p>
        </w:tc>
        <w:tc>
          <w:tcPr>
            <w:tcW w:w="1980" w:type="dxa"/>
            <w:shd w:val="clear" w:color="auto" w:fill="FFFFFF" w:themeFill="background1"/>
            <w:vAlign w:val="center"/>
          </w:tcPr>
          <w:p w14:paraId="688AB6B6" w14:textId="75FD69BA" w:rsidR="00921888" w:rsidRDefault="00921888" w:rsidP="00921888">
            <w:pPr>
              <w:jc w:val="center"/>
              <w:rPr>
                <w:rFonts w:ascii="Arial" w:hAnsi="Arial" w:cs="Arial"/>
                <w:i/>
                <w:sz w:val="16"/>
                <w:szCs w:val="16"/>
              </w:rPr>
            </w:pPr>
          </w:p>
        </w:tc>
      </w:tr>
    </w:tbl>
    <w:bookmarkEnd w:id="10"/>
    <w:p w14:paraId="6840FCBC" w14:textId="43B70B6A" w:rsidR="00184F82" w:rsidRPr="003E537F" w:rsidRDefault="000237CF" w:rsidP="002D770B">
      <w:pPr>
        <w:jc w:val="both"/>
        <w:rPr>
          <w:rFonts w:ascii="Arial" w:hAnsi="Arial" w:cs="Arial"/>
          <w:bCs/>
          <w:i/>
          <w:sz w:val="17"/>
          <w:szCs w:val="17"/>
        </w:rPr>
      </w:pPr>
      <w:r w:rsidRPr="003E537F">
        <w:rPr>
          <w:rFonts w:ascii="Arial" w:hAnsi="Arial" w:cs="Arial"/>
          <w:bCs/>
          <w:i/>
          <w:sz w:val="17"/>
          <w:szCs w:val="17"/>
        </w:rPr>
        <w:t>*</w:t>
      </w:r>
      <w:r w:rsidR="00184F82" w:rsidRPr="003E537F">
        <w:rPr>
          <w:rFonts w:ascii="Arial" w:hAnsi="Arial" w:cs="Arial"/>
          <w:bCs/>
          <w:i/>
          <w:sz w:val="17"/>
          <w:szCs w:val="17"/>
        </w:rPr>
        <w:t>New goal in FY22.</w:t>
      </w:r>
    </w:p>
    <w:p w14:paraId="2FB67636" w14:textId="63C32291" w:rsidR="000237CF" w:rsidRPr="003E537F" w:rsidRDefault="00184F82" w:rsidP="002D770B">
      <w:pPr>
        <w:jc w:val="both"/>
        <w:rPr>
          <w:rFonts w:ascii="Arial" w:hAnsi="Arial" w:cs="Arial"/>
          <w:bCs/>
          <w:i/>
          <w:sz w:val="17"/>
          <w:szCs w:val="17"/>
        </w:rPr>
      </w:pPr>
      <w:r w:rsidRPr="003E537F">
        <w:rPr>
          <w:rFonts w:ascii="Arial" w:hAnsi="Arial" w:cs="Arial"/>
          <w:bCs/>
          <w:i/>
          <w:sz w:val="17"/>
          <w:szCs w:val="17"/>
        </w:rPr>
        <w:t>**</w:t>
      </w:r>
      <w:r w:rsidR="00230E05" w:rsidRPr="003E537F">
        <w:rPr>
          <w:rFonts w:ascii="Arial" w:hAnsi="Arial" w:cs="Arial"/>
          <w:bCs/>
          <w:i/>
          <w:sz w:val="17"/>
          <w:szCs w:val="17"/>
        </w:rPr>
        <w:t>Increase due to more agencies utilizing Luma for recruitments than who used NeoGov. Additionally, Luma requires all positions be posted through the system versus the previous option to post outside of the NeoGov system.</w:t>
      </w:r>
    </w:p>
    <w:p w14:paraId="5820771A" w14:textId="77777777" w:rsidR="001969DA" w:rsidRDefault="001969DA" w:rsidP="002D770B">
      <w:pPr>
        <w:jc w:val="both"/>
        <w:rPr>
          <w:rFonts w:ascii="Arial" w:hAnsi="Arial" w:cs="Arial"/>
          <w:bCs/>
          <w:i/>
          <w:sz w:val="16"/>
          <w:szCs w:val="16"/>
        </w:rPr>
      </w:pPr>
    </w:p>
    <w:p w14:paraId="07AFD8F5" w14:textId="77777777" w:rsidR="007A0C0A" w:rsidRDefault="007A0C0A" w:rsidP="002D770B">
      <w:pPr>
        <w:jc w:val="both"/>
        <w:rPr>
          <w:rFonts w:ascii="Arial" w:hAnsi="Arial" w:cs="Arial"/>
          <w:bCs/>
          <w:i/>
          <w:sz w:val="16"/>
          <w:szCs w:val="16"/>
        </w:rPr>
      </w:pPr>
    </w:p>
    <w:p w14:paraId="00D137B8" w14:textId="4E7A7FD6" w:rsidR="007A0C0A" w:rsidRPr="00A716DE" w:rsidRDefault="007A0C0A" w:rsidP="00A716DE">
      <w:pPr>
        <w:jc w:val="both"/>
        <w:rPr>
          <w:rFonts w:ascii="Arial" w:hAnsi="Arial" w:cs="Arial"/>
          <w:b/>
          <w:bCs/>
        </w:rPr>
      </w:pPr>
      <w:r w:rsidRPr="00A716DE">
        <w:rPr>
          <w:rFonts w:ascii="Arial" w:hAnsi="Arial" w:cs="Arial"/>
          <w:b/>
          <w:bCs/>
        </w:rPr>
        <w:t>FY25 – FY29 Performance Measures</w:t>
      </w:r>
      <w:r w:rsidR="008611C8" w:rsidRPr="00A716DE">
        <w:rPr>
          <w:rFonts w:ascii="Arial" w:hAnsi="Arial" w:cs="Arial"/>
          <w:b/>
          <w:bCs/>
        </w:rPr>
        <w:t xml:space="preserve"> </w:t>
      </w:r>
      <w:r w:rsidR="002F6246">
        <w:rPr>
          <w:rFonts w:ascii="Arial" w:hAnsi="Arial" w:cs="Arial"/>
          <w:b/>
          <w:bCs/>
        </w:rPr>
        <w:t>–</w:t>
      </w:r>
      <w:r w:rsidR="008611C8" w:rsidRPr="00A716DE">
        <w:rPr>
          <w:rFonts w:ascii="Arial" w:hAnsi="Arial" w:cs="Arial"/>
          <w:b/>
          <w:bCs/>
        </w:rPr>
        <w:t xml:space="preserve"> New</w:t>
      </w:r>
      <w:r w:rsidR="002F6246">
        <w:rPr>
          <w:rFonts w:ascii="Arial" w:hAnsi="Arial" w:cs="Arial"/>
          <w:b/>
          <w:bCs/>
        </w:rPr>
        <w:t>*</w:t>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2782"/>
        <w:gridCol w:w="1172"/>
        <w:gridCol w:w="1617"/>
        <w:gridCol w:w="1534"/>
        <w:gridCol w:w="1350"/>
        <w:gridCol w:w="1980"/>
      </w:tblGrid>
      <w:tr w:rsidR="007A0C0A" w:rsidRPr="0047468E" w14:paraId="05E9822E" w14:textId="77777777" w:rsidTr="0090272A">
        <w:trPr>
          <w:tblHeader/>
          <w:jc w:val="center"/>
        </w:trPr>
        <w:tc>
          <w:tcPr>
            <w:tcW w:w="3954" w:type="dxa"/>
            <w:gridSpan w:val="2"/>
            <w:shd w:val="clear" w:color="auto" w:fill="000080"/>
            <w:vAlign w:val="bottom"/>
          </w:tcPr>
          <w:p w14:paraId="7BAB2234" w14:textId="77777777" w:rsidR="007A0C0A" w:rsidRPr="0047468E" w:rsidRDefault="007A0C0A" w:rsidP="0090272A">
            <w:pPr>
              <w:jc w:val="center"/>
              <w:rPr>
                <w:rFonts w:ascii="Arial" w:hAnsi="Arial" w:cs="Arial"/>
                <w:b/>
                <w:bCs/>
                <w:color w:val="FFFFFF"/>
                <w:sz w:val="20"/>
              </w:rPr>
            </w:pPr>
            <w:r w:rsidRPr="0047468E">
              <w:rPr>
                <w:rFonts w:ascii="Arial" w:hAnsi="Arial" w:cs="Arial"/>
                <w:b/>
                <w:bCs/>
                <w:color w:val="FFFFFF"/>
                <w:sz w:val="20"/>
              </w:rPr>
              <w:t>Performance Measure</w:t>
            </w:r>
          </w:p>
        </w:tc>
        <w:tc>
          <w:tcPr>
            <w:tcW w:w="1617" w:type="dxa"/>
            <w:shd w:val="clear" w:color="auto" w:fill="000080"/>
            <w:vAlign w:val="bottom"/>
          </w:tcPr>
          <w:p w14:paraId="6F4C1F52" w14:textId="69B5DE64" w:rsidR="007A0C0A" w:rsidRPr="0047468E" w:rsidRDefault="007A0C0A" w:rsidP="0090272A">
            <w:pPr>
              <w:jc w:val="center"/>
              <w:rPr>
                <w:rFonts w:ascii="Arial" w:hAnsi="Arial" w:cs="Arial"/>
                <w:b/>
                <w:bCs/>
                <w:color w:val="FFFFFF"/>
                <w:sz w:val="20"/>
              </w:rPr>
            </w:pPr>
            <w:r>
              <w:rPr>
                <w:rFonts w:ascii="Arial" w:hAnsi="Arial" w:cs="Arial"/>
                <w:b/>
                <w:bCs/>
                <w:color w:val="FFFFFF"/>
                <w:sz w:val="20"/>
              </w:rPr>
              <w:t>FY 2025</w:t>
            </w:r>
          </w:p>
        </w:tc>
        <w:tc>
          <w:tcPr>
            <w:tcW w:w="1534" w:type="dxa"/>
            <w:shd w:val="clear" w:color="auto" w:fill="000080"/>
            <w:vAlign w:val="bottom"/>
          </w:tcPr>
          <w:p w14:paraId="565A857F" w14:textId="01DDF329" w:rsidR="007A0C0A" w:rsidRPr="0047468E" w:rsidRDefault="007A0C0A" w:rsidP="0090272A">
            <w:pPr>
              <w:jc w:val="center"/>
              <w:rPr>
                <w:rFonts w:ascii="Arial" w:hAnsi="Arial" w:cs="Arial"/>
                <w:b/>
                <w:bCs/>
                <w:color w:val="FFFFFF"/>
                <w:sz w:val="20"/>
              </w:rPr>
            </w:pPr>
            <w:r>
              <w:rPr>
                <w:rFonts w:ascii="Arial" w:hAnsi="Arial" w:cs="Arial"/>
                <w:b/>
                <w:bCs/>
                <w:color w:val="FFFFFF"/>
                <w:sz w:val="20"/>
              </w:rPr>
              <w:t>FY 2026</w:t>
            </w:r>
          </w:p>
        </w:tc>
        <w:tc>
          <w:tcPr>
            <w:tcW w:w="1350" w:type="dxa"/>
            <w:shd w:val="clear" w:color="auto" w:fill="000080"/>
            <w:vAlign w:val="bottom"/>
          </w:tcPr>
          <w:p w14:paraId="69C04AF3" w14:textId="5DE4FA39" w:rsidR="007A0C0A" w:rsidRPr="0047468E" w:rsidRDefault="007A0C0A" w:rsidP="0090272A">
            <w:pPr>
              <w:jc w:val="center"/>
              <w:rPr>
                <w:rFonts w:ascii="Arial" w:hAnsi="Arial" w:cs="Arial"/>
                <w:b/>
                <w:bCs/>
                <w:color w:val="FFFFFF"/>
                <w:sz w:val="20"/>
              </w:rPr>
            </w:pPr>
            <w:r>
              <w:rPr>
                <w:rFonts w:ascii="Arial" w:hAnsi="Arial" w:cs="Arial"/>
                <w:b/>
                <w:bCs/>
                <w:color w:val="FFFFFF"/>
                <w:sz w:val="20"/>
              </w:rPr>
              <w:t>FY 2027</w:t>
            </w:r>
          </w:p>
        </w:tc>
        <w:tc>
          <w:tcPr>
            <w:tcW w:w="1980" w:type="dxa"/>
            <w:shd w:val="clear" w:color="auto" w:fill="000080"/>
            <w:vAlign w:val="bottom"/>
          </w:tcPr>
          <w:p w14:paraId="1108491C" w14:textId="6E4C7A29" w:rsidR="007A0C0A" w:rsidRPr="0047468E" w:rsidRDefault="007A0C0A" w:rsidP="0090272A">
            <w:pPr>
              <w:jc w:val="center"/>
              <w:rPr>
                <w:rFonts w:ascii="Arial" w:hAnsi="Arial" w:cs="Arial"/>
                <w:b/>
                <w:bCs/>
                <w:color w:val="FFFFFF"/>
                <w:sz w:val="20"/>
              </w:rPr>
            </w:pPr>
            <w:r>
              <w:rPr>
                <w:rFonts w:ascii="Arial" w:hAnsi="Arial" w:cs="Arial"/>
                <w:b/>
                <w:bCs/>
                <w:color w:val="FFFFFF"/>
                <w:sz w:val="20"/>
              </w:rPr>
              <w:t>FY2028</w:t>
            </w:r>
          </w:p>
        </w:tc>
      </w:tr>
      <w:tr w:rsidR="007A0C0A" w:rsidRPr="0047468E" w14:paraId="097A6084" w14:textId="77777777" w:rsidTr="0090272A">
        <w:trPr>
          <w:trHeight w:val="323"/>
          <w:jc w:val="center"/>
        </w:trPr>
        <w:tc>
          <w:tcPr>
            <w:tcW w:w="10435" w:type="dxa"/>
            <w:gridSpan w:val="6"/>
            <w:shd w:val="clear" w:color="auto" w:fill="DBE5F1" w:themeFill="accent1" w:themeFillTint="33"/>
            <w:vAlign w:val="center"/>
          </w:tcPr>
          <w:p w14:paraId="6A33CB5E" w14:textId="77777777" w:rsidR="007A0C0A" w:rsidRPr="00761348" w:rsidRDefault="007A0C0A" w:rsidP="0090272A">
            <w:pPr>
              <w:jc w:val="center"/>
              <w:rPr>
                <w:rFonts w:ascii="Arial" w:hAnsi="Arial" w:cs="Arial"/>
                <w:b/>
                <w:sz w:val="20"/>
                <w:szCs w:val="20"/>
              </w:rPr>
            </w:pPr>
            <w:r w:rsidRPr="00761348">
              <w:rPr>
                <w:rFonts w:ascii="Arial" w:hAnsi="Arial" w:cs="Arial"/>
                <w:b/>
                <w:sz w:val="20"/>
                <w:szCs w:val="20"/>
              </w:rPr>
              <w:t>Goal 1</w:t>
            </w:r>
          </w:p>
          <w:p w14:paraId="600DB8E0" w14:textId="007FC469" w:rsidR="007A0C0A" w:rsidRPr="0047468E" w:rsidRDefault="00E67C66" w:rsidP="0090272A">
            <w:pPr>
              <w:jc w:val="center"/>
              <w:rPr>
                <w:rFonts w:ascii="Arial" w:hAnsi="Arial" w:cs="Arial"/>
                <w:i/>
                <w:sz w:val="20"/>
              </w:rPr>
            </w:pPr>
            <w:r>
              <w:rPr>
                <w:rFonts w:ascii="Arial" w:hAnsi="Arial" w:cs="Arial"/>
                <w:b/>
                <w:sz w:val="20"/>
                <w:szCs w:val="20"/>
              </w:rPr>
              <w:t>Establish the State of Idaho as an Employer of Choice.</w:t>
            </w:r>
          </w:p>
        </w:tc>
      </w:tr>
      <w:tr w:rsidR="007A0C0A" w:rsidRPr="0047468E" w14:paraId="6B26C6D9" w14:textId="77777777" w:rsidTr="0090272A">
        <w:trPr>
          <w:trHeight w:val="288"/>
          <w:jc w:val="center"/>
        </w:trPr>
        <w:tc>
          <w:tcPr>
            <w:tcW w:w="2782" w:type="dxa"/>
            <w:vMerge w:val="restart"/>
          </w:tcPr>
          <w:p w14:paraId="36D55416" w14:textId="595B59A2" w:rsidR="007A0C0A" w:rsidRPr="00166D63" w:rsidRDefault="007A0C0A" w:rsidP="0090272A">
            <w:pPr>
              <w:rPr>
                <w:rFonts w:ascii="Arial" w:hAnsi="Arial" w:cs="Arial"/>
                <w:bCs/>
                <w:sz w:val="20"/>
              </w:rPr>
            </w:pPr>
            <w:r w:rsidRPr="00166D63">
              <w:rPr>
                <w:rFonts w:ascii="Arial" w:hAnsi="Arial" w:cs="Arial"/>
                <w:bCs/>
                <w:sz w:val="20"/>
              </w:rPr>
              <w:t>1.</w:t>
            </w:r>
            <w:r>
              <w:rPr>
                <w:rFonts w:ascii="Arial" w:hAnsi="Arial" w:cs="Arial"/>
                <w:bCs/>
                <w:sz w:val="20"/>
              </w:rPr>
              <w:t xml:space="preserve"> </w:t>
            </w:r>
            <w:r w:rsidR="00E67C66">
              <w:rPr>
                <w:rFonts w:ascii="Arial" w:hAnsi="Arial" w:cs="Arial"/>
                <w:bCs/>
                <w:sz w:val="20"/>
              </w:rPr>
              <w:t>Percentage of Employees Completing the Annual Employee Engagement Survey</w:t>
            </w:r>
          </w:p>
        </w:tc>
        <w:tc>
          <w:tcPr>
            <w:tcW w:w="1172" w:type="dxa"/>
            <w:shd w:val="clear" w:color="auto" w:fill="D9D9D9" w:themeFill="background1" w:themeFillShade="D9"/>
            <w:vAlign w:val="center"/>
          </w:tcPr>
          <w:p w14:paraId="3107A94F" w14:textId="77777777" w:rsidR="007A0C0A" w:rsidRPr="0047468E" w:rsidRDefault="007A0C0A" w:rsidP="0090272A">
            <w:pPr>
              <w:jc w:val="center"/>
              <w:rPr>
                <w:rFonts w:ascii="Arial" w:hAnsi="Arial" w:cs="Arial"/>
                <w:sz w:val="20"/>
              </w:rPr>
            </w:pPr>
            <w:r>
              <w:rPr>
                <w:rFonts w:ascii="Arial" w:hAnsi="Arial" w:cs="Arial"/>
                <w:sz w:val="20"/>
              </w:rPr>
              <w:t>actual</w:t>
            </w:r>
          </w:p>
        </w:tc>
        <w:tc>
          <w:tcPr>
            <w:tcW w:w="1617" w:type="dxa"/>
            <w:shd w:val="clear" w:color="auto" w:fill="D9D9D9" w:themeFill="background1" w:themeFillShade="D9"/>
            <w:vAlign w:val="center"/>
          </w:tcPr>
          <w:p w14:paraId="0DF702F6" w14:textId="4C0A05FA" w:rsidR="007A0C0A" w:rsidRPr="00250012" w:rsidRDefault="007A0C0A" w:rsidP="0090272A">
            <w:pPr>
              <w:jc w:val="center"/>
              <w:rPr>
                <w:rFonts w:ascii="Arial" w:hAnsi="Arial" w:cs="Arial"/>
                <w:i/>
                <w:iCs/>
                <w:sz w:val="16"/>
                <w:szCs w:val="16"/>
              </w:rPr>
            </w:pPr>
          </w:p>
        </w:tc>
        <w:tc>
          <w:tcPr>
            <w:tcW w:w="1534" w:type="dxa"/>
            <w:shd w:val="clear" w:color="auto" w:fill="D9D9D9" w:themeFill="background1" w:themeFillShade="D9"/>
            <w:vAlign w:val="center"/>
          </w:tcPr>
          <w:p w14:paraId="583940E0" w14:textId="7B367471" w:rsidR="007A0C0A" w:rsidRPr="00250012" w:rsidRDefault="007A0C0A" w:rsidP="0090272A">
            <w:pPr>
              <w:jc w:val="center"/>
              <w:rPr>
                <w:rFonts w:ascii="Arial" w:hAnsi="Arial" w:cs="Arial"/>
                <w:i/>
                <w:iCs/>
                <w:sz w:val="16"/>
                <w:szCs w:val="16"/>
              </w:rPr>
            </w:pPr>
          </w:p>
        </w:tc>
        <w:tc>
          <w:tcPr>
            <w:tcW w:w="1350" w:type="dxa"/>
            <w:shd w:val="clear" w:color="auto" w:fill="D9D9D9" w:themeFill="background1" w:themeFillShade="D9"/>
            <w:vAlign w:val="center"/>
          </w:tcPr>
          <w:p w14:paraId="277AC358" w14:textId="6525C727" w:rsidR="007A0C0A" w:rsidRPr="00AC2DAE" w:rsidRDefault="007A0C0A" w:rsidP="0090272A">
            <w:pPr>
              <w:jc w:val="center"/>
              <w:rPr>
                <w:rFonts w:ascii="Arial" w:hAnsi="Arial" w:cs="Arial"/>
                <w:sz w:val="16"/>
                <w:szCs w:val="16"/>
              </w:rPr>
            </w:pPr>
          </w:p>
        </w:tc>
        <w:tc>
          <w:tcPr>
            <w:tcW w:w="1980" w:type="dxa"/>
            <w:shd w:val="clear" w:color="auto" w:fill="D9D9D9" w:themeFill="background1" w:themeFillShade="D9"/>
            <w:vAlign w:val="center"/>
          </w:tcPr>
          <w:p w14:paraId="2BA4C503" w14:textId="77777777" w:rsidR="007A0C0A" w:rsidRPr="004874FB" w:rsidRDefault="007A0C0A" w:rsidP="0090272A">
            <w:pPr>
              <w:jc w:val="center"/>
              <w:rPr>
                <w:rFonts w:ascii="Arial" w:hAnsi="Arial" w:cs="Arial"/>
                <w:sz w:val="16"/>
                <w:szCs w:val="16"/>
              </w:rPr>
            </w:pPr>
          </w:p>
        </w:tc>
      </w:tr>
      <w:tr w:rsidR="007A0C0A" w:rsidRPr="0047468E" w14:paraId="798D4D6C" w14:textId="77777777" w:rsidTr="0090272A">
        <w:trPr>
          <w:trHeight w:val="288"/>
          <w:jc w:val="center"/>
        </w:trPr>
        <w:tc>
          <w:tcPr>
            <w:tcW w:w="2782" w:type="dxa"/>
            <w:vMerge/>
          </w:tcPr>
          <w:p w14:paraId="49A76CF7" w14:textId="77777777" w:rsidR="007A0C0A" w:rsidRPr="0047468E" w:rsidRDefault="007A0C0A" w:rsidP="0090272A">
            <w:pPr>
              <w:pStyle w:val="ListParagraph"/>
              <w:numPr>
                <w:ilvl w:val="0"/>
                <w:numId w:val="8"/>
              </w:numPr>
              <w:tabs>
                <w:tab w:val="left" w:pos="2985"/>
              </w:tabs>
              <w:ind w:left="342"/>
              <w:rPr>
                <w:rFonts w:ascii="Arial" w:hAnsi="Arial" w:cs="Arial"/>
                <w:sz w:val="20"/>
              </w:rPr>
            </w:pPr>
          </w:p>
        </w:tc>
        <w:tc>
          <w:tcPr>
            <w:tcW w:w="1172" w:type="dxa"/>
            <w:shd w:val="clear" w:color="auto" w:fill="FFFFFF" w:themeFill="background1"/>
            <w:vAlign w:val="center"/>
          </w:tcPr>
          <w:p w14:paraId="370C1C91" w14:textId="77777777" w:rsidR="007A0C0A" w:rsidRPr="0047468E" w:rsidRDefault="007A0C0A" w:rsidP="0090272A">
            <w:pPr>
              <w:jc w:val="center"/>
              <w:rPr>
                <w:rFonts w:ascii="Arial" w:hAnsi="Arial" w:cs="Arial"/>
                <w:i/>
                <w:sz w:val="16"/>
                <w:szCs w:val="16"/>
              </w:rPr>
            </w:pPr>
            <w:r>
              <w:rPr>
                <w:rFonts w:ascii="Arial" w:hAnsi="Arial" w:cs="Arial"/>
                <w:i/>
                <w:sz w:val="16"/>
                <w:szCs w:val="16"/>
              </w:rPr>
              <w:t>target</w:t>
            </w:r>
          </w:p>
        </w:tc>
        <w:tc>
          <w:tcPr>
            <w:tcW w:w="1617" w:type="dxa"/>
            <w:shd w:val="clear" w:color="auto" w:fill="FFFFFF" w:themeFill="background1"/>
            <w:vAlign w:val="center"/>
          </w:tcPr>
          <w:p w14:paraId="66B0C289" w14:textId="57AD76D0" w:rsidR="007A0C0A" w:rsidRPr="0047468E" w:rsidRDefault="00E67C66" w:rsidP="0090272A">
            <w:pPr>
              <w:jc w:val="center"/>
              <w:rPr>
                <w:rFonts w:ascii="Arial" w:hAnsi="Arial" w:cs="Arial"/>
                <w:i/>
                <w:sz w:val="16"/>
                <w:szCs w:val="16"/>
              </w:rPr>
            </w:pPr>
            <w:r>
              <w:rPr>
                <w:rFonts w:ascii="Arial" w:hAnsi="Arial" w:cs="Arial"/>
                <w:i/>
                <w:sz w:val="16"/>
                <w:szCs w:val="16"/>
              </w:rPr>
              <w:t>75%</w:t>
            </w:r>
          </w:p>
        </w:tc>
        <w:tc>
          <w:tcPr>
            <w:tcW w:w="1534" w:type="dxa"/>
            <w:shd w:val="clear" w:color="auto" w:fill="auto"/>
            <w:vAlign w:val="center"/>
          </w:tcPr>
          <w:p w14:paraId="2623F623" w14:textId="208A7851" w:rsidR="007A0C0A" w:rsidRPr="00660120" w:rsidRDefault="007A0C0A" w:rsidP="0090272A">
            <w:pPr>
              <w:jc w:val="center"/>
              <w:rPr>
                <w:rFonts w:ascii="Arial" w:hAnsi="Arial" w:cs="Arial"/>
                <w:i/>
                <w:sz w:val="16"/>
                <w:szCs w:val="16"/>
              </w:rPr>
            </w:pPr>
          </w:p>
        </w:tc>
        <w:tc>
          <w:tcPr>
            <w:tcW w:w="1350" w:type="dxa"/>
            <w:shd w:val="clear" w:color="auto" w:fill="FFFFFF" w:themeFill="background1"/>
            <w:vAlign w:val="center"/>
          </w:tcPr>
          <w:p w14:paraId="4CA65390" w14:textId="731E1C04" w:rsidR="007A0C0A" w:rsidRPr="00660120" w:rsidRDefault="007A0C0A" w:rsidP="0090272A">
            <w:pPr>
              <w:jc w:val="center"/>
              <w:rPr>
                <w:rFonts w:ascii="Arial" w:hAnsi="Arial" w:cs="Arial"/>
                <w:i/>
                <w:sz w:val="16"/>
                <w:szCs w:val="16"/>
              </w:rPr>
            </w:pPr>
          </w:p>
        </w:tc>
        <w:tc>
          <w:tcPr>
            <w:tcW w:w="1980" w:type="dxa"/>
            <w:shd w:val="clear" w:color="auto" w:fill="FFFFFF" w:themeFill="background1"/>
            <w:vAlign w:val="center"/>
          </w:tcPr>
          <w:p w14:paraId="23E093A8" w14:textId="77777777" w:rsidR="007A0C0A" w:rsidRPr="004874FB" w:rsidRDefault="007A0C0A" w:rsidP="0090272A">
            <w:pPr>
              <w:jc w:val="center"/>
              <w:rPr>
                <w:rFonts w:ascii="Arial" w:hAnsi="Arial" w:cs="Arial"/>
                <w:i/>
                <w:sz w:val="16"/>
                <w:szCs w:val="16"/>
              </w:rPr>
            </w:pPr>
          </w:p>
        </w:tc>
      </w:tr>
      <w:tr w:rsidR="007A0C0A" w:rsidRPr="004D7196" w14:paraId="7BA91894" w14:textId="77777777" w:rsidTr="0090272A">
        <w:trPr>
          <w:trHeight w:val="323"/>
          <w:jc w:val="center"/>
        </w:trPr>
        <w:tc>
          <w:tcPr>
            <w:tcW w:w="10435" w:type="dxa"/>
            <w:gridSpan w:val="6"/>
            <w:shd w:val="clear" w:color="auto" w:fill="DBE5F1" w:themeFill="accent1" w:themeFillTint="33"/>
            <w:vAlign w:val="center"/>
          </w:tcPr>
          <w:p w14:paraId="01B24E59" w14:textId="77777777" w:rsidR="007A0C0A" w:rsidRPr="004D7196" w:rsidRDefault="007A0C0A" w:rsidP="0090272A">
            <w:pPr>
              <w:keepNext/>
              <w:jc w:val="center"/>
              <w:rPr>
                <w:rFonts w:ascii="Arial" w:hAnsi="Arial" w:cs="Arial"/>
                <w:b/>
                <w:sz w:val="20"/>
              </w:rPr>
            </w:pPr>
            <w:r w:rsidRPr="004D7196">
              <w:rPr>
                <w:rFonts w:ascii="Arial" w:hAnsi="Arial" w:cs="Arial"/>
                <w:b/>
                <w:sz w:val="20"/>
              </w:rPr>
              <w:t>Goal 2</w:t>
            </w:r>
          </w:p>
          <w:p w14:paraId="3074608F" w14:textId="788BB9BB" w:rsidR="007A0C0A" w:rsidRPr="004D7196" w:rsidRDefault="00E67C66" w:rsidP="0090272A">
            <w:pPr>
              <w:keepNext/>
              <w:tabs>
                <w:tab w:val="center" w:pos="4957"/>
              </w:tabs>
              <w:ind w:left="-18"/>
              <w:jc w:val="center"/>
              <w:rPr>
                <w:rFonts w:ascii="Arial" w:hAnsi="Arial" w:cs="Arial"/>
                <w:b/>
                <w:sz w:val="20"/>
              </w:rPr>
            </w:pPr>
            <w:r>
              <w:rPr>
                <w:rFonts w:ascii="Arial" w:hAnsi="Arial" w:cs="Arial"/>
                <w:b/>
                <w:sz w:val="20"/>
                <w:szCs w:val="20"/>
              </w:rPr>
              <w:t>Provide Timely, Accurate, and Compassionate Customer Service.</w:t>
            </w:r>
            <w:r w:rsidR="007A0C0A">
              <w:rPr>
                <w:rFonts w:ascii="Arial" w:hAnsi="Arial" w:cs="Arial"/>
                <w:b/>
                <w:sz w:val="20"/>
                <w:szCs w:val="20"/>
              </w:rPr>
              <w:t xml:space="preserve"> </w:t>
            </w:r>
          </w:p>
        </w:tc>
      </w:tr>
      <w:tr w:rsidR="007A0C0A" w:rsidRPr="004D7196" w14:paraId="3BD5F63D" w14:textId="77777777" w:rsidTr="0090272A">
        <w:trPr>
          <w:trHeight w:val="288"/>
          <w:jc w:val="center"/>
        </w:trPr>
        <w:tc>
          <w:tcPr>
            <w:tcW w:w="2782" w:type="dxa"/>
            <w:vMerge w:val="restart"/>
          </w:tcPr>
          <w:p w14:paraId="2120D350" w14:textId="79664A17" w:rsidR="007A0C0A" w:rsidRPr="002C5B00" w:rsidRDefault="00E67C66" w:rsidP="0090272A">
            <w:pPr>
              <w:keepNext/>
              <w:rPr>
                <w:rFonts w:ascii="Arial" w:hAnsi="Arial" w:cs="Arial"/>
                <w:bCs/>
                <w:sz w:val="20"/>
              </w:rPr>
            </w:pPr>
            <w:r>
              <w:rPr>
                <w:rFonts w:ascii="Arial" w:hAnsi="Arial" w:cs="Arial"/>
                <w:bCs/>
                <w:sz w:val="20"/>
                <w:szCs w:val="20"/>
              </w:rPr>
              <w:t>2</w:t>
            </w:r>
            <w:r w:rsidR="007A0C0A">
              <w:rPr>
                <w:rFonts w:ascii="Arial" w:hAnsi="Arial" w:cs="Arial"/>
                <w:bCs/>
                <w:sz w:val="20"/>
                <w:szCs w:val="20"/>
              </w:rPr>
              <w:t>.</w:t>
            </w:r>
            <w:r w:rsidR="007A0C0A" w:rsidRPr="002C5B00">
              <w:rPr>
                <w:rFonts w:ascii="Arial" w:hAnsi="Arial" w:cs="Arial"/>
                <w:bCs/>
                <w:sz w:val="20"/>
                <w:szCs w:val="20"/>
              </w:rPr>
              <w:t xml:space="preserve">Number of </w:t>
            </w:r>
            <w:r>
              <w:rPr>
                <w:rFonts w:ascii="Arial" w:hAnsi="Arial" w:cs="Arial"/>
                <w:bCs/>
                <w:sz w:val="20"/>
                <w:szCs w:val="20"/>
              </w:rPr>
              <w:t>New Employee Orientations for New Staff</w:t>
            </w:r>
          </w:p>
        </w:tc>
        <w:tc>
          <w:tcPr>
            <w:tcW w:w="1172" w:type="dxa"/>
            <w:shd w:val="clear" w:color="auto" w:fill="D9D9D9" w:themeFill="background1" w:themeFillShade="D9"/>
            <w:vAlign w:val="center"/>
          </w:tcPr>
          <w:p w14:paraId="03576D1F" w14:textId="77777777" w:rsidR="007A0C0A" w:rsidRPr="0047468E" w:rsidRDefault="007A0C0A" w:rsidP="0090272A">
            <w:pPr>
              <w:keepNext/>
              <w:jc w:val="center"/>
              <w:rPr>
                <w:rFonts w:ascii="Arial" w:hAnsi="Arial" w:cs="Arial"/>
                <w:sz w:val="20"/>
              </w:rPr>
            </w:pPr>
            <w:r w:rsidRPr="0047468E">
              <w:rPr>
                <w:rFonts w:ascii="Arial" w:hAnsi="Arial" w:cs="Arial"/>
                <w:sz w:val="20"/>
              </w:rPr>
              <w:t>actual</w:t>
            </w:r>
          </w:p>
        </w:tc>
        <w:tc>
          <w:tcPr>
            <w:tcW w:w="1617" w:type="dxa"/>
            <w:shd w:val="clear" w:color="auto" w:fill="D9D9D9" w:themeFill="background1" w:themeFillShade="D9"/>
            <w:vAlign w:val="center"/>
          </w:tcPr>
          <w:p w14:paraId="02364ABE" w14:textId="3AB793E4" w:rsidR="007A0C0A" w:rsidRPr="00D3395C" w:rsidRDefault="007A0C0A" w:rsidP="0090272A">
            <w:pPr>
              <w:keepNext/>
              <w:jc w:val="center"/>
              <w:rPr>
                <w:rFonts w:ascii="Arial" w:hAnsi="Arial" w:cs="Arial"/>
                <w:i/>
                <w:sz w:val="16"/>
                <w:szCs w:val="16"/>
              </w:rPr>
            </w:pPr>
          </w:p>
        </w:tc>
        <w:tc>
          <w:tcPr>
            <w:tcW w:w="1534" w:type="dxa"/>
            <w:shd w:val="clear" w:color="auto" w:fill="BFBFBF" w:themeFill="background1" w:themeFillShade="BF"/>
            <w:vAlign w:val="center"/>
          </w:tcPr>
          <w:p w14:paraId="1A0D96A3" w14:textId="420AFDCE" w:rsidR="007A0C0A" w:rsidRPr="002F5A57" w:rsidRDefault="007A0C0A" w:rsidP="0090272A">
            <w:pPr>
              <w:keepNext/>
              <w:jc w:val="center"/>
              <w:rPr>
                <w:rFonts w:ascii="Arial" w:hAnsi="Arial" w:cs="Arial"/>
                <w:sz w:val="20"/>
              </w:rPr>
            </w:pPr>
          </w:p>
        </w:tc>
        <w:tc>
          <w:tcPr>
            <w:tcW w:w="1350" w:type="dxa"/>
            <w:shd w:val="clear" w:color="auto" w:fill="BFBFBF" w:themeFill="background1" w:themeFillShade="BF"/>
            <w:vAlign w:val="center"/>
          </w:tcPr>
          <w:p w14:paraId="63F75980" w14:textId="1A121060" w:rsidR="007A0C0A" w:rsidRPr="004D7196" w:rsidRDefault="007A0C0A" w:rsidP="0090272A">
            <w:pPr>
              <w:keepNext/>
              <w:jc w:val="center"/>
              <w:rPr>
                <w:rFonts w:ascii="Arial" w:hAnsi="Arial" w:cs="Arial"/>
                <w:sz w:val="16"/>
                <w:szCs w:val="16"/>
              </w:rPr>
            </w:pPr>
          </w:p>
        </w:tc>
        <w:tc>
          <w:tcPr>
            <w:tcW w:w="1980" w:type="dxa"/>
            <w:shd w:val="clear" w:color="auto" w:fill="BFBFBF" w:themeFill="background1" w:themeFillShade="BF"/>
            <w:vAlign w:val="center"/>
          </w:tcPr>
          <w:p w14:paraId="23317804" w14:textId="77777777" w:rsidR="007A0C0A" w:rsidRPr="00026EE3" w:rsidRDefault="007A0C0A" w:rsidP="0090272A">
            <w:pPr>
              <w:shd w:val="clear" w:color="auto" w:fill="D9D9D9" w:themeFill="background1" w:themeFillShade="D9"/>
              <w:jc w:val="center"/>
              <w:rPr>
                <w:rFonts w:ascii="Arial" w:hAnsi="Arial" w:cs="Arial"/>
                <w:sz w:val="16"/>
                <w:szCs w:val="16"/>
              </w:rPr>
            </w:pPr>
          </w:p>
        </w:tc>
      </w:tr>
      <w:tr w:rsidR="007A0C0A" w:rsidRPr="004D7196" w14:paraId="70D343F2" w14:textId="77777777" w:rsidTr="0090272A">
        <w:trPr>
          <w:trHeight w:val="288"/>
          <w:jc w:val="center"/>
        </w:trPr>
        <w:tc>
          <w:tcPr>
            <w:tcW w:w="2782" w:type="dxa"/>
            <w:vMerge/>
          </w:tcPr>
          <w:p w14:paraId="1A545243" w14:textId="77777777" w:rsidR="007A0C0A" w:rsidRPr="0047468E" w:rsidRDefault="007A0C0A" w:rsidP="0090272A">
            <w:pPr>
              <w:pStyle w:val="ListParagraph"/>
              <w:keepNext/>
              <w:numPr>
                <w:ilvl w:val="0"/>
                <w:numId w:val="8"/>
              </w:numPr>
              <w:tabs>
                <w:tab w:val="left" w:pos="2985"/>
              </w:tabs>
              <w:rPr>
                <w:rFonts w:ascii="Arial" w:hAnsi="Arial" w:cs="Arial"/>
                <w:sz w:val="20"/>
              </w:rPr>
            </w:pPr>
          </w:p>
        </w:tc>
        <w:tc>
          <w:tcPr>
            <w:tcW w:w="1172" w:type="dxa"/>
            <w:shd w:val="clear" w:color="auto" w:fill="FFFFFF" w:themeFill="background1"/>
            <w:vAlign w:val="center"/>
          </w:tcPr>
          <w:p w14:paraId="2FE48E7C" w14:textId="77777777" w:rsidR="007A0C0A" w:rsidRPr="0047468E" w:rsidRDefault="007A0C0A" w:rsidP="0090272A">
            <w:pPr>
              <w:keepNext/>
              <w:jc w:val="center"/>
              <w:rPr>
                <w:rFonts w:ascii="Arial" w:hAnsi="Arial" w:cs="Arial"/>
                <w:sz w:val="20"/>
              </w:rPr>
            </w:pPr>
            <w:r>
              <w:rPr>
                <w:rFonts w:ascii="Arial" w:hAnsi="Arial" w:cs="Arial"/>
                <w:i/>
                <w:sz w:val="16"/>
                <w:szCs w:val="16"/>
              </w:rPr>
              <w:t>target</w:t>
            </w:r>
          </w:p>
        </w:tc>
        <w:tc>
          <w:tcPr>
            <w:tcW w:w="1617" w:type="dxa"/>
            <w:shd w:val="clear" w:color="auto" w:fill="FFFFFF" w:themeFill="background1"/>
            <w:vAlign w:val="center"/>
          </w:tcPr>
          <w:p w14:paraId="6E3B0316" w14:textId="36F144E1" w:rsidR="007A0C0A" w:rsidRPr="0047468E" w:rsidRDefault="00E67C66" w:rsidP="0090272A">
            <w:pPr>
              <w:keepNext/>
              <w:jc w:val="center"/>
              <w:rPr>
                <w:rFonts w:ascii="Arial" w:hAnsi="Arial" w:cs="Arial"/>
                <w:i/>
                <w:sz w:val="16"/>
                <w:szCs w:val="16"/>
              </w:rPr>
            </w:pPr>
            <w:r>
              <w:rPr>
                <w:rFonts w:ascii="Arial" w:hAnsi="Arial" w:cs="Arial"/>
                <w:i/>
                <w:sz w:val="16"/>
                <w:szCs w:val="16"/>
              </w:rPr>
              <w:t>12 per year</w:t>
            </w:r>
          </w:p>
        </w:tc>
        <w:tc>
          <w:tcPr>
            <w:tcW w:w="1534" w:type="dxa"/>
            <w:shd w:val="clear" w:color="auto" w:fill="auto"/>
            <w:vAlign w:val="center"/>
          </w:tcPr>
          <w:p w14:paraId="68F24D3D" w14:textId="70CFE6AB" w:rsidR="007A0C0A" w:rsidRPr="004D7196" w:rsidRDefault="007A0C0A" w:rsidP="0090272A">
            <w:pPr>
              <w:keepNext/>
              <w:jc w:val="center"/>
              <w:rPr>
                <w:rFonts w:ascii="Arial" w:hAnsi="Arial" w:cs="Arial"/>
                <w:i/>
                <w:sz w:val="16"/>
                <w:szCs w:val="16"/>
              </w:rPr>
            </w:pPr>
          </w:p>
        </w:tc>
        <w:tc>
          <w:tcPr>
            <w:tcW w:w="1350" w:type="dxa"/>
            <w:shd w:val="clear" w:color="auto" w:fill="auto"/>
            <w:vAlign w:val="center"/>
          </w:tcPr>
          <w:p w14:paraId="328A0CE1" w14:textId="40D61AD3" w:rsidR="007A0C0A" w:rsidRPr="004D7196" w:rsidRDefault="007A0C0A" w:rsidP="0090272A">
            <w:pPr>
              <w:keepNext/>
              <w:jc w:val="center"/>
              <w:rPr>
                <w:rFonts w:ascii="Arial" w:hAnsi="Arial" w:cs="Arial"/>
                <w:i/>
                <w:sz w:val="16"/>
                <w:szCs w:val="16"/>
              </w:rPr>
            </w:pPr>
          </w:p>
        </w:tc>
        <w:tc>
          <w:tcPr>
            <w:tcW w:w="1980" w:type="dxa"/>
            <w:shd w:val="clear" w:color="auto" w:fill="auto"/>
            <w:vAlign w:val="center"/>
          </w:tcPr>
          <w:p w14:paraId="751CE6E8" w14:textId="2FB15351" w:rsidR="007A0C0A" w:rsidRPr="004D7196" w:rsidRDefault="007A0C0A" w:rsidP="0090272A">
            <w:pPr>
              <w:keepNext/>
              <w:jc w:val="center"/>
              <w:rPr>
                <w:rFonts w:ascii="Arial" w:hAnsi="Arial" w:cs="Arial"/>
                <w:i/>
                <w:sz w:val="16"/>
                <w:szCs w:val="16"/>
              </w:rPr>
            </w:pPr>
          </w:p>
        </w:tc>
      </w:tr>
      <w:tr w:rsidR="007A0C0A" w:rsidRPr="0047468E" w14:paraId="1C254243" w14:textId="77777777" w:rsidTr="0090272A">
        <w:trPr>
          <w:trHeight w:val="353"/>
          <w:jc w:val="center"/>
        </w:trPr>
        <w:tc>
          <w:tcPr>
            <w:tcW w:w="10435" w:type="dxa"/>
            <w:gridSpan w:val="6"/>
            <w:shd w:val="clear" w:color="auto" w:fill="DBE5F1" w:themeFill="accent1" w:themeFillTint="33"/>
            <w:vAlign w:val="center"/>
          </w:tcPr>
          <w:p w14:paraId="62CFBA5B" w14:textId="77777777" w:rsidR="007A0C0A" w:rsidRPr="00761348" w:rsidRDefault="007A0C0A" w:rsidP="0090272A">
            <w:pPr>
              <w:keepNext/>
              <w:jc w:val="center"/>
              <w:rPr>
                <w:rFonts w:ascii="Arial" w:hAnsi="Arial" w:cs="Arial"/>
                <w:b/>
                <w:sz w:val="20"/>
                <w:szCs w:val="20"/>
              </w:rPr>
            </w:pPr>
            <w:r w:rsidRPr="00761348">
              <w:rPr>
                <w:rFonts w:ascii="Arial" w:hAnsi="Arial" w:cs="Arial"/>
                <w:b/>
                <w:sz w:val="20"/>
                <w:szCs w:val="20"/>
              </w:rPr>
              <w:t>Goal 3</w:t>
            </w:r>
          </w:p>
          <w:p w14:paraId="562D1FAE" w14:textId="1FB8D765" w:rsidR="007A0C0A" w:rsidRPr="0047468E" w:rsidRDefault="007A0C0A" w:rsidP="0090272A">
            <w:pPr>
              <w:ind w:left="-18"/>
              <w:jc w:val="center"/>
              <w:rPr>
                <w:rFonts w:ascii="Arial" w:hAnsi="Arial" w:cs="Arial"/>
                <w:b/>
                <w:sz w:val="20"/>
              </w:rPr>
            </w:pPr>
            <w:r w:rsidRPr="00761348">
              <w:rPr>
                <w:rFonts w:ascii="Arial" w:hAnsi="Arial" w:cs="Arial"/>
                <w:b/>
                <w:sz w:val="20"/>
                <w:szCs w:val="20"/>
              </w:rPr>
              <w:t>Pro</w:t>
            </w:r>
            <w:r w:rsidR="00E67C66">
              <w:rPr>
                <w:rFonts w:ascii="Arial" w:hAnsi="Arial" w:cs="Arial"/>
                <w:b/>
                <w:sz w:val="20"/>
                <w:szCs w:val="20"/>
              </w:rPr>
              <w:t>mote Transparency in State Government.</w:t>
            </w:r>
          </w:p>
        </w:tc>
      </w:tr>
      <w:tr w:rsidR="007A0C0A" w:rsidRPr="0047468E" w14:paraId="7E3245C8" w14:textId="77777777" w:rsidTr="0090272A">
        <w:trPr>
          <w:trHeight w:val="288"/>
          <w:jc w:val="center"/>
        </w:trPr>
        <w:tc>
          <w:tcPr>
            <w:tcW w:w="2782" w:type="dxa"/>
            <w:vMerge w:val="restart"/>
          </w:tcPr>
          <w:p w14:paraId="5C6BB4F8" w14:textId="00F57EB3" w:rsidR="007A0C0A" w:rsidRPr="00166D63" w:rsidRDefault="00E67C66" w:rsidP="0090272A">
            <w:pPr>
              <w:rPr>
                <w:rFonts w:ascii="Arial" w:hAnsi="Arial" w:cs="Arial"/>
                <w:bCs/>
                <w:sz w:val="20"/>
              </w:rPr>
            </w:pPr>
            <w:r>
              <w:rPr>
                <w:rFonts w:ascii="Arial" w:hAnsi="Arial" w:cs="Arial"/>
                <w:sz w:val="20"/>
                <w:szCs w:val="20"/>
              </w:rPr>
              <w:t>3</w:t>
            </w:r>
            <w:r w:rsidR="007A0C0A">
              <w:rPr>
                <w:rFonts w:ascii="Arial" w:hAnsi="Arial" w:cs="Arial"/>
                <w:sz w:val="20"/>
                <w:szCs w:val="20"/>
              </w:rPr>
              <w:t xml:space="preserve">. </w:t>
            </w:r>
            <w:r>
              <w:rPr>
                <w:rFonts w:ascii="Arial" w:hAnsi="Arial" w:cs="Arial"/>
                <w:sz w:val="20"/>
                <w:szCs w:val="20"/>
              </w:rPr>
              <w:t>Reduce Bounce Rate on Public-facing DHR Website</w:t>
            </w:r>
          </w:p>
        </w:tc>
        <w:tc>
          <w:tcPr>
            <w:tcW w:w="1172" w:type="dxa"/>
            <w:shd w:val="clear" w:color="auto" w:fill="D9D9D9" w:themeFill="background1" w:themeFillShade="D9"/>
            <w:vAlign w:val="center"/>
          </w:tcPr>
          <w:p w14:paraId="2B0A6383" w14:textId="77777777" w:rsidR="007A0C0A" w:rsidRPr="00132D1C" w:rsidRDefault="007A0C0A" w:rsidP="0090272A">
            <w:pPr>
              <w:jc w:val="center"/>
              <w:rPr>
                <w:rFonts w:ascii="Arial" w:hAnsi="Arial" w:cs="Arial"/>
                <w:iCs/>
                <w:sz w:val="20"/>
                <w:szCs w:val="20"/>
              </w:rPr>
            </w:pPr>
            <w:r w:rsidRPr="00132D1C">
              <w:rPr>
                <w:rFonts w:ascii="Arial" w:hAnsi="Arial" w:cs="Arial"/>
                <w:iCs/>
                <w:sz w:val="20"/>
                <w:szCs w:val="20"/>
              </w:rPr>
              <w:t>actual</w:t>
            </w:r>
          </w:p>
        </w:tc>
        <w:tc>
          <w:tcPr>
            <w:tcW w:w="1617" w:type="dxa"/>
            <w:shd w:val="clear" w:color="auto" w:fill="D9D9D9" w:themeFill="background1" w:themeFillShade="D9"/>
            <w:vAlign w:val="center"/>
          </w:tcPr>
          <w:p w14:paraId="48987520" w14:textId="11EAC4E4" w:rsidR="007A0C0A" w:rsidRPr="00132D1C" w:rsidRDefault="007A0C0A" w:rsidP="0090272A">
            <w:pPr>
              <w:jc w:val="center"/>
              <w:rPr>
                <w:rFonts w:ascii="Arial" w:hAnsi="Arial" w:cs="Arial"/>
                <w:iCs/>
                <w:sz w:val="16"/>
                <w:szCs w:val="16"/>
              </w:rPr>
            </w:pPr>
          </w:p>
        </w:tc>
        <w:tc>
          <w:tcPr>
            <w:tcW w:w="1534" w:type="dxa"/>
            <w:shd w:val="clear" w:color="auto" w:fill="D9D9D9" w:themeFill="background1" w:themeFillShade="D9"/>
            <w:vAlign w:val="center"/>
          </w:tcPr>
          <w:p w14:paraId="1BD232FB" w14:textId="56B5A794" w:rsidR="007A0C0A" w:rsidRPr="00132D1C" w:rsidRDefault="007A0C0A" w:rsidP="0090272A">
            <w:pPr>
              <w:keepNext/>
              <w:jc w:val="center"/>
              <w:rPr>
                <w:rFonts w:ascii="Arial" w:hAnsi="Arial" w:cs="Arial"/>
                <w:iCs/>
                <w:sz w:val="16"/>
                <w:szCs w:val="16"/>
              </w:rPr>
            </w:pPr>
          </w:p>
        </w:tc>
        <w:tc>
          <w:tcPr>
            <w:tcW w:w="1350" w:type="dxa"/>
            <w:shd w:val="clear" w:color="auto" w:fill="D9D9D9" w:themeFill="background1" w:themeFillShade="D9"/>
            <w:vAlign w:val="center"/>
          </w:tcPr>
          <w:p w14:paraId="69FA7F4D" w14:textId="650A4994" w:rsidR="007A0C0A" w:rsidRPr="00132D1C" w:rsidRDefault="007A0C0A" w:rsidP="0090272A">
            <w:pPr>
              <w:jc w:val="center"/>
              <w:rPr>
                <w:rFonts w:ascii="Arial" w:hAnsi="Arial" w:cs="Arial"/>
                <w:iCs/>
                <w:sz w:val="16"/>
                <w:szCs w:val="16"/>
              </w:rPr>
            </w:pPr>
          </w:p>
        </w:tc>
        <w:tc>
          <w:tcPr>
            <w:tcW w:w="1980" w:type="dxa"/>
            <w:shd w:val="clear" w:color="auto" w:fill="D9D9D9" w:themeFill="background1" w:themeFillShade="D9"/>
            <w:vAlign w:val="center"/>
          </w:tcPr>
          <w:p w14:paraId="49F2AF0C" w14:textId="77777777" w:rsidR="007A0C0A" w:rsidRPr="00132D1C" w:rsidRDefault="007A0C0A" w:rsidP="0090272A">
            <w:pPr>
              <w:jc w:val="center"/>
              <w:rPr>
                <w:rFonts w:ascii="Arial" w:hAnsi="Arial" w:cs="Arial"/>
                <w:iCs/>
                <w:sz w:val="16"/>
                <w:szCs w:val="16"/>
              </w:rPr>
            </w:pPr>
          </w:p>
        </w:tc>
      </w:tr>
      <w:tr w:rsidR="007A0C0A" w14:paraId="4B4B9C8F" w14:textId="77777777" w:rsidTr="0090272A">
        <w:trPr>
          <w:trHeight w:val="288"/>
          <w:jc w:val="center"/>
        </w:trPr>
        <w:tc>
          <w:tcPr>
            <w:tcW w:w="2782" w:type="dxa"/>
            <w:vMerge/>
          </w:tcPr>
          <w:p w14:paraId="69AC1578" w14:textId="77777777" w:rsidR="007A0C0A" w:rsidRPr="0047468E" w:rsidRDefault="007A0C0A" w:rsidP="0090272A">
            <w:pPr>
              <w:rPr>
                <w:rFonts w:ascii="Arial" w:hAnsi="Arial" w:cs="Arial"/>
                <w:bCs/>
                <w:sz w:val="20"/>
              </w:rPr>
            </w:pPr>
          </w:p>
        </w:tc>
        <w:tc>
          <w:tcPr>
            <w:tcW w:w="1172" w:type="dxa"/>
            <w:shd w:val="clear" w:color="auto" w:fill="FFFFFF" w:themeFill="background1"/>
            <w:vAlign w:val="center"/>
          </w:tcPr>
          <w:p w14:paraId="09C09AB4" w14:textId="77777777" w:rsidR="007A0C0A" w:rsidRPr="00132D1C" w:rsidRDefault="007A0C0A" w:rsidP="0090272A">
            <w:pPr>
              <w:jc w:val="center"/>
              <w:rPr>
                <w:rFonts w:ascii="Arial" w:hAnsi="Arial" w:cs="Arial"/>
                <w:i/>
                <w:iCs/>
                <w:sz w:val="16"/>
                <w:szCs w:val="16"/>
              </w:rPr>
            </w:pPr>
            <w:r w:rsidRPr="00132D1C">
              <w:rPr>
                <w:rFonts w:ascii="Arial" w:hAnsi="Arial" w:cs="Arial"/>
                <w:i/>
                <w:iCs/>
                <w:sz w:val="16"/>
                <w:szCs w:val="16"/>
              </w:rPr>
              <w:t>target</w:t>
            </w:r>
          </w:p>
        </w:tc>
        <w:tc>
          <w:tcPr>
            <w:tcW w:w="1617" w:type="dxa"/>
            <w:shd w:val="clear" w:color="auto" w:fill="FFFFFF" w:themeFill="background1"/>
            <w:vAlign w:val="center"/>
          </w:tcPr>
          <w:p w14:paraId="3CFB9367" w14:textId="070E10EE" w:rsidR="007A0C0A" w:rsidRPr="00132D1C" w:rsidRDefault="00E67C66" w:rsidP="0090272A">
            <w:pPr>
              <w:jc w:val="center"/>
              <w:rPr>
                <w:rFonts w:ascii="Arial" w:hAnsi="Arial" w:cs="Arial"/>
                <w:i/>
                <w:iCs/>
                <w:sz w:val="16"/>
                <w:szCs w:val="16"/>
              </w:rPr>
            </w:pPr>
            <w:r>
              <w:rPr>
                <w:rFonts w:ascii="Arial" w:hAnsi="Arial" w:cs="Arial"/>
                <w:i/>
                <w:iCs/>
                <w:sz w:val="16"/>
                <w:szCs w:val="16"/>
              </w:rPr>
              <w:t>Less than 40%</w:t>
            </w:r>
          </w:p>
        </w:tc>
        <w:tc>
          <w:tcPr>
            <w:tcW w:w="1534" w:type="dxa"/>
            <w:shd w:val="clear" w:color="auto" w:fill="FFFFFF" w:themeFill="background1"/>
            <w:vAlign w:val="center"/>
          </w:tcPr>
          <w:p w14:paraId="1A52B01C" w14:textId="29C9422E" w:rsidR="007A0C0A" w:rsidRPr="00132D1C" w:rsidRDefault="007A0C0A" w:rsidP="0090272A">
            <w:pPr>
              <w:keepNext/>
              <w:jc w:val="center"/>
              <w:rPr>
                <w:rFonts w:ascii="Arial" w:hAnsi="Arial" w:cs="Arial"/>
                <w:i/>
                <w:iCs/>
                <w:sz w:val="16"/>
                <w:szCs w:val="16"/>
              </w:rPr>
            </w:pPr>
          </w:p>
        </w:tc>
        <w:tc>
          <w:tcPr>
            <w:tcW w:w="1350" w:type="dxa"/>
            <w:shd w:val="clear" w:color="auto" w:fill="FFFFFF" w:themeFill="background1"/>
            <w:vAlign w:val="center"/>
          </w:tcPr>
          <w:p w14:paraId="713AE5E8" w14:textId="10B924E6" w:rsidR="007A0C0A" w:rsidRPr="00132D1C" w:rsidRDefault="007A0C0A" w:rsidP="0090272A">
            <w:pPr>
              <w:jc w:val="center"/>
              <w:rPr>
                <w:rFonts w:ascii="Arial" w:hAnsi="Arial" w:cs="Arial"/>
                <w:i/>
                <w:iCs/>
                <w:sz w:val="16"/>
                <w:szCs w:val="16"/>
              </w:rPr>
            </w:pPr>
          </w:p>
        </w:tc>
        <w:tc>
          <w:tcPr>
            <w:tcW w:w="1980" w:type="dxa"/>
            <w:shd w:val="clear" w:color="auto" w:fill="FFFFFF" w:themeFill="background1"/>
            <w:vAlign w:val="center"/>
          </w:tcPr>
          <w:p w14:paraId="7B92D6E9" w14:textId="7690166C" w:rsidR="007A0C0A" w:rsidRPr="00132D1C" w:rsidRDefault="007A0C0A" w:rsidP="0090272A">
            <w:pPr>
              <w:jc w:val="center"/>
              <w:rPr>
                <w:rFonts w:ascii="Arial" w:hAnsi="Arial" w:cs="Arial"/>
                <w:i/>
                <w:iCs/>
                <w:sz w:val="16"/>
                <w:szCs w:val="16"/>
              </w:rPr>
            </w:pPr>
          </w:p>
        </w:tc>
      </w:tr>
    </w:tbl>
    <w:p w14:paraId="15D085D6" w14:textId="77777777" w:rsidR="007A0C0A" w:rsidRPr="007A0C0A" w:rsidRDefault="007A0C0A" w:rsidP="002D770B">
      <w:pPr>
        <w:jc w:val="both"/>
        <w:rPr>
          <w:rFonts w:ascii="Arial" w:hAnsi="Arial" w:cs="Arial"/>
          <w:bCs/>
          <w:iCs/>
          <w:sz w:val="16"/>
          <w:szCs w:val="16"/>
        </w:rPr>
      </w:pPr>
    </w:p>
    <w:p w14:paraId="1C569B9D" w14:textId="14704B9A" w:rsidR="00C3180C" w:rsidRPr="002F6246" w:rsidRDefault="002F6246" w:rsidP="002D770B">
      <w:pPr>
        <w:jc w:val="both"/>
        <w:rPr>
          <w:rFonts w:ascii="Arial" w:hAnsi="Arial" w:cs="Arial"/>
          <w:bCs/>
          <w:i/>
          <w:sz w:val="17"/>
          <w:szCs w:val="17"/>
        </w:rPr>
      </w:pPr>
      <w:r w:rsidRPr="002F6246">
        <w:rPr>
          <w:rFonts w:ascii="Arial" w:hAnsi="Arial" w:cs="Arial"/>
          <w:bCs/>
          <w:i/>
          <w:sz w:val="17"/>
          <w:szCs w:val="17"/>
        </w:rPr>
        <w:t>*</w:t>
      </w:r>
      <w:r w:rsidR="008611C8" w:rsidRPr="002F6246">
        <w:rPr>
          <w:rFonts w:ascii="Arial" w:hAnsi="Arial" w:cs="Arial"/>
          <w:bCs/>
          <w:i/>
          <w:sz w:val="17"/>
          <w:szCs w:val="17"/>
        </w:rPr>
        <w:t>DHR developed a new strategic plan for FY 25 – FY 29. However, to comply with Idaho Code 67-1904, measures and targets from the FY 24 – FY 25 plan were retained to report on the results for each measure for the prior four (4) fiscal years. This represents the old measures and targets. The FY 25 – FY 29 performance measures and targets come from the new plan and portray only the targets. Actual data will be available by the end of FY 25 and will be reported against the new targets in next year’s performance measurement report.</w:t>
      </w:r>
    </w:p>
    <w:p w14:paraId="2E9349E8" w14:textId="77777777" w:rsidR="00C3180C" w:rsidRDefault="00C3180C" w:rsidP="002D770B">
      <w:pPr>
        <w:jc w:val="both"/>
        <w:rPr>
          <w:rFonts w:ascii="Arial" w:hAnsi="Arial" w:cs="Arial"/>
          <w:bCs/>
          <w:i/>
          <w:sz w:val="16"/>
          <w:szCs w:val="16"/>
        </w:rPr>
      </w:pPr>
    </w:p>
    <w:p w14:paraId="52BA09AA" w14:textId="77777777" w:rsidR="00C3180C" w:rsidRDefault="00C3180C" w:rsidP="002D770B">
      <w:pPr>
        <w:jc w:val="both"/>
        <w:rPr>
          <w:rFonts w:ascii="Arial" w:hAnsi="Arial" w:cs="Arial"/>
          <w:bCs/>
          <w:i/>
          <w:sz w:val="16"/>
          <w:szCs w:val="16"/>
        </w:rPr>
      </w:pPr>
    </w:p>
    <w:tbl>
      <w:tblPr>
        <w:tblpPr w:leftFromText="180" w:rightFromText="180" w:vertAnchor="text" w:horzAnchor="margin" w:tblpXSpec="center" w:tblpY="90"/>
        <w:tblW w:w="0" w:type="auto"/>
        <w:tblBorders>
          <w:top w:val="threeDEmboss" w:sz="24" w:space="0" w:color="333399"/>
          <w:left w:val="threeDEmboss" w:sz="24" w:space="0" w:color="333399"/>
          <w:bottom w:val="threeDEmboss" w:sz="24" w:space="0" w:color="333399"/>
          <w:right w:val="threeDEmboss" w:sz="24" w:space="0" w:color="333399"/>
        </w:tblBorders>
        <w:tblLook w:val="0000" w:firstRow="0" w:lastRow="0" w:firstColumn="0" w:lastColumn="0" w:noHBand="0" w:noVBand="0"/>
      </w:tblPr>
      <w:tblGrid>
        <w:gridCol w:w="7680"/>
      </w:tblGrid>
      <w:tr w:rsidR="00F70C73" w:rsidRPr="00DB2CC5" w14:paraId="0D7AE7A5" w14:textId="77777777" w:rsidTr="00F70C73">
        <w:trPr>
          <w:trHeight w:val="2040"/>
        </w:trPr>
        <w:tc>
          <w:tcPr>
            <w:tcW w:w="7680" w:type="dxa"/>
            <w:tcBorders>
              <w:top w:val="threeDEmboss" w:sz="24" w:space="0" w:color="333399"/>
              <w:left w:val="threeDEmboss" w:sz="24" w:space="0" w:color="333399"/>
              <w:bottom w:val="threeDEmboss" w:sz="24" w:space="0" w:color="333399"/>
              <w:right w:val="threeDEmboss" w:sz="24" w:space="0" w:color="333399"/>
            </w:tcBorders>
            <w:vAlign w:val="center"/>
          </w:tcPr>
          <w:p w14:paraId="3DD7E2B9" w14:textId="77777777" w:rsidR="00F70C73" w:rsidRDefault="00F70C73" w:rsidP="00F70C73">
            <w:pPr>
              <w:jc w:val="center"/>
              <w:rPr>
                <w:rFonts w:ascii="Arial" w:hAnsi="Arial" w:cs="Arial"/>
                <w:b/>
                <w:bCs/>
                <w:sz w:val="20"/>
                <w:szCs w:val="20"/>
              </w:rPr>
            </w:pPr>
            <w:r w:rsidRPr="00660120">
              <w:rPr>
                <w:rFonts w:ascii="Arial" w:hAnsi="Arial" w:cs="Arial"/>
                <w:b/>
                <w:bCs/>
                <w:sz w:val="20"/>
                <w:szCs w:val="20"/>
              </w:rPr>
              <w:t>For More Information Contact</w:t>
            </w:r>
          </w:p>
          <w:p w14:paraId="1E21A9D4" w14:textId="77777777" w:rsidR="00F70C73" w:rsidRPr="00C4450B" w:rsidRDefault="00F70C73" w:rsidP="00F70C73">
            <w:pPr>
              <w:jc w:val="center"/>
              <w:rPr>
                <w:rFonts w:ascii="Arial" w:hAnsi="Arial" w:cs="Arial"/>
                <w:b/>
                <w:bCs/>
                <w:sz w:val="20"/>
                <w:szCs w:val="20"/>
              </w:rPr>
            </w:pPr>
          </w:p>
          <w:p w14:paraId="0C7CDC98" w14:textId="556AEF68" w:rsidR="00F70C73" w:rsidRPr="00660120" w:rsidRDefault="004874FB" w:rsidP="00F70C73">
            <w:pPr>
              <w:ind w:left="252"/>
              <w:rPr>
                <w:rFonts w:ascii="Arial" w:hAnsi="Arial" w:cs="Arial"/>
                <w:sz w:val="20"/>
                <w:szCs w:val="20"/>
              </w:rPr>
            </w:pPr>
            <w:r>
              <w:rPr>
                <w:rFonts w:ascii="Arial" w:hAnsi="Arial" w:cs="Arial"/>
                <w:sz w:val="20"/>
                <w:szCs w:val="20"/>
              </w:rPr>
              <w:t>Janelle White</w:t>
            </w:r>
            <w:r w:rsidR="00F70C73" w:rsidRPr="00660120">
              <w:rPr>
                <w:rFonts w:ascii="Arial" w:hAnsi="Arial" w:cs="Arial"/>
                <w:sz w:val="20"/>
                <w:szCs w:val="20"/>
              </w:rPr>
              <w:t>,</w:t>
            </w:r>
            <w:r>
              <w:rPr>
                <w:rFonts w:ascii="Arial" w:hAnsi="Arial" w:cs="Arial"/>
                <w:sz w:val="20"/>
                <w:szCs w:val="20"/>
              </w:rPr>
              <w:t xml:space="preserve"> </w:t>
            </w:r>
            <w:r w:rsidR="00F70C73" w:rsidRPr="00660120">
              <w:rPr>
                <w:rFonts w:ascii="Arial" w:hAnsi="Arial" w:cs="Arial"/>
                <w:sz w:val="20"/>
                <w:szCs w:val="20"/>
              </w:rPr>
              <w:t>Administrator</w:t>
            </w:r>
          </w:p>
          <w:p w14:paraId="2D277E00" w14:textId="77777777" w:rsidR="00F70C73" w:rsidRPr="00660120" w:rsidRDefault="00F70C73" w:rsidP="00F70C73">
            <w:pPr>
              <w:ind w:left="252"/>
              <w:rPr>
                <w:rFonts w:ascii="Arial" w:hAnsi="Arial" w:cs="Arial"/>
                <w:sz w:val="20"/>
                <w:szCs w:val="20"/>
              </w:rPr>
            </w:pPr>
            <w:r w:rsidRPr="00660120">
              <w:rPr>
                <w:rFonts w:ascii="Arial" w:hAnsi="Arial" w:cs="Arial"/>
                <w:noProof/>
                <w:sz w:val="20"/>
                <w:szCs w:val="20"/>
              </w:rPr>
              <w:t>Human Resources, Division of</w:t>
            </w:r>
          </w:p>
          <w:p w14:paraId="5F19841D" w14:textId="77777777" w:rsidR="00F70C73" w:rsidRPr="00660120" w:rsidRDefault="00F70C73" w:rsidP="00F70C73">
            <w:pPr>
              <w:ind w:left="252"/>
              <w:rPr>
                <w:rFonts w:ascii="Arial" w:hAnsi="Arial" w:cs="Arial"/>
                <w:sz w:val="20"/>
                <w:szCs w:val="20"/>
              </w:rPr>
            </w:pPr>
            <w:r w:rsidRPr="00660120">
              <w:rPr>
                <w:rFonts w:ascii="Arial" w:hAnsi="Arial" w:cs="Arial"/>
                <w:noProof/>
                <w:sz w:val="20"/>
                <w:szCs w:val="20"/>
              </w:rPr>
              <w:t>304 N. 8</w:t>
            </w:r>
            <w:r w:rsidRPr="00660120">
              <w:rPr>
                <w:rFonts w:ascii="Arial" w:hAnsi="Arial" w:cs="Arial"/>
                <w:noProof/>
                <w:sz w:val="20"/>
                <w:szCs w:val="20"/>
                <w:vertAlign w:val="superscript"/>
              </w:rPr>
              <w:t>th</w:t>
            </w:r>
            <w:r>
              <w:rPr>
                <w:rFonts w:ascii="Arial" w:hAnsi="Arial" w:cs="Arial"/>
                <w:noProof/>
                <w:sz w:val="20"/>
                <w:szCs w:val="20"/>
              </w:rPr>
              <w:t xml:space="preserve"> Street, Suite 347</w:t>
            </w:r>
          </w:p>
          <w:p w14:paraId="70EE3CA0" w14:textId="77777777" w:rsidR="00F70C73" w:rsidRPr="00660120" w:rsidRDefault="00F70C73" w:rsidP="00F70C73">
            <w:pPr>
              <w:ind w:left="252"/>
              <w:rPr>
                <w:rFonts w:ascii="Arial" w:hAnsi="Arial" w:cs="Arial"/>
                <w:sz w:val="20"/>
                <w:szCs w:val="20"/>
                <w:lang w:val="fr-FR"/>
              </w:rPr>
            </w:pPr>
            <w:r w:rsidRPr="00660120">
              <w:rPr>
                <w:rFonts w:ascii="Arial" w:hAnsi="Arial" w:cs="Arial"/>
                <w:noProof/>
                <w:sz w:val="20"/>
                <w:szCs w:val="20"/>
                <w:lang w:val="fr-FR"/>
              </w:rPr>
              <w:t>Boise</w:t>
            </w:r>
            <w:r w:rsidRPr="00660120">
              <w:rPr>
                <w:rFonts w:ascii="Arial" w:hAnsi="Arial" w:cs="Arial"/>
                <w:sz w:val="20"/>
                <w:szCs w:val="20"/>
                <w:lang w:val="fr-FR"/>
              </w:rPr>
              <w:t xml:space="preserve">, </w:t>
            </w:r>
            <w:r w:rsidRPr="00660120">
              <w:rPr>
                <w:rFonts w:ascii="Arial" w:hAnsi="Arial" w:cs="Arial"/>
                <w:noProof/>
                <w:sz w:val="20"/>
                <w:szCs w:val="20"/>
                <w:lang w:val="fr-FR"/>
              </w:rPr>
              <w:t>ID</w:t>
            </w:r>
            <w:r w:rsidRPr="00660120">
              <w:rPr>
                <w:rFonts w:ascii="Arial" w:hAnsi="Arial" w:cs="Arial"/>
                <w:sz w:val="20"/>
                <w:szCs w:val="20"/>
                <w:lang w:val="fr-FR"/>
              </w:rPr>
              <w:t xml:space="preserve">  </w:t>
            </w:r>
            <w:r w:rsidRPr="00660120">
              <w:rPr>
                <w:rFonts w:ascii="Arial" w:hAnsi="Arial" w:cs="Arial"/>
                <w:noProof/>
                <w:sz w:val="20"/>
                <w:szCs w:val="20"/>
                <w:lang w:val="fr-FR"/>
              </w:rPr>
              <w:t>83720-0066</w:t>
            </w:r>
          </w:p>
          <w:p w14:paraId="7E98BC22" w14:textId="6785340F" w:rsidR="00F70C73" w:rsidRDefault="00F70C73" w:rsidP="00F70C73">
            <w:pPr>
              <w:ind w:left="252"/>
              <w:rPr>
                <w:rFonts w:ascii="Arial" w:hAnsi="Arial" w:cs="Arial"/>
                <w:sz w:val="20"/>
                <w:szCs w:val="20"/>
                <w:lang w:val="fr-FR"/>
              </w:rPr>
            </w:pPr>
            <w:r w:rsidRPr="00660120">
              <w:rPr>
                <w:rFonts w:ascii="Arial" w:hAnsi="Arial" w:cs="Arial"/>
                <w:sz w:val="20"/>
                <w:szCs w:val="20"/>
                <w:lang w:val="fr-FR"/>
              </w:rPr>
              <w:t>Phone:  (208) 854-30</w:t>
            </w:r>
            <w:r w:rsidR="004874FB">
              <w:rPr>
                <w:rFonts w:ascii="Arial" w:hAnsi="Arial" w:cs="Arial"/>
                <w:sz w:val="20"/>
                <w:szCs w:val="20"/>
                <w:lang w:val="fr-FR"/>
              </w:rPr>
              <w:t>75</w:t>
            </w:r>
            <w:r>
              <w:rPr>
                <w:rFonts w:ascii="Arial" w:hAnsi="Arial" w:cs="Arial"/>
                <w:sz w:val="20"/>
                <w:szCs w:val="20"/>
                <w:lang w:val="fr-FR"/>
              </w:rPr>
              <w:t xml:space="preserve">    </w:t>
            </w:r>
          </w:p>
          <w:p w14:paraId="447667DA" w14:textId="765576E1" w:rsidR="00F70C73" w:rsidRPr="00DB2CC5" w:rsidRDefault="00F70C73" w:rsidP="00F70C73">
            <w:pPr>
              <w:ind w:left="252"/>
              <w:rPr>
                <w:rFonts w:ascii="Arial" w:hAnsi="Arial" w:cs="Arial"/>
                <w:sz w:val="20"/>
                <w:szCs w:val="20"/>
                <w:lang w:val="fr-FR"/>
              </w:rPr>
            </w:pPr>
            <w:r>
              <w:rPr>
                <w:rFonts w:ascii="Arial" w:hAnsi="Arial" w:cs="Arial"/>
                <w:sz w:val="20"/>
                <w:szCs w:val="20"/>
                <w:lang w:val="fr-FR"/>
              </w:rPr>
              <w:t xml:space="preserve">E-mail:  </w:t>
            </w:r>
            <w:r w:rsidR="004874FB">
              <w:rPr>
                <w:rFonts w:ascii="Arial" w:hAnsi="Arial" w:cs="Arial"/>
                <w:sz w:val="20"/>
                <w:szCs w:val="20"/>
                <w:lang w:val="fr-FR"/>
              </w:rPr>
              <w:t>janelle.white</w:t>
            </w:r>
            <w:r>
              <w:rPr>
                <w:rFonts w:ascii="Arial" w:hAnsi="Arial" w:cs="Arial"/>
                <w:sz w:val="20"/>
                <w:szCs w:val="20"/>
                <w:lang w:val="fr-FR"/>
              </w:rPr>
              <w:t>@dhr.idaho.gov</w:t>
            </w:r>
          </w:p>
        </w:tc>
      </w:tr>
    </w:tbl>
    <w:p w14:paraId="72EEECAF" w14:textId="52FAE105" w:rsidR="009C364B" w:rsidRDefault="009C364B" w:rsidP="00D059DE">
      <w:pPr>
        <w:jc w:val="both"/>
        <w:rPr>
          <w:rFonts w:ascii="Arial" w:hAnsi="Arial" w:cs="Arial"/>
          <w:bCs/>
          <w:i/>
          <w:sz w:val="16"/>
          <w:szCs w:val="16"/>
        </w:rPr>
      </w:pPr>
    </w:p>
    <w:p w14:paraId="7D9768EF" w14:textId="77777777" w:rsidR="009C364B" w:rsidRPr="009C364B" w:rsidRDefault="009C364B" w:rsidP="00D059DE">
      <w:pPr>
        <w:jc w:val="both"/>
        <w:rPr>
          <w:rFonts w:ascii="Arial" w:hAnsi="Arial" w:cs="Arial"/>
          <w:bCs/>
          <w:i/>
          <w:sz w:val="16"/>
          <w:szCs w:val="16"/>
        </w:rPr>
      </w:pPr>
    </w:p>
    <w:p w14:paraId="000C0EA7" w14:textId="77777777" w:rsidR="00C62231" w:rsidRPr="00B64A97" w:rsidRDefault="00C62231" w:rsidP="00192F64">
      <w:pPr>
        <w:rPr>
          <w:sz w:val="20"/>
          <w:szCs w:val="20"/>
        </w:rPr>
      </w:pPr>
    </w:p>
    <w:sectPr w:rsidR="00C62231" w:rsidRPr="00B64A97" w:rsidSect="005111F0">
      <w:headerReference w:type="default" r:id="rId8"/>
      <w:footerReference w:type="default" r:id="rId9"/>
      <w:pgSz w:w="12240" w:h="15840" w:code="1"/>
      <w:pgMar w:top="720" w:right="1080" w:bottom="432" w:left="1080" w:header="108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3A03C" w14:textId="77777777" w:rsidR="00CE2FF0" w:rsidRDefault="00CE2FF0" w:rsidP="008756CB">
      <w:r>
        <w:separator/>
      </w:r>
    </w:p>
  </w:endnote>
  <w:endnote w:type="continuationSeparator" w:id="0">
    <w:p w14:paraId="572B0A54" w14:textId="77777777" w:rsidR="00CE2FF0" w:rsidRDefault="00CE2FF0" w:rsidP="008756CB">
      <w:r>
        <w:continuationSeparator/>
      </w:r>
    </w:p>
  </w:endnote>
  <w:endnote w:type="continuationNotice" w:id="1">
    <w:p w14:paraId="66058BA9" w14:textId="77777777" w:rsidR="00CE2FF0" w:rsidRDefault="00CE2F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ptos Narrow">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8015502"/>
      <w:docPartObj>
        <w:docPartGallery w:val="Page Numbers (Bottom of Page)"/>
        <w:docPartUnique/>
      </w:docPartObj>
    </w:sdtPr>
    <w:sdtEndPr>
      <w:rPr>
        <w:noProof/>
      </w:rPr>
    </w:sdtEndPr>
    <w:sdtContent>
      <w:p w14:paraId="72A337F8" w14:textId="77777777" w:rsidR="009259EB" w:rsidRPr="00451366" w:rsidRDefault="009259EB" w:rsidP="00AD3D5F">
        <w:pPr>
          <w:pStyle w:val="Footer"/>
          <w:tabs>
            <w:tab w:val="clear" w:pos="4320"/>
            <w:tab w:val="clear" w:pos="8640"/>
            <w:tab w:val="center" w:pos="4680"/>
            <w:tab w:val="right" w:pos="10080"/>
          </w:tabs>
          <w:rPr>
            <w:rFonts w:ascii="Arial" w:hAnsi="Arial" w:cs="Arial"/>
            <w:sz w:val="20"/>
            <w:szCs w:val="20"/>
          </w:rPr>
        </w:pPr>
      </w:p>
      <w:p w14:paraId="7AA72A17" w14:textId="0A242525" w:rsidR="009259EB" w:rsidRPr="00194015" w:rsidRDefault="00D86496" w:rsidP="00AD3D5F">
        <w:pPr>
          <w:pStyle w:val="Footer"/>
          <w:tabs>
            <w:tab w:val="clear" w:pos="4320"/>
            <w:tab w:val="clear" w:pos="8640"/>
            <w:tab w:val="center" w:pos="4680"/>
            <w:tab w:val="right" w:pos="10080"/>
          </w:tabs>
          <w:rPr>
            <w:rFonts w:ascii="Arial" w:hAnsi="Arial" w:cs="Arial"/>
            <w:sz w:val="20"/>
            <w:szCs w:val="20"/>
          </w:rPr>
        </w:pPr>
        <w:r>
          <w:rPr>
            <w:rFonts w:ascii="Arial" w:hAnsi="Arial" w:cs="Arial"/>
            <w:sz w:val="20"/>
            <w:szCs w:val="20"/>
          </w:rPr>
          <w:t>Division of Human Resources</w:t>
        </w:r>
        <w:r w:rsidR="009259EB">
          <w:rPr>
            <w:rFonts w:ascii="Arial" w:hAnsi="Arial" w:cs="Arial"/>
            <w:sz w:val="20"/>
            <w:szCs w:val="20"/>
          </w:rPr>
          <w:t xml:space="preserve"> Performance Report</w:t>
        </w:r>
        <w:r w:rsidR="009259EB">
          <w:rPr>
            <w:rFonts w:ascii="Arial" w:hAnsi="Arial" w:cs="Arial"/>
            <w:sz w:val="20"/>
            <w:szCs w:val="20"/>
          </w:rPr>
          <w:tab/>
        </w:r>
        <w:r w:rsidR="009259EB">
          <w:rPr>
            <w:rFonts w:ascii="Arial" w:hAnsi="Arial" w:cs="Arial"/>
            <w:sz w:val="20"/>
            <w:szCs w:val="20"/>
          </w:rPr>
          <w:fldChar w:fldCharType="begin"/>
        </w:r>
        <w:r w:rsidR="009259EB">
          <w:rPr>
            <w:rFonts w:ascii="Arial" w:hAnsi="Arial" w:cs="Arial"/>
            <w:sz w:val="20"/>
            <w:szCs w:val="20"/>
          </w:rPr>
          <w:instrText xml:space="preserve"> PAGE   \* MERGEFORMAT </w:instrText>
        </w:r>
        <w:r w:rsidR="009259EB">
          <w:rPr>
            <w:rFonts w:ascii="Arial" w:hAnsi="Arial" w:cs="Arial"/>
            <w:sz w:val="20"/>
            <w:szCs w:val="20"/>
          </w:rPr>
          <w:fldChar w:fldCharType="separate"/>
        </w:r>
        <w:r w:rsidR="009259EB">
          <w:rPr>
            <w:rFonts w:ascii="Arial" w:hAnsi="Arial" w:cs="Arial"/>
            <w:sz w:val="20"/>
            <w:szCs w:val="20"/>
          </w:rPr>
          <w:t>1</w:t>
        </w:r>
        <w:r w:rsidR="009259EB">
          <w:rPr>
            <w:rFonts w:ascii="Arial" w:hAnsi="Arial" w:cs="Arial"/>
            <w:noProof/>
            <w:sz w:val="20"/>
            <w:szCs w:val="20"/>
          </w:rPr>
          <w:fldChar w:fldCharType="end"/>
        </w:r>
      </w:p>
    </w:sdtContent>
  </w:sdt>
  <w:p w14:paraId="7A069E13" w14:textId="4FA134F5" w:rsidR="009259EB" w:rsidRPr="006F1265" w:rsidRDefault="009259EB" w:rsidP="00AD3D5F">
    <w:pPr>
      <w:pStyle w:val="Footer"/>
      <w:tabs>
        <w:tab w:val="clear" w:pos="4320"/>
        <w:tab w:val="clear" w:pos="8640"/>
        <w:tab w:val="center" w:pos="4680"/>
        <w:tab w:val="right" w:pos="10080"/>
      </w:tabs>
      <w:rPr>
        <w:rFonts w:ascii="Arial" w:hAnsi="Arial" w:cs="Arial"/>
        <w:sz w:val="16"/>
        <w:szCs w:val="16"/>
      </w:rPr>
    </w:pPr>
    <w:r>
      <w:rPr>
        <w:rFonts w:ascii="Arial" w:hAnsi="Arial" w:cs="Arial"/>
        <w:sz w:val="20"/>
        <w:szCs w:val="20"/>
      </w:rPr>
      <w:tab/>
    </w:r>
  </w:p>
  <w:p w14:paraId="6AEB4A7E" w14:textId="77777777" w:rsidR="009259EB" w:rsidRDefault="00925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1FEAF" w14:textId="77777777" w:rsidR="00CE2FF0" w:rsidRDefault="00CE2FF0" w:rsidP="008756CB">
      <w:r>
        <w:separator/>
      </w:r>
    </w:p>
  </w:footnote>
  <w:footnote w:type="continuationSeparator" w:id="0">
    <w:p w14:paraId="25489F6D" w14:textId="77777777" w:rsidR="00CE2FF0" w:rsidRDefault="00CE2FF0" w:rsidP="008756CB">
      <w:r>
        <w:continuationSeparator/>
      </w:r>
    </w:p>
  </w:footnote>
  <w:footnote w:type="continuationNotice" w:id="1">
    <w:p w14:paraId="4B05E7CB" w14:textId="77777777" w:rsidR="00CE2FF0" w:rsidRDefault="00CE2F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80" w:type="dxa"/>
      <w:tblBorders>
        <w:insideH w:val="single" w:sz="4" w:space="0" w:color="auto"/>
        <w:insideV w:val="single" w:sz="4" w:space="0" w:color="auto"/>
      </w:tblBorders>
      <w:tblLook w:val="0000" w:firstRow="0" w:lastRow="0" w:firstColumn="0" w:lastColumn="0" w:noHBand="0" w:noVBand="0"/>
    </w:tblPr>
    <w:tblGrid>
      <w:gridCol w:w="10080"/>
    </w:tblGrid>
    <w:tr w:rsidR="009259EB" w14:paraId="714FE2B6" w14:textId="77777777" w:rsidTr="00E71493">
      <w:tc>
        <w:tcPr>
          <w:tcW w:w="10080" w:type="dxa"/>
          <w:shd w:val="clear" w:color="auto" w:fill="000080"/>
        </w:tcPr>
        <w:p w14:paraId="699AC3A1" w14:textId="3D169EBD" w:rsidR="009259EB" w:rsidRDefault="009259EB" w:rsidP="00321ECA">
          <w:pPr>
            <w:tabs>
              <w:tab w:val="right" w:pos="9852"/>
            </w:tabs>
            <w:rPr>
              <w:rFonts w:ascii="Arial" w:hAnsi="Arial" w:cs="Arial"/>
              <w:color w:val="FFFFFF"/>
            </w:rPr>
          </w:pPr>
          <w:r>
            <w:rPr>
              <w:rFonts w:ascii="Arial" w:hAnsi="Arial" w:cs="Arial"/>
              <w:b/>
              <w:bCs/>
              <w:noProof/>
              <w:color w:val="FFFFFF"/>
            </w:rPr>
            <w:t>Human Resources, Division of</w:t>
          </w:r>
          <w:r>
            <w:rPr>
              <w:rFonts w:ascii="Arial" w:hAnsi="Arial" w:cs="Arial"/>
              <w:b/>
              <w:bCs/>
              <w:color w:val="FFFFFF"/>
            </w:rPr>
            <w:tab/>
            <w:t xml:space="preserve"> </w:t>
          </w:r>
          <w:r w:rsidR="00796271">
            <w:rPr>
              <w:rFonts w:ascii="Arial" w:hAnsi="Arial" w:cs="Arial"/>
              <w:b/>
              <w:bCs/>
              <w:color w:val="FFFFFF"/>
            </w:rPr>
            <w:t>FY 20</w:t>
          </w:r>
          <w:r w:rsidR="00871762">
            <w:rPr>
              <w:rFonts w:ascii="Arial" w:hAnsi="Arial" w:cs="Arial"/>
              <w:b/>
              <w:bCs/>
              <w:color w:val="FFFFFF"/>
            </w:rPr>
            <w:t>24</w:t>
          </w:r>
          <w:r w:rsidR="00796271">
            <w:rPr>
              <w:rFonts w:ascii="Arial" w:hAnsi="Arial" w:cs="Arial"/>
              <w:b/>
              <w:bCs/>
              <w:color w:val="FFFFFF"/>
            </w:rPr>
            <w:t xml:space="preserve"> </w:t>
          </w:r>
          <w:r>
            <w:rPr>
              <w:rFonts w:ascii="Arial" w:hAnsi="Arial" w:cs="Arial"/>
              <w:color w:val="FFFFFF"/>
            </w:rPr>
            <w:t>Performance Report</w:t>
          </w:r>
        </w:p>
      </w:tc>
    </w:tr>
    <w:tr w:rsidR="009259EB" w14:paraId="7E920AEC" w14:textId="77777777" w:rsidTr="00E71493">
      <w:trPr>
        <w:trHeight w:hRule="exact" w:val="90"/>
      </w:trPr>
      <w:tc>
        <w:tcPr>
          <w:tcW w:w="10080" w:type="dxa"/>
          <w:tcBorders>
            <w:top w:val="nil"/>
            <w:bottom w:val="single" w:sz="4" w:space="0" w:color="auto"/>
          </w:tcBorders>
        </w:tcPr>
        <w:p w14:paraId="20B944D3" w14:textId="77777777" w:rsidR="009259EB" w:rsidRDefault="009259EB" w:rsidP="00C62A8B"/>
      </w:tc>
    </w:tr>
  </w:tbl>
  <w:p w14:paraId="501DEEF6" w14:textId="2B4A65B1" w:rsidR="009259EB" w:rsidRPr="000D6EB4" w:rsidRDefault="009259EB" w:rsidP="00594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82282"/>
    <w:multiLevelType w:val="hybridMultilevel"/>
    <w:tmpl w:val="DC94D9F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C570D"/>
    <w:multiLevelType w:val="hybridMultilevel"/>
    <w:tmpl w:val="8A4643A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E2BEF"/>
    <w:multiLevelType w:val="hybridMultilevel"/>
    <w:tmpl w:val="2A94FE8E"/>
    <w:lvl w:ilvl="0" w:tplc="46C42F1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E53AE"/>
    <w:multiLevelType w:val="hybridMultilevel"/>
    <w:tmpl w:val="171A822A"/>
    <w:lvl w:ilvl="0" w:tplc="17BA825C">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8D0799"/>
    <w:multiLevelType w:val="hybridMultilevel"/>
    <w:tmpl w:val="3EDC10DA"/>
    <w:lvl w:ilvl="0" w:tplc="17BA825C">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DB3BE5"/>
    <w:multiLevelType w:val="hybridMultilevel"/>
    <w:tmpl w:val="271A5DD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C4C5D"/>
    <w:multiLevelType w:val="hybridMultilevel"/>
    <w:tmpl w:val="16A03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B610E"/>
    <w:multiLevelType w:val="hybridMultilevel"/>
    <w:tmpl w:val="285486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146A1F"/>
    <w:multiLevelType w:val="hybridMultilevel"/>
    <w:tmpl w:val="4A028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8E0A10"/>
    <w:multiLevelType w:val="hybridMultilevel"/>
    <w:tmpl w:val="22DE2B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A97885"/>
    <w:multiLevelType w:val="hybridMultilevel"/>
    <w:tmpl w:val="A37E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03772A"/>
    <w:multiLevelType w:val="hybridMultilevel"/>
    <w:tmpl w:val="3C76EFB8"/>
    <w:lvl w:ilvl="0" w:tplc="0409000F">
      <w:start w:val="7"/>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777A78"/>
    <w:multiLevelType w:val="hybridMultilevel"/>
    <w:tmpl w:val="2C9E354C"/>
    <w:lvl w:ilvl="0" w:tplc="17BA825C">
      <w:start w:val="1"/>
      <w:numFmt w:val="decimal"/>
      <w:lvlText w:val="%1."/>
      <w:lvlJc w:val="left"/>
      <w:pPr>
        <w:ind w:left="360" w:hanging="360"/>
      </w:pPr>
      <w:rPr>
        <w:color w:val="auto"/>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 w15:restartNumberingAfterBreak="0">
    <w:nsid w:val="2CDD5179"/>
    <w:multiLevelType w:val="hybridMultilevel"/>
    <w:tmpl w:val="D5C8F64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274F23"/>
    <w:multiLevelType w:val="hybridMultilevel"/>
    <w:tmpl w:val="5C1E6F8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D7A260E"/>
    <w:multiLevelType w:val="hybridMultilevel"/>
    <w:tmpl w:val="7A1AD55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742B66"/>
    <w:multiLevelType w:val="hybridMultilevel"/>
    <w:tmpl w:val="44700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C50C2E"/>
    <w:multiLevelType w:val="hybridMultilevel"/>
    <w:tmpl w:val="8D4E6FDC"/>
    <w:lvl w:ilvl="0" w:tplc="45A09E9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1E4F1D"/>
    <w:multiLevelType w:val="hybridMultilevel"/>
    <w:tmpl w:val="48A8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F36AA6"/>
    <w:multiLevelType w:val="hybridMultilevel"/>
    <w:tmpl w:val="0352C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4A4AD9"/>
    <w:multiLevelType w:val="hybridMultilevel"/>
    <w:tmpl w:val="7A4C3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85769F"/>
    <w:multiLevelType w:val="hybridMultilevel"/>
    <w:tmpl w:val="E3188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CF0CDF"/>
    <w:multiLevelType w:val="hybridMultilevel"/>
    <w:tmpl w:val="77E873EE"/>
    <w:lvl w:ilvl="0" w:tplc="17BA825C">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4103F4E"/>
    <w:multiLevelType w:val="hybridMultilevel"/>
    <w:tmpl w:val="8DD80EE2"/>
    <w:lvl w:ilvl="0" w:tplc="B34A922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476C77"/>
    <w:multiLevelType w:val="hybridMultilevel"/>
    <w:tmpl w:val="54083C5A"/>
    <w:lvl w:ilvl="0" w:tplc="1EAAB6F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7E37A6"/>
    <w:multiLevelType w:val="hybridMultilevel"/>
    <w:tmpl w:val="171A822A"/>
    <w:lvl w:ilvl="0" w:tplc="17BA825C">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BA04EC7"/>
    <w:multiLevelType w:val="hybridMultilevel"/>
    <w:tmpl w:val="1020D8DC"/>
    <w:lvl w:ilvl="0" w:tplc="1BD290E4">
      <w:start w:val="4"/>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DA7868"/>
    <w:multiLevelType w:val="hybridMultilevel"/>
    <w:tmpl w:val="CFA8174E"/>
    <w:lvl w:ilvl="0" w:tplc="A406EE6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836334"/>
    <w:multiLevelType w:val="hybridMultilevel"/>
    <w:tmpl w:val="C26C5BD0"/>
    <w:lvl w:ilvl="0" w:tplc="1044759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DC403F"/>
    <w:multiLevelType w:val="hybridMultilevel"/>
    <w:tmpl w:val="CCD6D9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D0604AD"/>
    <w:multiLevelType w:val="hybridMultilevel"/>
    <w:tmpl w:val="4648C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0D74AA"/>
    <w:multiLevelType w:val="hybridMultilevel"/>
    <w:tmpl w:val="FF04CF2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9249C7"/>
    <w:multiLevelType w:val="hybridMultilevel"/>
    <w:tmpl w:val="5EB26886"/>
    <w:lvl w:ilvl="0" w:tplc="7DD48FD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016C22"/>
    <w:multiLevelType w:val="hybridMultilevel"/>
    <w:tmpl w:val="A47A56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B1E39CF"/>
    <w:multiLevelType w:val="hybridMultilevel"/>
    <w:tmpl w:val="51D4A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F969D3"/>
    <w:multiLevelType w:val="hybridMultilevel"/>
    <w:tmpl w:val="00B22D80"/>
    <w:lvl w:ilvl="0" w:tplc="17BA825C">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3F84CD4"/>
    <w:multiLevelType w:val="hybridMultilevel"/>
    <w:tmpl w:val="8340B1B0"/>
    <w:lvl w:ilvl="0" w:tplc="058C294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6862228">
    <w:abstractNumId w:val="9"/>
  </w:num>
  <w:num w:numId="2" w16cid:durableId="1348868600">
    <w:abstractNumId w:val="33"/>
  </w:num>
  <w:num w:numId="3" w16cid:durableId="2009095170">
    <w:abstractNumId w:val="29"/>
  </w:num>
  <w:num w:numId="4" w16cid:durableId="1301573163">
    <w:abstractNumId w:val="8"/>
  </w:num>
  <w:num w:numId="5" w16cid:durableId="34663509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1274311">
    <w:abstractNumId w:val="21"/>
  </w:num>
  <w:num w:numId="7" w16cid:durableId="232014577">
    <w:abstractNumId w:val="10"/>
  </w:num>
  <w:num w:numId="8" w16cid:durableId="1570532833">
    <w:abstractNumId w:val="22"/>
  </w:num>
  <w:num w:numId="9" w16cid:durableId="764040179">
    <w:abstractNumId w:val="19"/>
  </w:num>
  <w:num w:numId="10" w16cid:durableId="1382708334">
    <w:abstractNumId w:val="12"/>
  </w:num>
  <w:num w:numId="11" w16cid:durableId="1375085098">
    <w:abstractNumId w:val="25"/>
  </w:num>
  <w:num w:numId="12" w16cid:durableId="944768484">
    <w:abstractNumId w:val="3"/>
  </w:num>
  <w:num w:numId="13" w16cid:durableId="1801999365">
    <w:abstractNumId w:val="23"/>
  </w:num>
  <w:num w:numId="14" w16cid:durableId="1634751038">
    <w:abstractNumId w:val="35"/>
  </w:num>
  <w:num w:numId="15" w16cid:durableId="1049770239">
    <w:abstractNumId w:val="1"/>
  </w:num>
  <w:num w:numId="16" w16cid:durableId="709646110">
    <w:abstractNumId w:val="15"/>
  </w:num>
  <w:num w:numId="17" w16cid:durableId="986008551">
    <w:abstractNumId w:val="13"/>
  </w:num>
  <w:num w:numId="18" w16cid:durableId="1761102721">
    <w:abstractNumId w:val="11"/>
  </w:num>
  <w:num w:numId="19" w16cid:durableId="340201184">
    <w:abstractNumId w:val="4"/>
  </w:num>
  <w:num w:numId="20" w16cid:durableId="1421639187">
    <w:abstractNumId w:val="30"/>
  </w:num>
  <w:num w:numId="21" w16cid:durableId="1983650482">
    <w:abstractNumId w:val="7"/>
  </w:num>
  <w:num w:numId="22" w16cid:durableId="1480926932">
    <w:abstractNumId w:val="26"/>
  </w:num>
  <w:num w:numId="23" w16cid:durableId="1888028525">
    <w:abstractNumId w:val="17"/>
  </w:num>
  <w:num w:numId="24" w16cid:durableId="374307989">
    <w:abstractNumId w:val="36"/>
  </w:num>
  <w:num w:numId="25" w16cid:durableId="1681616629">
    <w:abstractNumId w:val="24"/>
  </w:num>
  <w:num w:numId="26" w16cid:durableId="1934822235">
    <w:abstractNumId w:val="28"/>
  </w:num>
  <w:num w:numId="27" w16cid:durableId="239485299">
    <w:abstractNumId w:val="27"/>
  </w:num>
  <w:num w:numId="28" w16cid:durableId="107164961">
    <w:abstractNumId w:val="6"/>
  </w:num>
  <w:num w:numId="29" w16cid:durableId="449856660">
    <w:abstractNumId w:val="18"/>
  </w:num>
  <w:num w:numId="30" w16cid:durableId="990139072">
    <w:abstractNumId w:val="2"/>
  </w:num>
  <w:num w:numId="31" w16cid:durableId="500850139">
    <w:abstractNumId w:val="31"/>
  </w:num>
  <w:num w:numId="32" w16cid:durableId="2135173604">
    <w:abstractNumId w:val="34"/>
  </w:num>
  <w:num w:numId="33" w16cid:durableId="1299333983">
    <w:abstractNumId w:val="20"/>
  </w:num>
  <w:num w:numId="34" w16cid:durableId="594558965">
    <w:abstractNumId w:val="32"/>
  </w:num>
  <w:num w:numId="35" w16cid:durableId="1949966584">
    <w:abstractNumId w:val="5"/>
  </w:num>
  <w:num w:numId="36" w16cid:durableId="767504966">
    <w:abstractNumId w:val="16"/>
  </w:num>
  <w:num w:numId="37" w16cid:durableId="1805151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A99"/>
    <w:rsid w:val="00007959"/>
    <w:rsid w:val="00010971"/>
    <w:rsid w:val="000116A1"/>
    <w:rsid w:val="00013951"/>
    <w:rsid w:val="00014738"/>
    <w:rsid w:val="000237CF"/>
    <w:rsid w:val="00025578"/>
    <w:rsid w:val="00025FF1"/>
    <w:rsid w:val="00026EE3"/>
    <w:rsid w:val="00036563"/>
    <w:rsid w:val="00037212"/>
    <w:rsid w:val="00041264"/>
    <w:rsid w:val="0004444C"/>
    <w:rsid w:val="000472EA"/>
    <w:rsid w:val="00047B33"/>
    <w:rsid w:val="0005212F"/>
    <w:rsid w:val="000540F3"/>
    <w:rsid w:val="00054A8B"/>
    <w:rsid w:val="000555F8"/>
    <w:rsid w:val="0005634D"/>
    <w:rsid w:val="000616C2"/>
    <w:rsid w:val="00062D1F"/>
    <w:rsid w:val="00067C17"/>
    <w:rsid w:val="000734F9"/>
    <w:rsid w:val="0007477F"/>
    <w:rsid w:val="000766C1"/>
    <w:rsid w:val="0008622B"/>
    <w:rsid w:val="00086DF9"/>
    <w:rsid w:val="0009312B"/>
    <w:rsid w:val="00093466"/>
    <w:rsid w:val="0009360F"/>
    <w:rsid w:val="0009505C"/>
    <w:rsid w:val="00096794"/>
    <w:rsid w:val="000B03D3"/>
    <w:rsid w:val="000B5F86"/>
    <w:rsid w:val="000C0B3E"/>
    <w:rsid w:val="000D6EB4"/>
    <w:rsid w:val="000E15C4"/>
    <w:rsid w:val="000E6E66"/>
    <w:rsid w:val="000F163B"/>
    <w:rsid w:val="00105D56"/>
    <w:rsid w:val="00115A88"/>
    <w:rsid w:val="00116543"/>
    <w:rsid w:val="00116D64"/>
    <w:rsid w:val="00117160"/>
    <w:rsid w:val="00117B87"/>
    <w:rsid w:val="0013080E"/>
    <w:rsid w:val="0013279A"/>
    <w:rsid w:val="00132D1C"/>
    <w:rsid w:val="001330AD"/>
    <w:rsid w:val="00135701"/>
    <w:rsid w:val="001415E2"/>
    <w:rsid w:val="00141D2B"/>
    <w:rsid w:val="001523BB"/>
    <w:rsid w:val="00152A2F"/>
    <w:rsid w:val="0015570F"/>
    <w:rsid w:val="0015616E"/>
    <w:rsid w:val="001620B2"/>
    <w:rsid w:val="001663C1"/>
    <w:rsid w:val="00166D63"/>
    <w:rsid w:val="00173B94"/>
    <w:rsid w:val="00175E16"/>
    <w:rsid w:val="00184F82"/>
    <w:rsid w:val="001854C8"/>
    <w:rsid w:val="00191A53"/>
    <w:rsid w:val="00191C6F"/>
    <w:rsid w:val="00192F64"/>
    <w:rsid w:val="0019625E"/>
    <w:rsid w:val="001969DA"/>
    <w:rsid w:val="001973FE"/>
    <w:rsid w:val="001A0228"/>
    <w:rsid w:val="001A098D"/>
    <w:rsid w:val="001B382D"/>
    <w:rsid w:val="001B4F3B"/>
    <w:rsid w:val="001B644E"/>
    <w:rsid w:val="001B7939"/>
    <w:rsid w:val="001C2960"/>
    <w:rsid w:val="001C3147"/>
    <w:rsid w:val="001C3B65"/>
    <w:rsid w:val="001E128E"/>
    <w:rsid w:val="001E19D0"/>
    <w:rsid w:val="001E4A7F"/>
    <w:rsid w:val="001E4C46"/>
    <w:rsid w:val="001F0791"/>
    <w:rsid w:val="001F1FF3"/>
    <w:rsid w:val="001F58E6"/>
    <w:rsid w:val="00200B4A"/>
    <w:rsid w:val="002056A6"/>
    <w:rsid w:val="002061F9"/>
    <w:rsid w:val="0020624D"/>
    <w:rsid w:val="00213F06"/>
    <w:rsid w:val="00222CCC"/>
    <w:rsid w:val="00227C8C"/>
    <w:rsid w:val="00230E05"/>
    <w:rsid w:val="002352D9"/>
    <w:rsid w:val="00237C33"/>
    <w:rsid w:val="00242DE6"/>
    <w:rsid w:val="00247738"/>
    <w:rsid w:val="002478AA"/>
    <w:rsid w:val="00250012"/>
    <w:rsid w:val="002551BA"/>
    <w:rsid w:val="00263063"/>
    <w:rsid w:val="002650DF"/>
    <w:rsid w:val="00272E6F"/>
    <w:rsid w:val="00275A2A"/>
    <w:rsid w:val="00276A91"/>
    <w:rsid w:val="00281BF4"/>
    <w:rsid w:val="00292923"/>
    <w:rsid w:val="00294BFC"/>
    <w:rsid w:val="002A126A"/>
    <w:rsid w:val="002A2380"/>
    <w:rsid w:val="002A4599"/>
    <w:rsid w:val="002B38D8"/>
    <w:rsid w:val="002B5A33"/>
    <w:rsid w:val="002C00C0"/>
    <w:rsid w:val="002C5B00"/>
    <w:rsid w:val="002D5C90"/>
    <w:rsid w:val="002D770B"/>
    <w:rsid w:val="002E0E04"/>
    <w:rsid w:val="002E16D6"/>
    <w:rsid w:val="002E1CA6"/>
    <w:rsid w:val="002E2AE8"/>
    <w:rsid w:val="002E52CC"/>
    <w:rsid w:val="002E685F"/>
    <w:rsid w:val="002E6AFD"/>
    <w:rsid w:val="002F5A57"/>
    <w:rsid w:val="002F6246"/>
    <w:rsid w:val="002F6A6D"/>
    <w:rsid w:val="0030087D"/>
    <w:rsid w:val="003008C8"/>
    <w:rsid w:val="00303D77"/>
    <w:rsid w:val="00311668"/>
    <w:rsid w:val="003116C4"/>
    <w:rsid w:val="00312FDB"/>
    <w:rsid w:val="00315E36"/>
    <w:rsid w:val="003208DD"/>
    <w:rsid w:val="00320ACD"/>
    <w:rsid w:val="00321ECA"/>
    <w:rsid w:val="0032468D"/>
    <w:rsid w:val="00331243"/>
    <w:rsid w:val="003564F9"/>
    <w:rsid w:val="0036081F"/>
    <w:rsid w:val="00361732"/>
    <w:rsid w:val="003619B1"/>
    <w:rsid w:val="00361E1D"/>
    <w:rsid w:val="00364462"/>
    <w:rsid w:val="003653A0"/>
    <w:rsid w:val="00365B3A"/>
    <w:rsid w:val="00377014"/>
    <w:rsid w:val="00377632"/>
    <w:rsid w:val="00380993"/>
    <w:rsid w:val="003828E1"/>
    <w:rsid w:val="00383753"/>
    <w:rsid w:val="00383CDF"/>
    <w:rsid w:val="003841F2"/>
    <w:rsid w:val="0039145C"/>
    <w:rsid w:val="00394319"/>
    <w:rsid w:val="00395AA3"/>
    <w:rsid w:val="003B4F14"/>
    <w:rsid w:val="003B7B23"/>
    <w:rsid w:val="003C53AA"/>
    <w:rsid w:val="003D2141"/>
    <w:rsid w:val="003D59F9"/>
    <w:rsid w:val="003D6564"/>
    <w:rsid w:val="003E12E4"/>
    <w:rsid w:val="003E4A79"/>
    <w:rsid w:val="003E537F"/>
    <w:rsid w:val="003E6F16"/>
    <w:rsid w:val="003F1CBA"/>
    <w:rsid w:val="003F299A"/>
    <w:rsid w:val="003F42E2"/>
    <w:rsid w:val="003F6F72"/>
    <w:rsid w:val="004028CA"/>
    <w:rsid w:val="00402FE3"/>
    <w:rsid w:val="00413BD6"/>
    <w:rsid w:val="004169EF"/>
    <w:rsid w:val="0042127D"/>
    <w:rsid w:val="00421FDE"/>
    <w:rsid w:val="004324A5"/>
    <w:rsid w:val="00433EAB"/>
    <w:rsid w:val="00434823"/>
    <w:rsid w:val="0044357A"/>
    <w:rsid w:val="00443CFF"/>
    <w:rsid w:val="00447CA9"/>
    <w:rsid w:val="00451527"/>
    <w:rsid w:val="004518D1"/>
    <w:rsid w:val="004522B1"/>
    <w:rsid w:val="00454136"/>
    <w:rsid w:val="00457419"/>
    <w:rsid w:val="004601FC"/>
    <w:rsid w:val="00461652"/>
    <w:rsid w:val="00465CA6"/>
    <w:rsid w:val="004730D7"/>
    <w:rsid w:val="00473387"/>
    <w:rsid w:val="00476758"/>
    <w:rsid w:val="0047767A"/>
    <w:rsid w:val="004828E2"/>
    <w:rsid w:val="00482C2E"/>
    <w:rsid w:val="00483ACF"/>
    <w:rsid w:val="00484391"/>
    <w:rsid w:val="004874FB"/>
    <w:rsid w:val="004875C7"/>
    <w:rsid w:val="004900B7"/>
    <w:rsid w:val="00491C56"/>
    <w:rsid w:val="004A099E"/>
    <w:rsid w:val="004A382C"/>
    <w:rsid w:val="004A5C49"/>
    <w:rsid w:val="004C162B"/>
    <w:rsid w:val="004C2814"/>
    <w:rsid w:val="004C2AE2"/>
    <w:rsid w:val="004C3BE7"/>
    <w:rsid w:val="004C4AF5"/>
    <w:rsid w:val="004C56F2"/>
    <w:rsid w:val="004C62ED"/>
    <w:rsid w:val="004D3279"/>
    <w:rsid w:val="004D7196"/>
    <w:rsid w:val="004D7E9F"/>
    <w:rsid w:val="004E00DB"/>
    <w:rsid w:val="004E635D"/>
    <w:rsid w:val="004F4DBF"/>
    <w:rsid w:val="004F53E6"/>
    <w:rsid w:val="004F6973"/>
    <w:rsid w:val="00507231"/>
    <w:rsid w:val="005111F0"/>
    <w:rsid w:val="005126C5"/>
    <w:rsid w:val="0051540A"/>
    <w:rsid w:val="005173DF"/>
    <w:rsid w:val="0053410D"/>
    <w:rsid w:val="00534DAD"/>
    <w:rsid w:val="0053574E"/>
    <w:rsid w:val="0053758A"/>
    <w:rsid w:val="00541624"/>
    <w:rsid w:val="0054284D"/>
    <w:rsid w:val="00543DE7"/>
    <w:rsid w:val="005457AE"/>
    <w:rsid w:val="005631E3"/>
    <w:rsid w:val="00565E1D"/>
    <w:rsid w:val="005708B9"/>
    <w:rsid w:val="00574E10"/>
    <w:rsid w:val="00581882"/>
    <w:rsid w:val="005820B5"/>
    <w:rsid w:val="0059473A"/>
    <w:rsid w:val="005950A9"/>
    <w:rsid w:val="00597415"/>
    <w:rsid w:val="005A2250"/>
    <w:rsid w:val="005A2264"/>
    <w:rsid w:val="005A2A4B"/>
    <w:rsid w:val="005A2E05"/>
    <w:rsid w:val="005A667E"/>
    <w:rsid w:val="005A6C9B"/>
    <w:rsid w:val="005A7826"/>
    <w:rsid w:val="005B023A"/>
    <w:rsid w:val="005B3B0D"/>
    <w:rsid w:val="005B4AA2"/>
    <w:rsid w:val="005B7534"/>
    <w:rsid w:val="005C059A"/>
    <w:rsid w:val="005C5C3F"/>
    <w:rsid w:val="005C5E2E"/>
    <w:rsid w:val="005C6E4D"/>
    <w:rsid w:val="005D2729"/>
    <w:rsid w:val="005D5868"/>
    <w:rsid w:val="005D6F47"/>
    <w:rsid w:val="005D7379"/>
    <w:rsid w:val="005D778A"/>
    <w:rsid w:val="005E0B20"/>
    <w:rsid w:val="005E3D3C"/>
    <w:rsid w:val="005E435B"/>
    <w:rsid w:val="005E580D"/>
    <w:rsid w:val="005E7B81"/>
    <w:rsid w:val="005E7C72"/>
    <w:rsid w:val="005F22F3"/>
    <w:rsid w:val="005F258E"/>
    <w:rsid w:val="005F506F"/>
    <w:rsid w:val="00612BCC"/>
    <w:rsid w:val="006142A4"/>
    <w:rsid w:val="006267F9"/>
    <w:rsid w:val="006321E2"/>
    <w:rsid w:val="006331E5"/>
    <w:rsid w:val="00634188"/>
    <w:rsid w:val="006455F1"/>
    <w:rsid w:val="006468EA"/>
    <w:rsid w:val="00656D0E"/>
    <w:rsid w:val="00657492"/>
    <w:rsid w:val="00660120"/>
    <w:rsid w:val="0066369D"/>
    <w:rsid w:val="006647C2"/>
    <w:rsid w:val="006659C6"/>
    <w:rsid w:val="006704E2"/>
    <w:rsid w:val="006718ED"/>
    <w:rsid w:val="0067211C"/>
    <w:rsid w:val="006722B3"/>
    <w:rsid w:val="006737BF"/>
    <w:rsid w:val="0067766D"/>
    <w:rsid w:val="00680BD4"/>
    <w:rsid w:val="00684A19"/>
    <w:rsid w:val="00691A87"/>
    <w:rsid w:val="006925D2"/>
    <w:rsid w:val="006942C0"/>
    <w:rsid w:val="0069483E"/>
    <w:rsid w:val="0069517E"/>
    <w:rsid w:val="006A04F9"/>
    <w:rsid w:val="006A0ADB"/>
    <w:rsid w:val="006A5F47"/>
    <w:rsid w:val="006B3CB0"/>
    <w:rsid w:val="006C1AD9"/>
    <w:rsid w:val="006C3067"/>
    <w:rsid w:val="006C36EA"/>
    <w:rsid w:val="006C65D4"/>
    <w:rsid w:val="006C786A"/>
    <w:rsid w:val="006D1657"/>
    <w:rsid w:val="006D2008"/>
    <w:rsid w:val="006D6E5B"/>
    <w:rsid w:val="006E261D"/>
    <w:rsid w:val="006E2A14"/>
    <w:rsid w:val="006F2389"/>
    <w:rsid w:val="00701137"/>
    <w:rsid w:val="00705EEB"/>
    <w:rsid w:val="007060E6"/>
    <w:rsid w:val="00711C02"/>
    <w:rsid w:val="00713666"/>
    <w:rsid w:val="00717AC4"/>
    <w:rsid w:val="00720E8E"/>
    <w:rsid w:val="007250F3"/>
    <w:rsid w:val="00727012"/>
    <w:rsid w:val="007332D1"/>
    <w:rsid w:val="0073567E"/>
    <w:rsid w:val="00743BFB"/>
    <w:rsid w:val="0074466B"/>
    <w:rsid w:val="00744F66"/>
    <w:rsid w:val="00746FD0"/>
    <w:rsid w:val="00751D3D"/>
    <w:rsid w:val="00752C9A"/>
    <w:rsid w:val="00754FC6"/>
    <w:rsid w:val="007551A1"/>
    <w:rsid w:val="00756022"/>
    <w:rsid w:val="00761348"/>
    <w:rsid w:val="00763EFE"/>
    <w:rsid w:val="00783DC5"/>
    <w:rsid w:val="00784D35"/>
    <w:rsid w:val="0079455D"/>
    <w:rsid w:val="00796271"/>
    <w:rsid w:val="00797E65"/>
    <w:rsid w:val="007A0C0A"/>
    <w:rsid w:val="007A18AA"/>
    <w:rsid w:val="007A3CCA"/>
    <w:rsid w:val="007A5C84"/>
    <w:rsid w:val="007A6A8B"/>
    <w:rsid w:val="007B5A26"/>
    <w:rsid w:val="007B6942"/>
    <w:rsid w:val="007C07AE"/>
    <w:rsid w:val="007D0792"/>
    <w:rsid w:val="007D45B2"/>
    <w:rsid w:val="007D7291"/>
    <w:rsid w:val="007E6611"/>
    <w:rsid w:val="007F56EA"/>
    <w:rsid w:val="008052CC"/>
    <w:rsid w:val="00806F7C"/>
    <w:rsid w:val="00810761"/>
    <w:rsid w:val="008113B5"/>
    <w:rsid w:val="00814656"/>
    <w:rsid w:val="008164F0"/>
    <w:rsid w:val="00817F39"/>
    <w:rsid w:val="00822EE7"/>
    <w:rsid w:val="008230CE"/>
    <w:rsid w:val="008243DB"/>
    <w:rsid w:val="00835CD4"/>
    <w:rsid w:val="0084359E"/>
    <w:rsid w:val="008464B7"/>
    <w:rsid w:val="00851EE2"/>
    <w:rsid w:val="008522FE"/>
    <w:rsid w:val="00853A7E"/>
    <w:rsid w:val="0085424F"/>
    <w:rsid w:val="00860451"/>
    <w:rsid w:val="008611C8"/>
    <w:rsid w:val="00864217"/>
    <w:rsid w:val="00866E21"/>
    <w:rsid w:val="008704BB"/>
    <w:rsid w:val="008704CD"/>
    <w:rsid w:val="008707C5"/>
    <w:rsid w:val="0087163C"/>
    <w:rsid w:val="00871762"/>
    <w:rsid w:val="00874317"/>
    <w:rsid w:val="008756CB"/>
    <w:rsid w:val="008777E2"/>
    <w:rsid w:val="008779D3"/>
    <w:rsid w:val="00877CE4"/>
    <w:rsid w:val="00880142"/>
    <w:rsid w:val="008816C3"/>
    <w:rsid w:val="0089179D"/>
    <w:rsid w:val="0089247E"/>
    <w:rsid w:val="008936DD"/>
    <w:rsid w:val="0089415F"/>
    <w:rsid w:val="008A19C5"/>
    <w:rsid w:val="008B0D1A"/>
    <w:rsid w:val="008B1642"/>
    <w:rsid w:val="008B2B53"/>
    <w:rsid w:val="008B6FC8"/>
    <w:rsid w:val="008C6342"/>
    <w:rsid w:val="008D0C50"/>
    <w:rsid w:val="008D2263"/>
    <w:rsid w:val="008D2921"/>
    <w:rsid w:val="008D463C"/>
    <w:rsid w:val="008E0362"/>
    <w:rsid w:val="008E2572"/>
    <w:rsid w:val="008F1C03"/>
    <w:rsid w:val="00902EFE"/>
    <w:rsid w:val="009030AE"/>
    <w:rsid w:val="00904BE5"/>
    <w:rsid w:val="00906285"/>
    <w:rsid w:val="00910B48"/>
    <w:rsid w:val="00912D89"/>
    <w:rsid w:val="00916024"/>
    <w:rsid w:val="00921888"/>
    <w:rsid w:val="009245DA"/>
    <w:rsid w:val="009250C9"/>
    <w:rsid w:val="009259EB"/>
    <w:rsid w:val="00925E65"/>
    <w:rsid w:val="00934C43"/>
    <w:rsid w:val="00934DE1"/>
    <w:rsid w:val="00936624"/>
    <w:rsid w:val="0093699A"/>
    <w:rsid w:val="009440D8"/>
    <w:rsid w:val="009533B4"/>
    <w:rsid w:val="00961788"/>
    <w:rsid w:val="00970280"/>
    <w:rsid w:val="00971FAF"/>
    <w:rsid w:val="00972382"/>
    <w:rsid w:val="00981600"/>
    <w:rsid w:val="009817A9"/>
    <w:rsid w:val="0098398C"/>
    <w:rsid w:val="009845CD"/>
    <w:rsid w:val="00986FF6"/>
    <w:rsid w:val="00987D8C"/>
    <w:rsid w:val="00996FD7"/>
    <w:rsid w:val="009A0586"/>
    <w:rsid w:val="009A2773"/>
    <w:rsid w:val="009A30B4"/>
    <w:rsid w:val="009A3302"/>
    <w:rsid w:val="009A5F16"/>
    <w:rsid w:val="009B1580"/>
    <w:rsid w:val="009B4E6F"/>
    <w:rsid w:val="009C364B"/>
    <w:rsid w:val="009C6AC0"/>
    <w:rsid w:val="009D20FC"/>
    <w:rsid w:val="009D245E"/>
    <w:rsid w:val="009D3EA0"/>
    <w:rsid w:val="009D4B31"/>
    <w:rsid w:val="009D6DDB"/>
    <w:rsid w:val="009D7A4A"/>
    <w:rsid w:val="009E1650"/>
    <w:rsid w:val="009E1E26"/>
    <w:rsid w:val="009E2ABB"/>
    <w:rsid w:val="009E4E8D"/>
    <w:rsid w:val="009F1130"/>
    <w:rsid w:val="009F197B"/>
    <w:rsid w:val="009F46DF"/>
    <w:rsid w:val="009F4EE3"/>
    <w:rsid w:val="009F71B9"/>
    <w:rsid w:val="00A07DA6"/>
    <w:rsid w:val="00A07E46"/>
    <w:rsid w:val="00A110A6"/>
    <w:rsid w:val="00A1163D"/>
    <w:rsid w:val="00A13E95"/>
    <w:rsid w:val="00A162C1"/>
    <w:rsid w:val="00A16644"/>
    <w:rsid w:val="00A16ACA"/>
    <w:rsid w:val="00A356A0"/>
    <w:rsid w:val="00A37D29"/>
    <w:rsid w:val="00A41C8B"/>
    <w:rsid w:val="00A4361E"/>
    <w:rsid w:val="00A4435C"/>
    <w:rsid w:val="00A50494"/>
    <w:rsid w:val="00A56E5C"/>
    <w:rsid w:val="00A60FCA"/>
    <w:rsid w:val="00A62762"/>
    <w:rsid w:val="00A66903"/>
    <w:rsid w:val="00A716DE"/>
    <w:rsid w:val="00A72D43"/>
    <w:rsid w:val="00A77306"/>
    <w:rsid w:val="00A833E3"/>
    <w:rsid w:val="00A866D8"/>
    <w:rsid w:val="00A91921"/>
    <w:rsid w:val="00AA2065"/>
    <w:rsid w:val="00AA2A0F"/>
    <w:rsid w:val="00AB340B"/>
    <w:rsid w:val="00AB70E3"/>
    <w:rsid w:val="00AC2DAE"/>
    <w:rsid w:val="00AC416B"/>
    <w:rsid w:val="00AC4BF9"/>
    <w:rsid w:val="00AC5317"/>
    <w:rsid w:val="00AD0EA2"/>
    <w:rsid w:val="00AD3702"/>
    <w:rsid w:val="00AD3D5F"/>
    <w:rsid w:val="00AD6A5A"/>
    <w:rsid w:val="00AE0AFC"/>
    <w:rsid w:val="00AE2280"/>
    <w:rsid w:val="00AE58A2"/>
    <w:rsid w:val="00AF083C"/>
    <w:rsid w:val="00AF5A7C"/>
    <w:rsid w:val="00AF7A50"/>
    <w:rsid w:val="00B02C79"/>
    <w:rsid w:val="00B05784"/>
    <w:rsid w:val="00B064F9"/>
    <w:rsid w:val="00B13C2F"/>
    <w:rsid w:val="00B16F7C"/>
    <w:rsid w:val="00B213C8"/>
    <w:rsid w:val="00B2433C"/>
    <w:rsid w:val="00B278E8"/>
    <w:rsid w:val="00B32107"/>
    <w:rsid w:val="00B32D3F"/>
    <w:rsid w:val="00B33E4F"/>
    <w:rsid w:val="00B3440E"/>
    <w:rsid w:val="00B35E0E"/>
    <w:rsid w:val="00B37355"/>
    <w:rsid w:val="00B45FE5"/>
    <w:rsid w:val="00B4702E"/>
    <w:rsid w:val="00B50710"/>
    <w:rsid w:val="00B53D72"/>
    <w:rsid w:val="00B5719D"/>
    <w:rsid w:val="00B57F82"/>
    <w:rsid w:val="00B62482"/>
    <w:rsid w:val="00B64A97"/>
    <w:rsid w:val="00B64BF7"/>
    <w:rsid w:val="00B7120D"/>
    <w:rsid w:val="00B779F6"/>
    <w:rsid w:val="00B81C8E"/>
    <w:rsid w:val="00B85A79"/>
    <w:rsid w:val="00B87732"/>
    <w:rsid w:val="00B879A6"/>
    <w:rsid w:val="00B91E10"/>
    <w:rsid w:val="00B92657"/>
    <w:rsid w:val="00B9644A"/>
    <w:rsid w:val="00B96F0A"/>
    <w:rsid w:val="00BA1CE3"/>
    <w:rsid w:val="00BA36D6"/>
    <w:rsid w:val="00BA6624"/>
    <w:rsid w:val="00BB12BC"/>
    <w:rsid w:val="00BB3BE5"/>
    <w:rsid w:val="00BB6156"/>
    <w:rsid w:val="00BB78E3"/>
    <w:rsid w:val="00BC3C1A"/>
    <w:rsid w:val="00BC61DA"/>
    <w:rsid w:val="00BD1EE2"/>
    <w:rsid w:val="00BD40A9"/>
    <w:rsid w:val="00BD6015"/>
    <w:rsid w:val="00BF3653"/>
    <w:rsid w:val="00BF4553"/>
    <w:rsid w:val="00C04DC2"/>
    <w:rsid w:val="00C06A2B"/>
    <w:rsid w:val="00C1106B"/>
    <w:rsid w:val="00C1221E"/>
    <w:rsid w:val="00C14F92"/>
    <w:rsid w:val="00C21D83"/>
    <w:rsid w:val="00C21DE6"/>
    <w:rsid w:val="00C23771"/>
    <w:rsid w:val="00C27988"/>
    <w:rsid w:val="00C30DBA"/>
    <w:rsid w:val="00C3180C"/>
    <w:rsid w:val="00C31A4D"/>
    <w:rsid w:val="00C32603"/>
    <w:rsid w:val="00C41984"/>
    <w:rsid w:val="00C41A2B"/>
    <w:rsid w:val="00C4450B"/>
    <w:rsid w:val="00C45683"/>
    <w:rsid w:val="00C45D5E"/>
    <w:rsid w:val="00C526AD"/>
    <w:rsid w:val="00C62231"/>
    <w:rsid w:val="00C6286F"/>
    <w:rsid w:val="00C62A8B"/>
    <w:rsid w:val="00C62C37"/>
    <w:rsid w:val="00C63104"/>
    <w:rsid w:val="00C84FB3"/>
    <w:rsid w:val="00C8583E"/>
    <w:rsid w:val="00C8610A"/>
    <w:rsid w:val="00C90EEA"/>
    <w:rsid w:val="00C9125D"/>
    <w:rsid w:val="00C97C38"/>
    <w:rsid w:val="00CA27AF"/>
    <w:rsid w:val="00CA5CCF"/>
    <w:rsid w:val="00CA5CE1"/>
    <w:rsid w:val="00CB0835"/>
    <w:rsid w:val="00CB1C11"/>
    <w:rsid w:val="00CB27F5"/>
    <w:rsid w:val="00CC01DA"/>
    <w:rsid w:val="00CC1130"/>
    <w:rsid w:val="00CC1189"/>
    <w:rsid w:val="00CC1B06"/>
    <w:rsid w:val="00CC703B"/>
    <w:rsid w:val="00CE2FF0"/>
    <w:rsid w:val="00CE42E3"/>
    <w:rsid w:val="00CE621D"/>
    <w:rsid w:val="00CE794D"/>
    <w:rsid w:val="00CE7E0A"/>
    <w:rsid w:val="00CF0B9E"/>
    <w:rsid w:val="00CF1711"/>
    <w:rsid w:val="00CF3525"/>
    <w:rsid w:val="00D0144F"/>
    <w:rsid w:val="00D059DE"/>
    <w:rsid w:val="00D065C5"/>
    <w:rsid w:val="00D12D52"/>
    <w:rsid w:val="00D13C38"/>
    <w:rsid w:val="00D14CB4"/>
    <w:rsid w:val="00D15264"/>
    <w:rsid w:val="00D16D55"/>
    <w:rsid w:val="00D2318C"/>
    <w:rsid w:val="00D30ACB"/>
    <w:rsid w:val="00D31CAE"/>
    <w:rsid w:val="00D33305"/>
    <w:rsid w:val="00D3395C"/>
    <w:rsid w:val="00D42A91"/>
    <w:rsid w:val="00D50E59"/>
    <w:rsid w:val="00D53416"/>
    <w:rsid w:val="00D53E7E"/>
    <w:rsid w:val="00D56CAC"/>
    <w:rsid w:val="00D56DD4"/>
    <w:rsid w:val="00D62A16"/>
    <w:rsid w:val="00D658C7"/>
    <w:rsid w:val="00D66125"/>
    <w:rsid w:val="00D67416"/>
    <w:rsid w:val="00D76D7A"/>
    <w:rsid w:val="00D81C82"/>
    <w:rsid w:val="00D833B1"/>
    <w:rsid w:val="00D8424D"/>
    <w:rsid w:val="00D86496"/>
    <w:rsid w:val="00D9308B"/>
    <w:rsid w:val="00DA790D"/>
    <w:rsid w:val="00DB5EBF"/>
    <w:rsid w:val="00DB6DD0"/>
    <w:rsid w:val="00DD20CA"/>
    <w:rsid w:val="00DD5DB5"/>
    <w:rsid w:val="00DD63C6"/>
    <w:rsid w:val="00DE44D3"/>
    <w:rsid w:val="00DE536C"/>
    <w:rsid w:val="00DE601C"/>
    <w:rsid w:val="00DE7EC2"/>
    <w:rsid w:val="00DF19F4"/>
    <w:rsid w:val="00DF2B74"/>
    <w:rsid w:val="00E00137"/>
    <w:rsid w:val="00E01D1A"/>
    <w:rsid w:val="00E05026"/>
    <w:rsid w:val="00E058D3"/>
    <w:rsid w:val="00E05B62"/>
    <w:rsid w:val="00E06536"/>
    <w:rsid w:val="00E07073"/>
    <w:rsid w:val="00E10430"/>
    <w:rsid w:val="00E12112"/>
    <w:rsid w:val="00E16AE1"/>
    <w:rsid w:val="00E26762"/>
    <w:rsid w:val="00E30D59"/>
    <w:rsid w:val="00E312AF"/>
    <w:rsid w:val="00E42A3E"/>
    <w:rsid w:val="00E458DF"/>
    <w:rsid w:val="00E461AA"/>
    <w:rsid w:val="00E4702D"/>
    <w:rsid w:val="00E55E48"/>
    <w:rsid w:val="00E570D5"/>
    <w:rsid w:val="00E61D5F"/>
    <w:rsid w:val="00E63A7D"/>
    <w:rsid w:val="00E64089"/>
    <w:rsid w:val="00E64FC6"/>
    <w:rsid w:val="00E67198"/>
    <w:rsid w:val="00E67C66"/>
    <w:rsid w:val="00E71493"/>
    <w:rsid w:val="00E80D07"/>
    <w:rsid w:val="00E811F8"/>
    <w:rsid w:val="00E8762E"/>
    <w:rsid w:val="00E9307D"/>
    <w:rsid w:val="00E93EDD"/>
    <w:rsid w:val="00E97721"/>
    <w:rsid w:val="00EA2A7F"/>
    <w:rsid w:val="00EA2A93"/>
    <w:rsid w:val="00EA3604"/>
    <w:rsid w:val="00EA3BCB"/>
    <w:rsid w:val="00EA57BF"/>
    <w:rsid w:val="00EB6822"/>
    <w:rsid w:val="00EC5A10"/>
    <w:rsid w:val="00EC6125"/>
    <w:rsid w:val="00ED72A9"/>
    <w:rsid w:val="00EE08A4"/>
    <w:rsid w:val="00EE1C91"/>
    <w:rsid w:val="00EE40A7"/>
    <w:rsid w:val="00EF0CD8"/>
    <w:rsid w:val="00EF416B"/>
    <w:rsid w:val="00F00E62"/>
    <w:rsid w:val="00F00F58"/>
    <w:rsid w:val="00F04816"/>
    <w:rsid w:val="00F05840"/>
    <w:rsid w:val="00F076B7"/>
    <w:rsid w:val="00F14177"/>
    <w:rsid w:val="00F16544"/>
    <w:rsid w:val="00F21166"/>
    <w:rsid w:val="00F216FD"/>
    <w:rsid w:val="00F22F85"/>
    <w:rsid w:val="00F2359C"/>
    <w:rsid w:val="00F23BF2"/>
    <w:rsid w:val="00F274A2"/>
    <w:rsid w:val="00F279B2"/>
    <w:rsid w:val="00F31334"/>
    <w:rsid w:val="00F33E65"/>
    <w:rsid w:val="00F44432"/>
    <w:rsid w:val="00F46075"/>
    <w:rsid w:val="00F5295E"/>
    <w:rsid w:val="00F52E26"/>
    <w:rsid w:val="00F52EA4"/>
    <w:rsid w:val="00F54891"/>
    <w:rsid w:val="00F60AB8"/>
    <w:rsid w:val="00F62A88"/>
    <w:rsid w:val="00F63D13"/>
    <w:rsid w:val="00F67045"/>
    <w:rsid w:val="00F70C73"/>
    <w:rsid w:val="00F726B3"/>
    <w:rsid w:val="00F729E4"/>
    <w:rsid w:val="00F73FEC"/>
    <w:rsid w:val="00F76ECC"/>
    <w:rsid w:val="00F77B49"/>
    <w:rsid w:val="00F8105D"/>
    <w:rsid w:val="00F8595B"/>
    <w:rsid w:val="00F91968"/>
    <w:rsid w:val="00F964F3"/>
    <w:rsid w:val="00FA3CDD"/>
    <w:rsid w:val="00FB1865"/>
    <w:rsid w:val="00FB2A99"/>
    <w:rsid w:val="00FC0048"/>
    <w:rsid w:val="00FC1B86"/>
    <w:rsid w:val="00FC3BEE"/>
    <w:rsid w:val="00FC58E2"/>
    <w:rsid w:val="00FC6E43"/>
    <w:rsid w:val="00FD3C8B"/>
    <w:rsid w:val="00FD4BAA"/>
    <w:rsid w:val="00FD5A6D"/>
    <w:rsid w:val="00FD7ED8"/>
    <w:rsid w:val="00FE09AD"/>
    <w:rsid w:val="00FE3E85"/>
    <w:rsid w:val="00FE7D65"/>
    <w:rsid w:val="00FF79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23C62"/>
  <w15:docId w15:val="{3FB024B5-DDC6-4103-A044-B7511FC8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6C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A09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B2A9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89179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B2A99"/>
    <w:rPr>
      <w:rFonts w:ascii="Arial" w:eastAsia="Times New Roman" w:hAnsi="Arial" w:cs="Arial"/>
      <w:b/>
      <w:bCs/>
      <w:i/>
      <w:iCs/>
      <w:sz w:val="28"/>
      <w:szCs w:val="28"/>
    </w:rPr>
  </w:style>
  <w:style w:type="paragraph" w:styleId="Header">
    <w:name w:val="header"/>
    <w:basedOn w:val="Normal"/>
    <w:link w:val="HeaderChar"/>
    <w:rsid w:val="00FB2A99"/>
    <w:pPr>
      <w:tabs>
        <w:tab w:val="center" w:pos="4320"/>
        <w:tab w:val="right" w:pos="8640"/>
      </w:tabs>
    </w:pPr>
  </w:style>
  <w:style w:type="character" w:customStyle="1" w:styleId="HeaderChar">
    <w:name w:val="Header Char"/>
    <w:basedOn w:val="DefaultParagraphFont"/>
    <w:link w:val="Header"/>
    <w:rsid w:val="00FB2A99"/>
    <w:rPr>
      <w:rFonts w:ascii="Times New Roman" w:eastAsia="Times New Roman" w:hAnsi="Times New Roman" w:cs="Times New Roman"/>
      <w:sz w:val="24"/>
      <w:szCs w:val="24"/>
    </w:rPr>
  </w:style>
  <w:style w:type="paragraph" w:styleId="Footer">
    <w:name w:val="footer"/>
    <w:basedOn w:val="Normal"/>
    <w:link w:val="FooterChar"/>
    <w:rsid w:val="00FB2A99"/>
    <w:pPr>
      <w:tabs>
        <w:tab w:val="center" w:pos="4320"/>
        <w:tab w:val="right" w:pos="8640"/>
      </w:tabs>
    </w:pPr>
  </w:style>
  <w:style w:type="character" w:customStyle="1" w:styleId="FooterChar">
    <w:name w:val="Footer Char"/>
    <w:basedOn w:val="DefaultParagraphFont"/>
    <w:link w:val="Footer"/>
    <w:rsid w:val="00FB2A99"/>
    <w:rPr>
      <w:rFonts w:ascii="Times New Roman" w:eastAsia="Times New Roman" w:hAnsi="Times New Roman" w:cs="Times New Roman"/>
      <w:sz w:val="24"/>
      <w:szCs w:val="24"/>
    </w:rPr>
  </w:style>
  <w:style w:type="character" w:styleId="PageNumber">
    <w:name w:val="page number"/>
    <w:basedOn w:val="DefaultParagraphFont"/>
    <w:rsid w:val="00FB2A99"/>
  </w:style>
  <w:style w:type="paragraph" w:styleId="ListParagraph">
    <w:name w:val="List Paragraph"/>
    <w:basedOn w:val="Normal"/>
    <w:uiPriority w:val="34"/>
    <w:qFormat/>
    <w:rsid w:val="00981600"/>
    <w:pPr>
      <w:ind w:left="720"/>
      <w:contextualSpacing/>
    </w:pPr>
  </w:style>
  <w:style w:type="paragraph" w:styleId="BodyText">
    <w:name w:val="Body Text"/>
    <w:basedOn w:val="Normal"/>
    <w:link w:val="BodyTextChar"/>
    <w:uiPriority w:val="99"/>
    <w:semiHidden/>
    <w:unhideWhenUsed/>
    <w:rsid w:val="00C526AD"/>
    <w:pPr>
      <w:autoSpaceDE w:val="0"/>
      <w:autoSpaceDN w:val="0"/>
    </w:pPr>
    <w:rPr>
      <w:rFonts w:ascii="Arial" w:eastAsiaTheme="minorHAnsi" w:hAnsi="Arial" w:cs="Arial"/>
    </w:rPr>
  </w:style>
  <w:style w:type="character" w:customStyle="1" w:styleId="BodyTextChar">
    <w:name w:val="Body Text Char"/>
    <w:basedOn w:val="DefaultParagraphFont"/>
    <w:link w:val="BodyText"/>
    <w:uiPriority w:val="99"/>
    <w:semiHidden/>
    <w:rsid w:val="00C526AD"/>
    <w:rPr>
      <w:rFonts w:ascii="Arial" w:hAnsi="Arial" w:cs="Arial"/>
      <w:sz w:val="24"/>
      <w:szCs w:val="24"/>
    </w:rPr>
  </w:style>
  <w:style w:type="paragraph" w:customStyle="1" w:styleId="Default">
    <w:name w:val="Default"/>
    <w:basedOn w:val="Normal"/>
    <w:rsid w:val="00C526AD"/>
    <w:pPr>
      <w:autoSpaceDE w:val="0"/>
      <w:autoSpaceDN w:val="0"/>
    </w:pPr>
    <w:rPr>
      <w:rFonts w:ascii="Arial" w:eastAsiaTheme="minorHAnsi" w:hAnsi="Arial" w:cs="Arial"/>
      <w:color w:val="000000"/>
    </w:rPr>
  </w:style>
  <w:style w:type="paragraph" w:styleId="BalloonText">
    <w:name w:val="Balloon Text"/>
    <w:basedOn w:val="Normal"/>
    <w:link w:val="BalloonTextChar"/>
    <w:uiPriority w:val="99"/>
    <w:semiHidden/>
    <w:unhideWhenUsed/>
    <w:rsid w:val="004875C7"/>
    <w:rPr>
      <w:rFonts w:ascii="Tahoma" w:hAnsi="Tahoma" w:cs="Tahoma"/>
      <w:sz w:val="16"/>
      <w:szCs w:val="16"/>
    </w:rPr>
  </w:style>
  <w:style w:type="character" w:customStyle="1" w:styleId="BalloonTextChar">
    <w:name w:val="Balloon Text Char"/>
    <w:basedOn w:val="DefaultParagraphFont"/>
    <w:link w:val="BalloonText"/>
    <w:uiPriority w:val="99"/>
    <w:semiHidden/>
    <w:rsid w:val="004875C7"/>
    <w:rPr>
      <w:rFonts w:ascii="Tahoma" w:eastAsia="Times New Roman" w:hAnsi="Tahoma" w:cs="Tahoma"/>
      <w:sz w:val="16"/>
      <w:szCs w:val="16"/>
    </w:rPr>
  </w:style>
  <w:style w:type="paragraph" w:styleId="PlainText">
    <w:name w:val="Plain Text"/>
    <w:basedOn w:val="Normal"/>
    <w:link w:val="PlainTextChar"/>
    <w:uiPriority w:val="99"/>
    <w:unhideWhenUsed/>
    <w:rsid w:val="00A833E3"/>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833E3"/>
    <w:rPr>
      <w:rFonts w:ascii="Consolas" w:hAnsi="Consolas"/>
      <w:sz w:val="21"/>
      <w:szCs w:val="21"/>
    </w:rPr>
  </w:style>
  <w:style w:type="character" w:styleId="CommentReference">
    <w:name w:val="annotation reference"/>
    <w:basedOn w:val="DefaultParagraphFont"/>
    <w:uiPriority w:val="99"/>
    <w:semiHidden/>
    <w:unhideWhenUsed/>
    <w:rsid w:val="00AE58A2"/>
    <w:rPr>
      <w:sz w:val="16"/>
      <w:szCs w:val="16"/>
    </w:rPr>
  </w:style>
  <w:style w:type="paragraph" w:styleId="CommentText">
    <w:name w:val="annotation text"/>
    <w:basedOn w:val="Normal"/>
    <w:link w:val="CommentTextChar"/>
    <w:uiPriority w:val="99"/>
    <w:unhideWhenUsed/>
    <w:rsid w:val="00AE58A2"/>
    <w:rPr>
      <w:sz w:val="20"/>
      <w:szCs w:val="20"/>
    </w:rPr>
  </w:style>
  <w:style w:type="character" w:customStyle="1" w:styleId="CommentTextChar">
    <w:name w:val="Comment Text Char"/>
    <w:basedOn w:val="DefaultParagraphFont"/>
    <w:link w:val="CommentText"/>
    <w:uiPriority w:val="99"/>
    <w:rsid w:val="00AE58A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58A2"/>
    <w:rPr>
      <w:b/>
      <w:bCs/>
    </w:rPr>
  </w:style>
  <w:style w:type="character" w:customStyle="1" w:styleId="CommentSubjectChar">
    <w:name w:val="Comment Subject Char"/>
    <w:basedOn w:val="CommentTextChar"/>
    <w:link w:val="CommentSubject"/>
    <w:uiPriority w:val="99"/>
    <w:semiHidden/>
    <w:rsid w:val="00AE58A2"/>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rsid w:val="004A099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64A97"/>
    <w:rPr>
      <w:color w:val="0000FF" w:themeColor="hyperlink"/>
      <w:u w:val="single"/>
    </w:rPr>
  </w:style>
  <w:style w:type="character" w:styleId="UnresolvedMention">
    <w:name w:val="Unresolved Mention"/>
    <w:basedOn w:val="DefaultParagraphFont"/>
    <w:uiPriority w:val="99"/>
    <w:semiHidden/>
    <w:unhideWhenUsed/>
    <w:rsid w:val="00B35E0E"/>
    <w:rPr>
      <w:color w:val="808080"/>
      <w:shd w:val="clear" w:color="auto" w:fill="E6E6E6"/>
    </w:rPr>
  </w:style>
  <w:style w:type="character" w:customStyle="1" w:styleId="Heading3Char">
    <w:name w:val="Heading 3 Char"/>
    <w:basedOn w:val="DefaultParagraphFont"/>
    <w:link w:val="Heading3"/>
    <w:uiPriority w:val="9"/>
    <w:semiHidden/>
    <w:rsid w:val="0089179D"/>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CC113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014979">
      <w:bodyDiv w:val="1"/>
      <w:marLeft w:val="0"/>
      <w:marRight w:val="0"/>
      <w:marTop w:val="0"/>
      <w:marBottom w:val="0"/>
      <w:divBdr>
        <w:top w:val="none" w:sz="0" w:space="0" w:color="auto"/>
        <w:left w:val="none" w:sz="0" w:space="0" w:color="auto"/>
        <w:bottom w:val="none" w:sz="0" w:space="0" w:color="auto"/>
        <w:right w:val="none" w:sz="0" w:space="0" w:color="auto"/>
      </w:divBdr>
      <w:divsChild>
        <w:div w:id="751968241">
          <w:marLeft w:val="0"/>
          <w:marRight w:val="0"/>
          <w:marTop w:val="0"/>
          <w:marBottom w:val="0"/>
          <w:divBdr>
            <w:top w:val="none" w:sz="0" w:space="0" w:color="auto"/>
            <w:left w:val="none" w:sz="0" w:space="0" w:color="auto"/>
            <w:bottom w:val="none" w:sz="0" w:space="0" w:color="auto"/>
            <w:right w:val="none" w:sz="0" w:space="0" w:color="auto"/>
          </w:divBdr>
          <w:divsChild>
            <w:div w:id="1174339778">
              <w:marLeft w:val="0"/>
              <w:marRight w:val="0"/>
              <w:marTop w:val="0"/>
              <w:marBottom w:val="0"/>
              <w:divBdr>
                <w:top w:val="none" w:sz="0" w:space="0" w:color="auto"/>
                <w:left w:val="none" w:sz="0" w:space="0" w:color="auto"/>
                <w:bottom w:val="none" w:sz="0" w:space="0" w:color="auto"/>
                <w:right w:val="none" w:sz="0" w:space="0" w:color="auto"/>
              </w:divBdr>
              <w:divsChild>
                <w:div w:id="1523126098">
                  <w:marLeft w:val="0"/>
                  <w:marRight w:val="0"/>
                  <w:marTop w:val="0"/>
                  <w:marBottom w:val="0"/>
                  <w:divBdr>
                    <w:top w:val="none" w:sz="0" w:space="0" w:color="auto"/>
                    <w:left w:val="none" w:sz="0" w:space="0" w:color="auto"/>
                    <w:bottom w:val="none" w:sz="0" w:space="0" w:color="auto"/>
                    <w:right w:val="none" w:sz="0" w:space="0" w:color="auto"/>
                  </w:divBdr>
                  <w:divsChild>
                    <w:div w:id="321541075">
                      <w:marLeft w:val="0"/>
                      <w:marRight w:val="0"/>
                      <w:marTop w:val="0"/>
                      <w:marBottom w:val="0"/>
                      <w:divBdr>
                        <w:top w:val="single" w:sz="6" w:space="0" w:color="0F0F0F"/>
                        <w:left w:val="single" w:sz="6" w:space="0" w:color="0F0F0F"/>
                        <w:bottom w:val="single" w:sz="6" w:space="0" w:color="0F0F0F"/>
                        <w:right w:val="single" w:sz="6" w:space="0" w:color="0F0F0F"/>
                      </w:divBdr>
                      <w:divsChild>
                        <w:div w:id="988557509">
                          <w:marLeft w:val="0"/>
                          <w:marRight w:val="0"/>
                          <w:marTop w:val="0"/>
                          <w:marBottom w:val="0"/>
                          <w:divBdr>
                            <w:top w:val="none" w:sz="0" w:space="0" w:color="auto"/>
                            <w:left w:val="none" w:sz="0" w:space="0" w:color="auto"/>
                            <w:bottom w:val="none" w:sz="0" w:space="0" w:color="auto"/>
                            <w:right w:val="none" w:sz="0" w:space="0" w:color="auto"/>
                          </w:divBdr>
                          <w:divsChild>
                            <w:div w:id="681204524">
                              <w:marLeft w:val="0"/>
                              <w:marRight w:val="0"/>
                              <w:marTop w:val="0"/>
                              <w:marBottom w:val="0"/>
                              <w:divBdr>
                                <w:top w:val="none" w:sz="0" w:space="0" w:color="auto"/>
                                <w:left w:val="none" w:sz="0" w:space="0" w:color="auto"/>
                                <w:bottom w:val="none" w:sz="0" w:space="0" w:color="auto"/>
                                <w:right w:val="none" w:sz="0" w:space="0" w:color="auto"/>
                              </w:divBdr>
                              <w:divsChild>
                                <w:div w:id="198511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9085045">
          <w:marLeft w:val="0"/>
          <w:marRight w:val="0"/>
          <w:marTop w:val="0"/>
          <w:marBottom w:val="0"/>
          <w:divBdr>
            <w:top w:val="none" w:sz="0" w:space="0" w:color="auto"/>
            <w:left w:val="none" w:sz="0" w:space="0" w:color="auto"/>
            <w:bottom w:val="none" w:sz="0" w:space="0" w:color="auto"/>
            <w:right w:val="none" w:sz="0" w:space="0" w:color="auto"/>
          </w:divBdr>
          <w:divsChild>
            <w:div w:id="922567787">
              <w:marLeft w:val="0"/>
              <w:marRight w:val="0"/>
              <w:marTop w:val="0"/>
              <w:marBottom w:val="0"/>
              <w:divBdr>
                <w:top w:val="none" w:sz="0" w:space="0" w:color="auto"/>
                <w:left w:val="none" w:sz="0" w:space="0" w:color="auto"/>
                <w:bottom w:val="none" w:sz="0" w:space="0" w:color="auto"/>
                <w:right w:val="none" w:sz="0" w:space="0" w:color="auto"/>
              </w:divBdr>
              <w:divsChild>
                <w:div w:id="1070541908">
                  <w:marLeft w:val="0"/>
                  <w:marRight w:val="0"/>
                  <w:marTop w:val="0"/>
                  <w:marBottom w:val="0"/>
                  <w:divBdr>
                    <w:top w:val="none" w:sz="0" w:space="0" w:color="auto"/>
                    <w:left w:val="none" w:sz="0" w:space="0" w:color="auto"/>
                    <w:bottom w:val="none" w:sz="0" w:space="0" w:color="auto"/>
                    <w:right w:val="none" w:sz="0" w:space="0" w:color="auto"/>
                  </w:divBdr>
                  <w:divsChild>
                    <w:div w:id="188185350">
                      <w:marLeft w:val="0"/>
                      <w:marRight w:val="0"/>
                      <w:marTop w:val="0"/>
                      <w:marBottom w:val="0"/>
                      <w:divBdr>
                        <w:top w:val="none" w:sz="0" w:space="0" w:color="auto"/>
                        <w:left w:val="none" w:sz="0" w:space="0" w:color="auto"/>
                        <w:bottom w:val="none" w:sz="0" w:space="0" w:color="auto"/>
                        <w:right w:val="none" w:sz="0" w:space="0" w:color="auto"/>
                      </w:divBdr>
                      <w:divsChild>
                        <w:div w:id="1815950907">
                          <w:marLeft w:val="0"/>
                          <w:marRight w:val="0"/>
                          <w:marTop w:val="0"/>
                          <w:marBottom w:val="0"/>
                          <w:divBdr>
                            <w:top w:val="none" w:sz="0" w:space="0" w:color="auto"/>
                            <w:left w:val="none" w:sz="0" w:space="0" w:color="auto"/>
                            <w:bottom w:val="none" w:sz="0" w:space="0" w:color="auto"/>
                            <w:right w:val="none" w:sz="0" w:space="0" w:color="auto"/>
                          </w:divBdr>
                          <w:divsChild>
                            <w:div w:id="1247812683">
                              <w:marLeft w:val="0"/>
                              <w:marRight w:val="0"/>
                              <w:marTop w:val="0"/>
                              <w:marBottom w:val="0"/>
                              <w:divBdr>
                                <w:top w:val="single" w:sz="24" w:space="0" w:color="auto"/>
                                <w:left w:val="single" w:sz="24" w:space="0" w:color="auto"/>
                                <w:bottom w:val="single" w:sz="24" w:space="0" w:color="auto"/>
                                <w:right w:val="single" w:sz="24" w:space="0" w:color="auto"/>
                              </w:divBdr>
                              <w:divsChild>
                                <w:div w:id="1585187996">
                                  <w:marLeft w:val="0"/>
                                  <w:marRight w:val="0"/>
                                  <w:marTop w:val="0"/>
                                  <w:marBottom w:val="0"/>
                                  <w:divBdr>
                                    <w:top w:val="none" w:sz="0" w:space="0" w:color="auto"/>
                                    <w:left w:val="none" w:sz="0" w:space="0" w:color="auto"/>
                                    <w:bottom w:val="none" w:sz="0" w:space="0" w:color="auto"/>
                                    <w:right w:val="none" w:sz="0" w:space="0" w:color="auto"/>
                                  </w:divBdr>
                                  <w:divsChild>
                                    <w:div w:id="636027813">
                                      <w:marLeft w:val="0"/>
                                      <w:marRight w:val="0"/>
                                      <w:marTop w:val="0"/>
                                      <w:marBottom w:val="0"/>
                                      <w:divBdr>
                                        <w:top w:val="none" w:sz="0" w:space="0" w:color="auto"/>
                                        <w:left w:val="none" w:sz="0" w:space="0" w:color="auto"/>
                                        <w:bottom w:val="none" w:sz="0" w:space="0" w:color="auto"/>
                                        <w:right w:val="none" w:sz="0" w:space="0" w:color="auto"/>
                                      </w:divBdr>
                                      <w:divsChild>
                                        <w:div w:id="665128441">
                                          <w:marLeft w:val="0"/>
                                          <w:marRight w:val="0"/>
                                          <w:marTop w:val="0"/>
                                          <w:marBottom w:val="0"/>
                                          <w:divBdr>
                                            <w:top w:val="none" w:sz="0" w:space="0" w:color="auto"/>
                                            <w:left w:val="none" w:sz="0" w:space="0" w:color="auto"/>
                                            <w:bottom w:val="none" w:sz="0" w:space="0" w:color="auto"/>
                                            <w:right w:val="none" w:sz="0" w:space="0" w:color="auto"/>
                                          </w:divBdr>
                                          <w:divsChild>
                                            <w:div w:id="449711996">
                                              <w:marLeft w:val="0"/>
                                              <w:marRight w:val="0"/>
                                              <w:marTop w:val="0"/>
                                              <w:marBottom w:val="0"/>
                                              <w:divBdr>
                                                <w:top w:val="none" w:sz="0" w:space="0" w:color="auto"/>
                                                <w:left w:val="none" w:sz="0" w:space="0" w:color="auto"/>
                                                <w:bottom w:val="none" w:sz="0" w:space="0" w:color="auto"/>
                                                <w:right w:val="none" w:sz="0" w:space="0" w:color="auto"/>
                                              </w:divBdr>
                                              <w:divsChild>
                                                <w:div w:id="2113940610">
                                                  <w:marLeft w:val="0"/>
                                                  <w:marRight w:val="0"/>
                                                  <w:marTop w:val="0"/>
                                                  <w:marBottom w:val="0"/>
                                                  <w:divBdr>
                                                    <w:top w:val="none" w:sz="0" w:space="0" w:color="auto"/>
                                                    <w:left w:val="none" w:sz="0" w:space="0" w:color="auto"/>
                                                    <w:bottom w:val="none" w:sz="0" w:space="0" w:color="auto"/>
                                                    <w:right w:val="none" w:sz="0" w:space="0" w:color="auto"/>
                                                  </w:divBdr>
                                                  <w:divsChild>
                                                    <w:div w:id="1463419764">
                                                      <w:marLeft w:val="0"/>
                                                      <w:marRight w:val="0"/>
                                                      <w:marTop w:val="0"/>
                                                      <w:marBottom w:val="0"/>
                                                      <w:divBdr>
                                                        <w:top w:val="none" w:sz="0" w:space="0" w:color="auto"/>
                                                        <w:left w:val="none" w:sz="0" w:space="0" w:color="auto"/>
                                                        <w:bottom w:val="none" w:sz="0" w:space="0" w:color="auto"/>
                                                        <w:right w:val="none" w:sz="0" w:space="0" w:color="auto"/>
                                                      </w:divBdr>
                                                      <w:divsChild>
                                                        <w:div w:id="1338461545">
                                                          <w:marLeft w:val="0"/>
                                                          <w:marRight w:val="0"/>
                                                          <w:marTop w:val="0"/>
                                                          <w:marBottom w:val="0"/>
                                                          <w:divBdr>
                                                            <w:top w:val="none" w:sz="0" w:space="0" w:color="auto"/>
                                                            <w:left w:val="none" w:sz="0" w:space="0" w:color="auto"/>
                                                            <w:bottom w:val="none" w:sz="0" w:space="0" w:color="auto"/>
                                                            <w:right w:val="none" w:sz="0" w:space="0" w:color="auto"/>
                                                          </w:divBdr>
                                                          <w:divsChild>
                                                            <w:div w:id="951084271">
                                                              <w:marLeft w:val="0"/>
                                                              <w:marRight w:val="0"/>
                                                              <w:marTop w:val="0"/>
                                                              <w:marBottom w:val="0"/>
                                                              <w:divBdr>
                                                                <w:top w:val="none" w:sz="0" w:space="0" w:color="auto"/>
                                                                <w:left w:val="none" w:sz="0" w:space="0" w:color="auto"/>
                                                                <w:bottom w:val="none" w:sz="0" w:space="0" w:color="auto"/>
                                                                <w:right w:val="none" w:sz="0" w:space="0" w:color="auto"/>
                                                              </w:divBdr>
                                                              <w:divsChild>
                                                                <w:div w:id="1049958516">
                                                                  <w:marLeft w:val="0"/>
                                                                  <w:marRight w:val="0"/>
                                                                  <w:marTop w:val="0"/>
                                                                  <w:marBottom w:val="0"/>
                                                                  <w:divBdr>
                                                                    <w:top w:val="none" w:sz="0" w:space="0" w:color="auto"/>
                                                                    <w:left w:val="none" w:sz="0" w:space="0" w:color="auto"/>
                                                                    <w:bottom w:val="none" w:sz="0" w:space="0" w:color="auto"/>
                                                                    <w:right w:val="none" w:sz="0" w:space="0" w:color="auto"/>
                                                                  </w:divBdr>
                                                                  <w:divsChild>
                                                                    <w:div w:id="1433356264">
                                                                      <w:marLeft w:val="0"/>
                                                                      <w:marRight w:val="0"/>
                                                                      <w:marTop w:val="0"/>
                                                                      <w:marBottom w:val="0"/>
                                                                      <w:divBdr>
                                                                        <w:top w:val="single" w:sz="24" w:space="0" w:color="auto"/>
                                                                        <w:left w:val="single" w:sz="24" w:space="0" w:color="auto"/>
                                                                        <w:bottom w:val="single" w:sz="24" w:space="0" w:color="auto"/>
                                                                        <w:right w:val="single" w:sz="24" w:space="0" w:color="auto"/>
                                                                      </w:divBdr>
                                                                      <w:divsChild>
                                                                        <w:div w:id="1296641887">
                                                                          <w:marLeft w:val="0"/>
                                                                          <w:marRight w:val="0"/>
                                                                          <w:marTop w:val="0"/>
                                                                          <w:marBottom w:val="0"/>
                                                                          <w:divBdr>
                                                                            <w:top w:val="none" w:sz="0" w:space="0" w:color="auto"/>
                                                                            <w:left w:val="none" w:sz="0" w:space="0" w:color="auto"/>
                                                                            <w:bottom w:val="none" w:sz="0" w:space="0" w:color="auto"/>
                                                                            <w:right w:val="none" w:sz="0" w:space="0" w:color="auto"/>
                                                                          </w:divBdr>
                                                                          <w:divsChild>
                                                                            <w:div w:id="565533231">
                                                                              <w:marLeft w:val="0"/>
                                                                              <w:marRight w:val="0"/>
                                                                              <w:marTop w:val="0"/>
                                                                              <w:marBottom w:val="0"/>
                                                                              <w:divBdr>
                                                                                <w:top w:val="none" w:sz="0" w:space="0" w:color="auto"/>
                                                                                <w:left w:val="none" w:sz="0" w:space="0" w:color="auto"/>
                                                                                <w:bottom w:val="none" w:sz="0" w:space="0" w:color="auto"/>
                                                                                <w:right w:val="none" w:sz="0" w:space="0" w:color="auto"/>
                                                                              </w:divBdr>
                                                                              <w:divsChild>
                                                                                <w:div w:id="101013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8469511">
                                              <w:marLeft w:val="0"/>
                                              <w:marRight w:val="0"/>
                                              <w:marTop w:val="0"/>
                                              <w:marBottom w:val="0"/>
                                              <w:divBdr>
                                                <w:top w:val="none" w:sz="0" w:space="0" w:color="auto"/>
                                                <w:left w:val="none" w:sz="0" w:space="0" w:color="auto"/>
                                                <w:bottom w:val="none" w:sz="0" w:space="0" w:color="auto"/>
                                                <w:right w:val="none" w:sz="0" w:space="0" w:color="auto"/>
                                              </w:divBdr>
                                              <w:divsChild>
                                                <w:div w:id="1096705880">
                                                  <w:marLeft w:val="0"/>
                                                  <w:marRight w:val="0"/>
                                                  <w:marTop w:val="0"/>
                                                  <w:marBottom w:val="0"/>
                                                  <w:divBdr>
                                                    <w:top w:val="none" w:sz="0" w:space="0" w:color="auto"/>
                                                    <w:left w:val="none" w:sz="0" w:space="0" w:color="auto"/>
                                                    <w:bottom w:val="none" w:sz="0" w:space="0" w:color="auto"/>
                                                    <w:right w:val="none" w:sz="0" w:space="0" w:color="auto"/>
                                                  </w:divBdr>
                                                  <w:divsChild>
                                                    <w:div w:id="474295010">
                                                      <w:marLeft w:val="0"/>
                                                      <w:marRight w:val="0"/>
                                                      <w:marTop w:val="0"/>
                                                      <w:marBottom w:val="0"/>
                                                      <w:divBdr>
                                                        <w:top w:val="none" w:sz="0" w:space="0" w:color="auto"/>
                                                        <w:left w:val="none" w:sz="0" w:space="0" w:color="auto"/>
                                                        <w:bottom w:val="none" w:sz="0" w:space="0" w:color="auto"/>
                                                        <w:right w:val="none" w:sz="0" w:space="0" w:color="auto"/>
                                                      </w:divBdr>
                                                      <w:divsChild>
                                                        <w:div w:id="1712612216">
                                                          <w:marLeft w:val="0"/>
                                                          <w:marRight w:val="0"/>
                                                          <w:marTop w:val="0"/>
                                                          <w:marBottom w:val="0"/>
                                                          <w:divBdr>
                                                            <w:top w:val="none" w:sz="0" w:space="0" w:color="auto"/>
                                                            <w:left w:val="none" w:sz="0" w:space="0" w:color="auto"/>
                                                            <w:bottom w:val="none" w:sz="0" w:space="0" w:color="auto"/>
                                                            <w:right w:val="none" w:sz="0" w:space="0" w:color="auto"/>
                                                          </w:divBdr>
                                                          <w:divsChild>
                                                            <w:div w:id="1000430544">
                                                              <w:marLeft w:val="0"/>
                                                              <w:marRight w:val="0"/>
                                                              <w:marTop w:val="0"/>
                                                              <w:marBottom w:val="0"/>
                                                              <w:divBdr>
                                                                <w:top w:val="single" w:sz="24" w:space="0" w:color="auto"/>
                                                                <w:left w:val="single" w:sz="24" w:space="0" w:color="auto"/>
                                                                <w:bottom w:val="single" w:sz="24" w:space="0" w:color="auto"/>
                                                                <w:right w:val="single" w:sz="24" w:space="0" w:color="auto"/>
                                                              </w:divBdr>
                                                              <w:divsChild>
                                                                <w:div w:id="955789460">
                                                                  <w:marLeft w:val="0"/>
                                                                  <w:marRight w:val="0"/>
                                                                  <w:marTop w:val="0"/>
                                                                  <w:marBottom w:val="0"/>
                                                                  <w:divBdr>
                                                                    <w:top w:val="none" w:sz="0" w:space="0" w:color="auto"/>
                                                                    <w:left w:val="none" w:sz="0" w:space="0" w:color="auto"/>
                                                                    <w:bottom w:val="none" w:sz="0" w:space="0" w:color="auto"/>
                                                                    <w:right w:val="none" w:sz="0" w:space="0" w:color="auto"/>
                                                                  </w:divBdr>
                                                                  <w:divsChild>
                                                                    <w:div w:id="1182278740">
                                                                      <w:marLeft w:val="0"/>
                                                                      <w:marRight w:val="0"/>
                                                                      <w:marTop w:val="0"/>
                                                                      <w:marBottom w:val="0"/>
                                                                      <w:divBdr>
                                                                        <w:top w:val="none" w:sz="0" w:space="0" w:color="auto"/>
                                                                        <w:left w:val="none" w:sz="0" w:space="0" w:color="auto"/>
                                                                        <w:bottom w:val="none" w:sz="0" w:space="0" w:color="auto"/>
                                                                        <w:right w:val="none" w:sz="0" w:space="0" w:color="auto"/>
                                                                      </w:divBdr>
                                                                      <w:divsChild>
                                                                        <w:div w:id="868833945">
                                                                          <w:marLeft w:val="0"/>
                                                                          <w:marRight w:val="0"/>
                                                                          <w:marTop w:val="0"/>
                                                                          <w:marBottom w:val="0"/>
                                                                          <w:divBdr>
                                                                            <w:top w:val="none" w:sz="0" w:space="0" w:color="auto"/>
                                                                            <w:left w:val="none" w:sz="0" w:space="0" w:color="auto"/>
                                                                            <w:bottom w:val="none" w:sz="0" w:space="0" w:color="auto"/>
                                                                            <w:right w:val="none" w:sz="0" w:space="0" w:color="auto"/>
                                                                          </w:divBdr>
                                                                          <w:divsChild>
                                                                            <w:div w:id="1964195278">
                                                                              <w:marLeft w:val="0"/>
                                                                              <w:marRight w:val="0"/>
                                                                              <w:marTop w:val="0"/>
                                                                              <w:marBottom w:val="0"/>
                                                                              <w:divBdr>
                                                                                <w:top w:val="none" w:sz="0" w:space="0" w:color="auto"/>
                                                                                <w:left w:val="none" w:sz="0" w:space="0" w:color="auto"/>
                                                                                <w:bottom w:val="none" w:sz="0" w:space="0" w:color="auto"/>
                                                                                <w:right w:val="none" w:sz="0" w:space="0" w:color="auto"/>
                                                                              </w:divBdr>
                                                                              <w:divsChild>
                                                                                <w:div w:id="59324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293778">
                                                      <w:marLeft w:val="0"/>
                                                      <w:marRight w:val="0"/>
                                                      <w:marTop w:val="0"/>
                                                      <w:marBottom w:val="0"/>
                                                      <w:divBdr>
                                                        <w:top w:val="none" w:sz="0" w:space="0" w:color="auto"/>
                                                        <w:left w:val="none" w:sz="0" w:space="0" w:color="auto"/>
                                                        <w:bottom w:val="none" w:sz="0" w:space="0" w:color="auto"/>
                                                        <w:right w:val="none" w:sz="0" w:space="0" w:color="auto"/>
                                                      </w:divBdr>
                                                      <w:divsChild>
                                                        <w:div w:id="495658668">
                                                          <w:marLeft w:val="0"/>
                                                          <w:marRight w:val="0"/>
                                                          <w:marTop w:val="0"/>
                                                          <w:marBottom w:val="0"/>
                                                          <w:divBdr>
                                                            <w:top w:val="none" w:sz="0" w:space="0" w:color="auto"/>
                                                            <w:left w:val="none" w:sz="0" w:space="0" w:color="auto"/>
                                                            <w:bottom w:val="none" w:sz="0" w:space="0" w:color="auto"/>
                                                            <w:right w:val="none" w:sz="0" w:space="0" w:color="auto"/>
                                                          </w:divBdr>
                                                          <w:divsChild>
                                                            <w:div w:id="1946620476">
                                                              <w:marLeft w:val="0"/>
                                                              <w:marRight w:val="0"/>
                                                              <w:marTop w:val="0"/>
                                                              <w:marBottom w:val="0"/>
                                                              <w:divBdr>
                                                                <w:top w:val="none" w:sz="0" w:space="0" w:color="auto"/>
                                                                <w:left w:val="none" w:sz="0" w:space="0" w:color="auto"/>
                                                                <w:bottom w:val="none" w:sz="0" w:space="0" w:color="auto"/>
                                                                <w:right w:val="none" w:sz="0" w:space="0" w:color="auto"/>
                                                              </w:divBdr>
                                                              <w:divsChild>
                                                                <w:div w:id="975599047">
                                                                  <w:marLeft w:val="0"/>
                                                                  <w:marRight w:val="0"/>
                                                                  <w:marTop w:val="0"/>
                                                                  <w:marBottom w:val="0"/>
                                                                  <w:divBdr>
                                                                    <w:top w:val="none" w:sz="0" w:space="0" w:color="auto"/>
                                                                    <w:left w:val="none" w:sz="0" w:space="0" w:color="auto"/>
                                                                    <w:bottom w:val="none" w:sz="0" w:space="0" w:color="auto"/>
                                                                    <w:right w:val="none" w:sz="0" w:space="0" w:color="auto"/>
                                                                  </w:divBdr>
                                                                  <w:divsChild>
                                                                    <w:div w:id="1253271167">
                                                                      <w:marLeft w:val="0"/>
                                                                      <w:marRight w:val="0"/>
                                                                      <w:marTop w:val="0"/>
                                                                      <w:marBottom w:val="0"/>
                                                                      <w:divBdr>
                                                                        <w:top w:val="none" w:sz="0" w:space="0" w:color="auto"/>
                                                                        <w:left w:val="none" w:sz="0" w:space="0" w:color="auto"/>
                                                                        <w:bottom w:val="none" w:sz="0" w:space="0" w:color="auto"/>
                                                                        <w:right w:val="none" w:sz="0" w:space="0" w:color="auto"/>
                                                                      </w:divBdr>
                                                                      <w:divsChild>
                                                                        <w:div w:id="1482117214">
                                                                          <w:marLeft w:val="0"/>
                                                                          <w:marRight w:val="0"/>
                                                                          <w:marTop w:val="0"/>
                                                                          <w:marBottom w:val="0"/>
                                                                          <w:divBdr>
                                                                            <w:top w:val="none" w:sz="0" w:space="0" w:color="auto"/>
                                                                            <w:left w:val="none" w:sz="0" w:space="0" w:color="auto"/>
                                                                            <w:bottom w:val="none" w:sz="0" w:space="0" w:color="auto"/>
                                                                            <w:right w:val="none" w:sz="0" w:space="0" w:color="auto"/>
                                                                          </w:divBdr>
                                                                        </w:div>
                                                                      </w:divsChild>
                                                                    </w:div>
                                                                    <w:div w:id="2093163882">
                                                                      <w:marLeft w:val="0"/>
                                                                      <w:marRight w:val="0"/>
                                                                      <w:marTop w:val="0"/>
                                                                      <w:marBottom w:val="0"/>
                                                                      <w:divBdr>
                                                                        <w:top w:val="none" w:sz="0" w:space="0" w:color="auto"/>
                                                                        <w:left w:val="none" w:sz="0" w:space="0" w:color="auto"/>
                                                                        <w:bottom w:val="none" w:sz="0" w:space="0" w:color="auto"/>
                                                                        <w:right w:val="none" w:sz="0" w:space="0" w:color="auto"/>
                                                                      </w:divBdr>
                                                                    </w:div>
                                                                  </w:divsChild>
                                                                </w:div>
                                                                <w:div w:id="1233657977">
                                                                  <w:marLeft w:val="0"/>
                                                                  <w:marRight w:val="0"/>
                                                                  <w:marTop w:val="0"/>
                                                                  <w:marBottom w:val="0"/>
                                                                  <w:divBdr>
                                                                    <w:top w:val="none" w:sz="0" w:space="0" w:color="auto"/>
                                                                    <w:left w:val="none" w:sz="0" w:space="0" w:color="auto"/>
                                                                    <w:bottom w:val="none" w:sz="0" w:space="0" w:color="auto"/>
                                                                    <w:right w:val="none" w:sz="0" w:space="0" w:color="auto"/>
                                                                  </w:divBdr>
                                                                  <w:divsChild>
                                                                    <w:div w:id="2057267489">
                                                                      <w:marLeft w:val="0"/>
                                                                      <w:marRight w:val="0"/>
                                                                      <w:marTop w:val="0"/>
                                                                      <w:marBottom w:val="0"/>
                                                                      <w:divBdr>
                                                                        <w:top w:val="single" w:sz="2" w:space="0" w:color="auto"/>
                                                                        <w:left w:val="single" w:sz="2" w:space="0" w:color="auto"/>
                                                                        <w:bottom w:val="single" w:sz="2" w:space="0" w:color="auto"/>
                                                                        <w:right w:val="single" w:sz="2" w:space="0" w:color="auto"/>
                                                                      </w:divBdr>
                                                                      <w:divsChild>
                                                                        <w:div w:id="1101680249">
                                                                          <w:marLeft w:val="0"/>
                                                                          <w:marRight w:val="0"/>
                                                                          <w:marTop w:val="0"/>
                                                                          <w:marBottom w:val="0"/>
                                                                          <w:divBdr>
                                                                            <w:top w:val="none" w:sz="0" w:space="0" w:color="auto"/>
                                                                            <w:left w:val="none" w:sz="0" w:space="0" w:color="auto"/>
                                                                            <w:bottom w:val="none" w:sz="0" w:space="0" w:color="auto"/>
                                                                            <w:right w:val="none" w:sz="0" w:space="0" w:color="auto"/>
                                                                          </w:divBdr>
                                                                          <w:divsChild>
                                                                            <w:div w:id="444231132">
                                                                              <w:marLeft w:val="0"/>
                                                                              <w:marRight w:val="0"/>
                                                                              <w:marTop w:val="0"/>
                                                                              <w:marBottom w:val="0"/>
                                                                              <w:divBdr>
                                                                                <w:top w:val="none" w:sz="0" w:space="0" w:color="auto"/>
                                                                                <w:left w:val="none" w:sz="0" w:space="0" w:color="auto"/>
                                                                                <w:bottom w:val="none" w:sz="0" w:space="0" w:color="auto"/>
                                                                                <w:right w:val="none" w:sz="0" w:space="0" w:color="auto"/>
                                                                              </w:divBdr>
                                                                              <w:divsChild>
                                                                                <w:div w:id="21142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73297">
                                                                          <w:marLeft w:val="0"/>
                                                                          <w:marRight w:val="0"/>
                                                                          <w:marTop w:val="0"/>
                                                                          <w:marBottom w:val="0"/>
                                                                          <w:divBdr>
                                                                            <w:top w:val="none" w:sz="0" w:space="0" w:color="auto"/>
                                                                            <w:left w:val="none" w:sz="0" w:space="0" w:color="auto"/>
                                                                            <w:bottom w:val="none" w:sz="0" w:space="0" w:color="auto"/>
                                                                            <w:right w:val="none" w:sz="0" w:space="0" w:color="auto"/>
                                                                          </w:divBdr>
                                                                          <w:divsChild>
                                                                            <w:div w:id="55797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281668">
                                                                  <w:marLeft w:val="0"/>
                                                                  <w:marRight w:val="0"/>
                                                                  <w:marTop w:val="0"/>
                                                                  <w:marBottom w:val="0"/>
                                                                  <w:divBdr>
                                                                    <w:top w:val="none" w:sz="0" w:space="0" w:color="auto"/>
                                                                    <w:left w:val="none" w:sz="0" w:space="0" w:color="auto"/>
                                                                    <w:bottom w:val="none" w:sz="0" w:space="0" w:color="auto"/>
                                                                    <w:right w:val="none" w:sz="0" w:space="0" w:color="auto"/>
                                                                  </w:divBdr>
                                                                  <w:divsChild>
                                                                    <w:div w:id="1335836880">
                                                                      <w:marLeft w:val="0"/>
                                                                      <w:marRight w:val="0"/>
                                                                      <w:marTop w:val="0"/>
                                                                      <w:marBottom w:val="0"/>
                                                                      <w:divBdr>
                                                                        <w:top w:val="single" w:sz="2" w:space="0" w:color="auto"/>
                                                                        <w:left w:val="single" w:sz="2" w:space="0" w:color="auto"/>
                                                                        <w:bottom w:val="single" w:sz="2" w:space="0" w:color="auto"/>
                                                                        <w:right w:val="single" w:sz="2" w:space="0" w:color="auto"/>
                                                                      </w:divBdr>
                                                                      <w:divsChild>
                                                                        <w:div w:id="167407029">
                                                                          <w:marLeft w:val="0"/>
                                                                          <w:marRight w:val="0"/>
                                                                          <w:marTop w:val="0"/>
                                                                          <w:marBottom w:val="0"/>
                                                                          <w:divBdr>
                                                                            <w:top w:val="none" w:sz="0" w:space="0" w:color="auto"/>
                                                                            <w:left w:val="none" w:sz="0" w:space="0" w:color="auto"/>
                                                                            <w:bottom w:val="none" w:sz="0" w:space="0" w:color="auto"/>
                                                                            <w:right w:val="none" w:sz="0" w:space="0" w:color="auto"/>
                                                                          </w:divBdr>
                                                                          <w:divsChild>
                                                                            <w:div w:id="1506747381">
                                                                              <w:marLeft w:val="0"/>
                                                                              <w:marRight w:val="0"/>
                                                                              <w:marTop w:val="0"/>
                                                                              <w:marBottom w:val="0"/>
                                                                              <w:divBdr>
                                                                                <w:top w:val="none" w:sz="0" w:space="0" w:color="auto"/>
                                                                                <w:left w:val="none" w:sz="0" w:space="0" w:color="auto"/>
                                                                                <w:bottom w:val="none" w:sz="0" w:space="0" w:color="auto"/>
                                                                                <w:right w:val="none" w:sz="0" w:space="0" w:color="auto"/>
                                                                              </w:divBdr>
                                                                              <w:divsChild>
                                                                                <w:div w:id="145204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90159">
                                                                          <w:marLeft w:val="0"/>
                                                                          <w:marRight w:val="0"/>
                                                                          <w:marTop w:val="0"/>
                                                                          <w:marBottom w:val="0"/>
                                                                          <w:divBdr>
                                                                            <w:top w:val="none" w:sz="0" w:space="0" w:color="auto"/>
                                                                            <w:left w:val="none" w:sz="0" w:space="0" w:color="auto"/>
                                                                            <w:bottom w:val="none" w:sz="0" w:space="0" w:color="auto"/>
                                                                            <w:right w:val="none" w:sz="0" w:space="0" w:color="auto"/>
                                                                          </w:divBdr>
                                                                          <w:divsChild>
                                                                            <w:div w:id="180854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5889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A4543-9AF9-426F-B514-8C6C944A0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4</Pages>
  <Words>1158</Words>
  <Characters>6606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Division of Financial Management</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Tokita</dc:creator>
  <cp:keywords/>
  <dc:description/>
  <cp:lastModifiedBy>Amanda Harper</cp:lastModifiedBy>
  <cp:revision>10</cp:revision>
  <cp:lastPrinted>2023-08-07T19:36:00Z</cp:lastPrinted>
  <dcterms:created xsi:type="dcterms:W3CDTF">2024-08-27T18:01:00Z</dcterms:created>
  <dcterms:modified xsi:type="dcterms:W3CDTF">2025-06-24T23:04:00Z</dcterms:modified>
</cp:coreProperties>
</file>