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5BFF23" w14:textId="77777777" w:rsidR="00384237" w:rsidRPr="00384237" w:rsidRDefault="00384237" w:rsidP="003D3986">
      <w:pPr>
        <w:pStyle w:val="Heading1"/>
        <w:rPr>
          <w:rFonts w:cs="Arial"/>
          <w:i/>
          <w:color w:val="000080"/>
          <w:sz w:val="28"/>
          <w:szCs w:val="24"/>
          <w:u w:val="none"/>
        </w:rPr>
      </w:pPr>
      <w:bookmarkStart w:id="0" w:name="OLE_LINK2"/>
      <w:bookmarkStart w:id="1" w:name="OLE_LINK1"/>
      <w:r w:rsidRPr="00384237">
        <w:rPr>
          <w:rFonts w:cs="Arial"/>
          <w:i/>
          <w:color w:val="000080"/>
          <w:sz w:val="28"/>
          <w:szCs w:val="24"/>
          <w:u w:val="none"/>
        </w:rPr>
        <w:t>Part I – Agency Profile</w:t>
      </w:r>
      <w:bookmarkEnd w:id="0"/>
      <w:bookmarkEnd w:id="1"/>
    </w:p>
    <w:p w14:paraId="6D57A094" w14:textId="77777777" w:rsidR="00070FA7" w:rsidRDefault="00070FA7">
      <w:pPr>
        <w:rPr>
          <w:rFonts w:ascii="Arial" w:hAnsi="Arial"/>
          <w:b/>
        </w:rPr>
      </w:pPr>
    </w:p>
    <w:p w14:paraId="55B836D0" w14:textId="77777777" w:rsidR="00F5768E" w:rsidRDefault="00F5768E">
      <w:pPr>
        <w:rPr>
          <w:rFonts w:ascii="Arial" w:hAnsi="Arial"/>
          <w:b/>
        </w:rPr>
      </w:pPr>
      <w:r>
        <w:rPr>
          <w:rFonts w:ascii="Arial" w:hAnsi="Arial"/>
          <w:b/>
        </w:rPr>
        <w:t>Agency Overview</w:t>
      </w:r>
    </w:p>
    <w:p w14:paraId="2B9573C6" w14:textId="77777777" w:rsidR="009969FC" w:rsidRDefault="009969FC">
      <w:pPr>
        <w:rPr>
          <w:rFonts w:ascii="Arial" w:hAnsi="Arial"/>
        </w:rPr>
      </w:pPr>
    </w:p>
    <w:p w14:paraId="171BBCE1" w14:textId="77777777" w:rsidR="005B476C" w:rsidRPr="00CF702F" w:rsidRDefault="005B476C">
      <w:pPr>
        <w:jc w:val="both"/>
        <w:rPr>
          <w:rFonts w:ascii="Arial" w:hAnsi="Arial"/>
          <w:b/>
          <w:i/>
          <w:sz w:val="20"/>
        </w:rPr>
      </w:pPr>
      <w:r w:rsidRPr="00CF702F">
        <w:rPr>
          <w:rFonts w:ascii="Arial" w:hAnsi="Arial"/>
          <w:b/>
          <w:i/>
          <w:sz w:val="20"/>
        </w:rPr>
        <w:t xml:space="preserve">Mission, Vision, </w:t>
      </w:r>
      <w:r w:rsidR="00CF702F" w:rsidRPr="00CF702F">
        <w:rPr>
          <w:rFonts w:ascii="Arial" w:hAnsi="Arial"/>
          <w:b/>
          <w:i/>
          <w:sz w:val="20"/>
        </w:rPr>
        <w:t>Purpose</w:t>
      </w:r>
    </w:p>
    <w:p w14:paraId="3B86FBDB" w14:textId="77777777" w:rsidR="00057BB6" w:rsidRPr="00057BB6" w:rsidRDefault="00057BB6" w:rsidP="00057BB6">
      <w:pPr>
        <w:widowControl w:val="0"/>
        <w:autoSpaceDE w:val="0"/>
        <w:autoSpaceDN w:val="0"/>
        <w:ind w:left="119" w:right="119"/>
        <w:jc w:val="both"/>
        <w:rPr>
          <w:rFonts w:ascii="Arial" w:eastAsia="Arial" w:hAnsi="Arial" w:cs="Arial"/>
          <w:sz w:val="20"/>
        </w:rPr>
      </w:pPr>
      <w:r w:rsidRPr="00057BB6">
        <w:rPr>
          <w:rFonts w:ascii="Arial" w:eastAsia="Arial" w:hAnsi="Arial" w:cs="Arial"/>
          <w:sz w:val="20"/>
        </w:rPr>
        <w:t>The Idaho Department of Correction’s mission is to “Create a model correctional system that provides equitable access to programming and opportunities that reflect a community experience, foster connection, and restore victims of crime.” The Department envisions a safer Idaho with fewer people in its correctional system. We value:</w:t>
      </w:r>
    </w:p>
    <w:p w14:paraId="4478C292" w14:textId="7E558393" w:rsidR="00057BB6" w:rsidRPr="00057BB6" w:rsidRDefault="00057BB6" w:rsidP="00057BB6">
      <w:pPr>
        <w:widowControl w:val="0"/>
        <w:numPr>
          <w:ilvl w:val="0"/>
          <w:numId w:val="44"/>
        </w:numPr>
        <w:tabs>
          <w:tab w:val="left" w:pos="386"/>
        </w:tabs>
        <w:autoSpaceDE w:val="0"/>
        <w:autoSpaceDN w:val="0"/>
        <w:spacing w:before="1"/>
        <w:ind w:right="119" w:firstLine="0"/>
        <w:jc w:val="both"/>
        <w:rPr>
          <w:rFonts w:ascii="Arial" w:eastAsia="Arial" w:hAnsi="Arial" w:cs="Arial"/>
          <w:sz w:val="20"/>
        </w:rPr>
      </w:pPr>
      <w:r w:rsidRPr="33E6E84B">
        <w:rPr>
          <w:rFonts w:ascii="Arial" w:eastAsia="Arial" w:hAnsi="Arial" w:cs="Arial"/>
          <w:sz w:val="20"/>
        </w:rPr>
        <w:t xml:space="preserve">integrity in </w:t>
      </w:r>
      <w:r w:rsidR="51398213" w:rsidRPr="33E6E84B">
        <w:rPr>
          <w:rFonts w:ascii="Arial" w:eastAsia="Arial" w:hAnsi="Arial" w:cs="Arial"/>
          <w:sz w:val="20"/>
        </w:rPr>
        <w:t>all</w:t>
      </w:r>
      <w:r w:rsidRPr="33E6E84B">
        <w:rPr>
          <w:rFonts w:ascii="Arial" w:eastAsia="Arial" w:hAnsi="Arial" w:cs="Arial"/>
          <w:sz w:val="20"/>
        </w:rPr>
        <w:t xml:space="preserve"> our interactions; 2) respect for diversity and humanity in each other and those under our jurisdiction; and 3) positive attitude that recognizes everyone’s ability to change. The agency mission and values encourage ethical, safe, and evidence-based practices while providing care and custody for adult felons, pre- sentence investigation reports for the courts, and supervision of probationers and parolees.</w:t>
      </w:r>
    </w:p>
    <w:p w14:paraId="44888692" w14:textId="77777777" w:rsidR="005B476C" w:rsidRDefault="005B476C">
      <w:pPr>
        <w:jc w:val="both"/>
        <w:rPr>
          <w:rFonts w:ascii="Arial" w:hAnsi="Arial"/>
          <w:sz w:val="20"/>
        </w:rPr>
      </w:pPr>
    </w:p>
    <w:p w14:paraId="449F698D" w14:textId="77777777" w:rsidR="00CF702F" w:rsidRPr="00CF702F" w:rsidRDefault="005824A3">
      <w:pPr>
        <w:jc w:val="both"/>
        <w:rPr>
          <w:rFonts w:ascii="Arial" w:hAnsi="Arial"/>
          <w:b/>
          <w:i/>
          <w:sz w:val="20"/>
        </w:rPr>
      </w:pPr>
      <w:r>
        <w:rPr>
          <w:rFonts w:ascii="Arial" w:hAnsi="Arial"/>
          <w:b/>
          <w:i/>
          <w:sz w:val="20"/>
        </w:rPr>
        <w:t>Governance and Structure</w:t>
      </w:r>
    </w:p>
    <w:p w14:paraId="60A5B508" w14:textId="462DCB19" w:rsidR="00057BB6" w:rsidRPr="00057BB6" w:rsidRDefault="00057BB6" w:rsidP="00057BB6">
      <w:pPr>
        <w:widowControl w:val="0"/>
        <w:autoSpaceDE w:val="0"/>
        <w:autoSpaceDN w:val="0"/>
        <w:spacing w:before="1"/>
        <w:ind w:left="119" w:right="120"/>
        <w:jc w:val="both"/>
        <w:rPr>
          <w:rFonts w:ascii="Arial" w:eastAsia="Arial" w:hAnsi="Arial" w:cs="Arial"/>
          <w:sz w:val="20"/>
        </w:rPr>
      </w:pPr>
      <w:r w:rsidRPr="00057BB6">
        <w:rPr>
          <w:rFonts w:ascii="Arial" w:eastAsia="Arial" w:hAnsi="Arial" w:cs="Arial"/>
          <w:sz w:val="20"/>
        </w:rPr>
        <w:t>A</w:t>
      </w:r>
      <w:r w:rsidRPr="00057BB6">
        <w:rPr>
          <w:rFonts w:ascii="Arial" w:eastAsia="Arial" w:hAnsi="Arial" w:cs="Arial"/>
          <w:spacing w:val="-2"/>
          <w:sz w:val="20"/>
        </w:rPr>
        <w:t xml:space="preserve"> </w:t>
      </w:r>
      <w:r w:rsidRPr="00057BB6">
        <w:rPr>
          <w:rFonts w:ascii="Arial" w:eastAsia="Arial" w:hAnsi="Arial" w:cs="Arial"/>
          <w:sz w:val="20"/>
        </w:rPr>
        <w:t>three-member</w:t>
      </w:r>
      <w:r w:rsidRPr="00057BB6">
        <w:rPr>
          <w:rFonts w:ascii="Arial" w:eastAsia="Arial" w:hAnsi="Arial" w:cs="Arial"/>
          <w:spacing w:val="-1"/>
          <w:sz w:val="20"/>
        </w:rPr>
        <w:t xml:space="preserve"> </w:t>
      </w:r>
      <w:r w:rsidRPr="00057BB6">
        <w:rPr>
          <w:rFonts w:ascii="Arial" w:eastAsia="Arial" w:hAnsi="Arial" w:cs="Arial"/>
          <w:sz w:val="20"/>
        </w:rPr>
        <w:t>Governor-appointed board provides oversight</w:t>
      </w:r>
      <w:r w:rsidRPr="00057BB6">
        <w:rPr>
          <w:rFonts w:ascii="Arial" w:eastAsia="Arial" w:hAnsi="Arial" w:cs="Arial"/>
          <w:spacing w:val="-2"/>
          <w:sz w:val="20"/>
        </w:rPr>
        <w:t xml:space="preserve"> </w:t>
      </w:r>
      <w:r w:rsidRPr="00057BB6">
        <w:rPr>
          <w:rFonts w:ascii="Arial" w:eastAsia="Arial" w:hAnsi="Arial" w:cs="Arial"/>
          <w:sz w:val="20"/>
        </w:rPr>
        <w:t>to the agency.</w:t>
      </w:r>
      <w:r w:rsidRPr="00057BB6">
        <w:rPr>
          <w:rFonts w:ascii="Arial" w:eastAsia="Arial" w:hAnsi="Arial" w:cs="Arial"/>
          <w:spacing w:val="40"/>
          <w:sz w:val="20"/>
        </w:rPr>
        <w:t xml:space="preserve"> </w:t>
      </w:r>
      <w:r w:rsidRPr="00057BB6">
        <w:rPr>
          <w:rFonts w:ascii="Arial" w:eastAsia="Arial" w:hAnsi="Arial" w:cs="Arial"/>
          <w:sz w:val="20"/>
        </w:rPr>
        <w:t>Dr.</w:t>
      </w:r>
      <w:r w:rsidRPr="00057BB6">
        <w:rPr>
          <w:rFonts w:ascii="Arial" w:eastAsia="Arial" w:hAnsi="Arial" w:cs="Arial"/>
          <w:spacing w:val="-2"/>
          <w:sz w:val="20"/>
        </w:rPr>
        <w:t xml:space="preserve"> </w:t>
      </w:r>
      <w:r w:rsidRPr="00057BB6">
        <w:rPr>
          <w:rFonts w:ascii="Arial" w:eastAsia="Arial" w:hAnsi="Arial" w:cs="Arial"/>
          <w:sz w:val="20"/>
        </w:rPr>
        <w:t xml:space="preserve">David McClusky was appointed in January 2013 and serves as Chairman. Dodds Hayden was appointed in January 2019 and serves as Vice- Chairman. </w:t>
      </w:r>
      <w:r w:rsidR="003C67F1">
        <w:rPr>
          <w:rFonts w:ascii="Arial" w:eastAsia="Arial" w:hAnsi="Arial" w:cs="Arial"/>
          <w:sz w:val="20"/>
        </w:rPr>
        <w:t>The position of Secretary is currently vacant</w:t>
      </w:r>
      <w:r w:rsidRPr="00057BB6">
        <w:rPr>
          <w:rFonts w:ascii="Arial" w:eastAsia="Arial" w:hAnsi="Arial" w:cs="Arial"/>
          <w:sz w:val="20"/>
        </w:rPr>
        <w:t>.</w:t>
      </w:r>
      <w:r w:rsidRPr="00057BB6">
        <w:rPr>
          <w:rFonts w:ascii="Arial" w:eastAsia="Arial" w:hAnsi="Arial" w:cs="Arial"/>
          <w:spacing w:val="-2"/>
          <w:sz w:val="20"/>
        </w:rPr>
        <w:t xml:space="preserve"> </w:t>
      </w:r>
      <w:r w:rsidRPr="00057BB6">
        <w:rPr>
          <w:rFonts w:ascii="Arial" w:eastAsia="Arial" w:hAnsi="Arial" w:cs="Arial"/>
          <w:sz w:val="20"/>
        </w:rPr>
        <w:t>The Board is appointed</w:t>
      </w:r>
      <w:r w:rsidRPr="00057BB6">
        <w:rPr>
          <w:rFonts w:ascii="Arial" w:eastAsia="Arial" w:hAnsi="Arial" w:cs="Arial"/>
          <w:spacing w:val="-2"/>
          <w:sz w:val="20"/>
        </w:rPr>
        <w:t xml:space="preserve"> </w:t>
      </w:r>
      <w:r w:rsidRPr="00057BB6">
        <w:rPr>
          <w:rFonts w:ascii="Arial" w:eastAsia="Arial" w:hAnsi="Arial" w:cs="Arial"/>
          <w:sz w:val="20"/>
        </w:rPr>
        <w:t>to</w:t>
      </w:r>
      <w:r w:rsidRPr="00057BB6">
        <w:rPr>
          <w:rFonts w:ascii="Arial" w:eastAsia="Arial" w:hAnsi="Arial" w:cs="Arial"/>
          <w:spacing w:val="-2"/>
          <w:sz w:val="20"/>
        </w:rPr>
        <w:t xml:space="preserve"> </w:t>
      </w:r>
      <w:r w:rsidRPr="00057BB6">
        <w:rPr>
          <w:rFonts w:ascii="Arial" w:eastAsia="Arial" w:hAnsi="Arial" w:cs="Arial"/>
          <w:sz w:val="20"/>
        </w:rPr>
        <w:t>six- year terms. The Idaho Board of Correction appointed Josh Tewalt as Director in December 2018.</w:t>
      </w:r>
    </w:p>
    <w:p w14:paraId="501ED191" w14:textId="77777777" w:rsidR="00057BB6" w:rsidRPr="00057BB6" w:rsidRDefault="00057BB6" w:rsidP="00057BB6">
      <w:pPr>
        <w:widowControl w:val="0"/>
        <w:autoSpaceDE w:val="0"/>
        <w:autoSpaceDN w:val="0"/>
        <w:rPr>
          <w:rFonts w:ascii="Arial" w:eastAsia="Arial" w:hAnsi="Arial" w:cs="Arial"/>
          <w:sz w:val="20"/>
        </w:rPr>
      </w:pPr>
    </w:p>
    <w:p w14:paraId="495A8376" w14:textId="70AC56BC" w:rsidR="00057BB6" w:rsidRPr="00057BB6" w:rsidRDefault="00057BB6" w:rsidP="33E6E84B">
      <w:pPr>
        <w:widowControl w:val="0"/>
        <w:autoSpaceDE w:val="0"/>
        <w:autoSpaceDN w:val="0"/>
        <w:ind w:left="119" w:right="118"/>
        <w:jc w:val="both"/>
        <w:rPr>
          <w:rFonts w:ascii="Arial" w:eastAsia="Arial" w:hAnsi="Arial" w:cs="Arial"/>
          <w:sz w:val="20"/>
        </w:rPr>
      </w:pPr>
      <w:r w:rsidRPr="33E6E84B">
        <w:rPr>
          <w:rFonts w:ascii="Arial" w:eastAsia="Arial" w:hAnsi="Arial" w:cs="Arial"/>
          <w:sz w:val="20"/>
        </w:rPr>
        <w:t>The Idaho Department of Correction employs 2,</w:t>
      </w:r>
      <w:r w:rsidR="4B007737" w:rsidRPr="33E6E84B">
        <w:rPr>
          <w:rFonts w:ascii="Arial" w:eastAsia="Arial" w:hAnsi="Arial" w:cs="Arial"/>
          <w:sz w:val="20"/>
        </w:rPr>
        <w:t>17</w:t>
      </w:r>
      <w:r w:rsidR="00B745F7">
        <w:rPr>
          <w:rFonts w:ascii="Arial" w:eastAsia="Arial" w:hAnsi="Arial" w:cs="Arial"/>
          <w:sz w:val="20"/>
        </w:rPr>
        <w:t>7</w:t>
      </w:r>
      <w:r w:rsidRPr="33E6E84B">
        <w:rPr>
          <w:rFonts w:ascii="Arial" w:eastAsia="Arial" w:hAnsi="Arial" w:cs="Arial"/>
          <w:sz w:val="20"/>
        </w:rPr>
        <w:t xml:space="preserve"> full and part time professionals and is organized into three divisions: 1) prisons; 2) probation and parole; and 3) management services.</w:t>
      </w:r>
    </w:p>
    <w:p w14:paraId="30723344" w14:textId="77777777" w:rsidR="00057BB6" w:rsidRPr="00057BB6" w:rsidRDefault="00057BB6" w:rsidP="00057BB6">
      <w:pPr>
        <w:widowControl w:val="0"/>
        <w:autoSpaceDE w:val="0"/>
        <w:autoSpaceDN w:val="0"/>
        <w:rPr>
          <w:rFonts w:ascii="Arial" w:eastAsia="Arial" w:hAnsi="Arial" w:cs="Arial"/>
          <w:sz w:val="18"/>
        </w:rPr>
      </w:pPr>
    </w:p>
    <w:p w14:paraId="282572AC" w14:textId="6615A080" w:rsidR="00057BB6" w:rsidRPr="00057BB6" w:rsidRDefault="00057BB6" w:rsidP="1A7B5EAE">
      <w:pPr>
        <w:widowControl w:val="0"/>
        <w:numPr>
          <w:ilvl w:val="1"/>
          <w:numId w:val="44"/>
        </w:numPr>
        <w:tabs>
          <w:tab w:val="left" w:pos="840"/>
        </w:tabs>
        <w:autoSpaceDE w:val="0"/>
        <w:autoSpaceDN w:val="0"/>
        <w:ind w:right="118"/>
        <w:jc w:val="both"/>
        <w:rPr>
          <w:rFonts w:ascii="Arial" w:eastAsia="Arial" w:hAnsi="Arial" w:cs="Arial"/>
          <w:sz w:val="20"/>
        </w:rPr>
      </w:pPr>
      <w:r w:rsidRPr="1A7B5EAE">
        <w:rPr>
          <w:rFonts w:ascii="Arial" w:eastAsia="Arial" w:hAnsi="Arial" w:cs="Arial"/>
          <w:sz w:val="20"/>
        </w:rPr>
        <w:t>The</w:t>
      </w:r>
      <w:r w:rsidRPr="1A7B5EAE">
        <w:rPr>
          <w:rFonts w:ascii="Arial" w:eastAsia="Arial" w:hAnsi="Arial" w:cs="Arial"/>
          <w:spacing w:val="-4"/>
          <w:sz w:val="20"/>
        </w:rPr>
        <w:t xml:space="preserve"> </w:t>
      </w:r>
      <w:r w:rsidRPr="1A7B5EAE">
        <w:rPr>
          <w:rFonts w:ascii="Arial" w:eastAsia="Arial" w:hAnsi="Arial" w:cs="Arial"/>
          <w:sz w:val="20"/>
        </w:rPr>
        <w:t>Prisons</w:t>
      </w:r>
      <w:r w:rsidRPr="1A7B5EAE">
        <w:rPr>
          <w:rFonts w:ascii="Arial" w:eastAsia="Arial" w:hAnsi="Arial" w:cs="Arial"/>
          <w:spacing w:val="-3"/>
          <w:sz w:val="20"/>
        </w:rPr>
        <w:t xml:space="preserve"> </w:t>
      </w:r>
      <w:r w:rsidRPr="1A7B5EAE">
        <w:rPr>
          <w:rFonts w:ascii="Arial" w:eastAsia="Arial" w:hAnsi="Arial" w:cs="Arial"/>
          <w:sz w:val="20"/>
        </w:rPr>
        <w:t>Division</w:t>
      </w:r>
      <w:r w:rsidRPr="1A7B5EAE">
        <w:rPr>
          <w:rFonts w:ascii="Arial" w:eastAsia="Arial" w:hAnsi="Arial" w:cs="Arial"/>
          <w:spacing w:val="-4"/>
          <w:sz w:val="20"/>
        </w:rPr>
        <w:t xml:space="preserve"> </w:t>
      </w:r>
      <w:r w:rsidRPr="1A7B5EAE">
        <w:rPr>
          <w:rFonts w:ascii="Arial" w:eastAsia="Arial" w:hAnsi="Arial" w:cs="Arial"/>
          <w:sz w:val="20"/>
        </w:rPr>
        <w:t>manages</w:t>
      </w:r>
      <w:r w:rsidRPr="1A7B5EAE">
        <w:rPr>
          <w:rFonts w:ascii="Arial" w:eastAsia="Arial" w:hAnsi="Arial" w:cs="Arial"/>
          <w:spacing w:val="-3"/>
          <w:sz w:val="20"/>
        </w:rPr>
        <w:t xml:space="preserve"> </w:t>
      </w:r>
      <w:r w:rsidRPr="1A7B5EAE">
        <w:rPr>
          <w:rFonts w:ascii="Arial" w:eastAsia="Arial" w:hAnsi="Arial" w:cs="Arial"/>
          <w:sz w:val="20"/>
        </w:rPr>
        <w:t>residents</w:t>
      </w:r>
      <w:r w:rsidRPr="1A7B5EAE">
        <w:rPr>
          <w:rFonts w:ascii="Arial" w:eastAsia="Arial" w:hAnsi="Arial" w:cs="Arial"/>
          <w:spacing w:val="-2"/>
          <w:sz w:val="20"/>
        </w:rPr>
        <w:t xml:space="preserve"> </w:t>
      </w:r>
      <w:r w:rsidRPr="1A7B5EAE">
        <w:rPr>
          <w:rFonts w:ascii="Arial" w:eastAsia="Arial" w:hAnsi="Arial" w:cs="Arial"/>
          <w:sz w:val="20"/>
        </w:rPr>
        <w:t>in</w:t>
      </w:r>
      <w:r w:rsidRPr="1A7B5EAE">
        <w:rPr>
          <w:rFonts w:ascii="Arial" w:eastAsia="Arial" w:hAnsi="Arial" w:cs="Arial"/>
          <w:spacing w:val="-4"/>
          <w:sz w:val="20"/>
        </w:rPr>
        <w:t xml:space="preserve"> </w:t>
      </w:r>
      <w:r w:rsidR="6B5E6E89" w:rsidRPr="1A7B5EAE">
        <w:rPr>
          <w:rFonts w:ascii="Arial" w:eastAsia="Arial" w:hAnsi="Arial" w:cs="Arial"/>
          <w:sz w:val="20"/>
        </w:rPr>
        <w:t xml:space="preserve">ten </w:t>
      </w:r>
      <w:r w:rsidRPr="1A7B5EAE">
        <w:rPr>
          <w:rFonts w:ascii="Arial" w:eastAsia="Arial" w:hAnsi="Arial" w:cs="Arial"/>
          <w:sz w:val="20"/>
        </w:rPr>
        <w:t>state</w:t>
      </w:r>
      <w:r w:rsidRPr="1A7B5EAE">
        <w:rPr>
          <w:rFonts w:ascii="Arial" w:eastAsia="Arial" w:hAnsi="Arial" w:cs="Arial"/>
          <w:spacing w:val="-2"/>
          <w:sz w:val="20"/>
        </w:rPr>
        <w:t xml:space="preserve"> </w:t>
      </w:r>
      <w:r w:rsidRPr="1A7B5EAE">
        <w:rPr>
          <w:rFonts w:ascii="Arial" w:eastAsia="Arial" w:hAnsi="Arial" w:cs="Arial"/>
          <w:sz w:val="20"/>
        </w:rPr>
        <w:t>correctional</w:t>
      </w:r>
      <w:r w:rsidRPr="1A7B5EAE">
        <w:rPr>
          <w:rFonts w:ascii="Arial" w:eastAsia="Arial" w:hAnsi="Arial" w:cs="Arial"/>
          <w:spacing w:val="-5"/>
          <w:sz w:val="20"/>
        </w:rPr>
        <w:t xml:space="preserve"> </w:t>
      </w:r>
      <w:r w:rsidRPr="1A7B5EAE">
        <w:rPr>
          <w:rFonts w:ascii="Arial" w:eastAsia="Arial" w:hAnsi="Arial" w:cs="Arial"/>
          <w:sz w:val="20"/>
        </w:rPr>
        <w:t>institutions,</w:t>
      </w:r>
      <w:r w:rsidRPr="1A7B5EAE">
        <w:rPr>
          <w:rFonts w:ascii="Arial" w:eastAsia="Arial" w:hAnsi="Arial" w:cs="Arial"/>
          <w:spacing w:val="-4"/>
          <w:sz w:val="20"/>
        </w:rPr>
        <w:t xml:space="preserve"> </w:t>
      </w:r>
      <w:r w:rsidRPr="1A7B5EAE">
        <w:rPr>
          <w:rFonts w:ascii="Arial" w:eastAsia="Arial" w:hAnsi="Arial" w:cs="Arial"/>
          <w:sz w:val="20"/>
        </w:rPr>
        <w:t>providing</w:t>
      </w:r>
      <w:r w:rsidRPr="1A7B5EAE">
        <w:rPr>
          <w:rFonts w:ascii="Arial" w:eastAsia="Arial" w:hAnsi="Arial" w:cs="Arial"/>
          <w:spacing w:val="-4"/>
          <w:sz w:val="20"/>
        </w:rPr>
        <w:t xml:space="preserve"> </w:t>
      </w:r>
      <w:r w:rsidRPr="1A7B5EAE">
        <w:rPr>
          <w:rFonts w:ascii="Arial" w:eastAsia="Arial" w:hAnsi="Arial" w:cs="Arial"/>
          <w:sz w:val="20"/>
        </w:rPr>
        <w:t>institutional</w:t>
      </w:r>
      <w:r w:rsidRPr="1A7B5EAE">
        <w:rPr>
          <w:rFonts w:ascii="Arial" w:eastAsia="Arial" w:hAnsi="Arial" w:cs="Arial"/>
          <w:spacing w:val="-5"/>
          <w:sz w:val="20"/>
        </w:rPr>
        <w:t xml:space="preserve"> </w:t>
      </w:r>
      <w:r w:rsidRPr="1A7B5EAE">
        <w:rPr>
          <w:rFonts w:ascii="Arial" w:eastAsia="Arial" w:hAnsi="Arial" w:cs="Arial"/>
          <w:sz w:val="20"/>
        </w:rPr>
        <w:t>safety services and management of special projects.</w:t>
      </w:r>
      <w:r w:rsidRPr="1A7B5EAE">
        <w:rPr>
          <w:rFonts w:ascii="Arial" w:eastAsia="Arial" w:hAnsi="Arial" w:cs="Arial"/>
          <w:spacing w:val="40"/>
          <w:sz w:val="20"/>
        </w:rPr>
        <w:t xml:space="preserve"> </w:t>
      </w:r>
      <w:r w:rsidRPr="1A7B5EAE">
        <w:rPr>
          <w:rFonts w:ascii="Arial" w:eastAsia="Arial" w:hAnsi="Arial" w:cs="Arial"/>
          <w:sz w:val="20"/>
        </w:rPr>
        <w:t>The division is also responsible for resident placement, education, and treatment services. The Probation and Parole Division supervises probationers and parolees living within seven Idaho districts, managing 25 probation and parole offices and Interstate Compact. The</w:t>
      </w:r>
      <w:r w:rsidRPr="1A7B5EAE">
        <w:rPr>
          <w:rFonts w:ascii="Arial" w:eastAsia="Arial" w:hAnsi="Arial" w:cs="Arial"/>
          <w:spacing w:val="-1"/>
          <w:sz w:val="20"/>
        </w:rPr>
        <w:t xml:space="preserve"> </w:t>
      </w:r>
      <w:r w:rsidRPr="1A7B5EAE">
        <w:rPr>
          <w:rFonts w:ascii="Arial" w:eastAsia="Arial" w:hAnsi="Arial" w:cs="Arial"/>
          <w:sz w:val="20"/>
        </w:rPr>
        <w:t>division</w:t>
      </w:r>
      <w:r w:rsidRPr="1A7B5EAE">
        <w:rPr>
          <w:rFonts w:ascii="Arial" w:eastAsia="Arial" w:hAnsi="Arial" w:cs="Arial"/>
          <w:spacing w:val="-1"/>
          <w:sz w:val="20"/>
        </w:rPr>
        <w:t xml:space="preserve"> </w:t>
      </w:r>
      <w:r w:rsidRPr="1A7B5EAE">
        <w:rPr>
          <w:rFonts w:ascii="Arial" w:eastAsia="Arial" w:hAnsi="Arial" w:cs="Arial"/>
          <w:sz w:val="20"/>
        </w:rPr>
        <w:t>also manages five</w:t>
      </w:r>
      <w:r w:rsidRPr="1A7B5EAE">
        <w:rPr>
          <w:rFonts w:ascii="Arial" w:eastAsia="Arial" w:hAnsi="Arial" w:cs="Arial"/>
          <w:spacing w:val="-1"/>
          <w:sz w:val="20"/>
        </w:rPr>
        <w:t xml:space="preserve"> </w:t>
      </w:r>
      <w:r w:rsidRPr="1A7B5EAE">
        <w:rPr>
          <w:rFonts w:ascii="Arial" w:eastAsia="Arial" w:hAnsi="Arial" w:cs="Arial"/>
          <w:sz w:val="20"/>
        </w:rPr>
        <w:t>community reentry centers, community-based</w:t>
      </w:r>
      <w:r w:rsidRPr="1A7B5EAE">
        <w:rPr>
          <w:rFonts w:ascii="Arial" w:eastAsia="Arial" w:hAnsi="Arial" w:cs="Arial"/>
          <w:spacing w:val="-1"/>
          <w:sz w:val="20"/>
        </w:rPr>
        <w:t xml:space="preserve"> </w:t>
      </w:r>
      <w:r w:rsidRPr="1A7B5EAE">
        <w:rPr>
          <w:rFonts w:ascii="Arial" w:eastAsia="Arial" w:hAnsi="Arial" w:cs="Arial"/>
          <w:sz w:val="20"/>
        </w:rPr>
        <w:t>substance</w:t>
      </w:r>
      <w:r w:rsidRPr="1A7B5EAE">
        <w:rPr>
          <w:rFonts w:ascii="Arial" w:eastAsia="Arial" w:hAnsi="Arial" w:cs="Arial"/>
          <w:spacing w:val="-1"/>
          <w:sz w:val="20"/>
        </w:rPr>
        <w:t xml:space="preserve"> </w:t>
      </w:r>
      <w:r w:rsidRPr="1A7B5EAE">
        <w:rPr>
          <w:rFonts w:ascii="Arial" w:eastAsia="Arial" w:hAnsi="Arial" w:cs="Arial"/>
          <w:sz w:val="20"/>
        </w:rPr>
        <w:t>abuse treatment, and provides pre-sentence investigation reports to the courts.</w:t>
      </w:r>
    </w:p>
    <w:p w14:paraId="3FAD0873" w14:textId="77777777" w:rsidR="00057BB6" w:rsidRPr="00057BB6" w:rsidRDefault="00057BB6" w:rsidP="00057BB6">
      <w:pPr>
        <w:widowControl w:val="0"/>
        <w:numPr>
          <w:ilvl w:val="1"/>
          <w:numId w:val="44"/>
        </w:numPr>
        <w:tabs>
          <w:tab w:val="left" w:pos="840"/>
        </w:tabs>
        <w:autoSpaceDE w:val="0"/>
        <w:autoSpaceDN w:val="0"/>
        <w:ind w:right="118"/>
        <w:jc w:val="both"/>
        <w:rPr>
          <w:rFonts w:ascii="Arial" w:eastAsia="Arial" w:hAnsi="Arial" w:cs="Arial"/>
          <w:sz w:val="20"/>
          <w:szCs w:val="22"/>
        </w:rPr>
      </w:pPr>
      <w:r w:rsidRPr="00057BB6">
        <w:rPr>
          <w:rFonts w:ascii="Arial" w:eastAsia="Arial" w:hAnsi="Arial" w:cs="Arial"/>
          <w:sz w:val="20"/>
          <w:szCs w:val="22"/>
        </w:rPr>
        <w:t>The Management Services Division has oversight over capital construction, grant administration, contract services and monitoring, central records, purchasing, and health care services for prison facilities and county jails. In addition, Management Services provides oversight over contracted prison facilities in and out of state.</w:t>
      </w:r>
    </w:p>
    <w:p w14:paraId="6C2A070E" w14:textId="77777777" w:rsidR="00057BB6" w:rsidRPr="00057BB6" w:rsidRDefault="00057BB6" w:rsidP="00057BB6">
      <w:pPr>
        <w:widowControl w:val="0"/>
        <w:autoSpaceDE w:val="0"/>
        <w:autoSpaceDN w:val="0"/>
        <w:rPr>
          <w:rFonts w:ascii="Arial" w:eastAsia="Arial" w:hAnsi="Arial" w:cs="Arial"/>
          <w:sz w:val="22"/>
        </w:rPr>
      </w:pPr>
    </w:p>
    <w:p w14:paraId="235D97C7" w14:textId="77777777" w:rsidR="00057BB6" w:rsidRPr="00057BB6" w:rsidRDefault="00057BB6" w:rsidP="00057BB6">
      <w:pPr>
        <w:widowControl w:val="0"/>
        <w:autoSpaceDE w:val="0"/>
        <w:autoSpaceDN w:val="0"/>
        <w:spacing w:before="178"/>
        <w:ind w:left="119" w:right="116"/>
        <w:jc w:val="both"/>
        <w:rPr>
          <w:rFonts w:ascii="Arial" w:eastAsia="Arial" w:hAnsi="Arial" w:cs="Arial"/>
          <w:sz w:val="20"/>
        </w:rPr>
      </w:pPr>
      <w:r w:rsidRPr="00057BB6">
        <w:rPr>
          <w:rFonts w:ascii="Arial" w:eastAsia="Arial" w:hAnsi="Arial" w:cs="Arial"/>
          <w:sz w:val="20"/>
        </w:rPr>
        <w:t>In addition to the above core divisions, the Director’s Office manages the functions of Human Resources, Victims’ Services, Communications, Evaluation &amp; Compliance and Strategic Initiatives. The director and deputy directors also provide oversight to Special Investigations, and Idaho Correctional Industries (a self-funded incarcerated resident training program established as a separate agency).</w:t>
      </w:r>
    </w:p>
    <w:p w14:paraId="58947227" w14:textId="77777777" w:rsidR="00057BB6" w:rsidRPr="00057BB6" w:rsidRDefault="00057BB6" w:rsidP="00057BB6">
      <w:pPr>
        <w:widowControl w:val="0"/>
        <w:autoSpaceDE w:val="0"/>
        <w:autoSpaceDN w:val="0"/>
        <w:spacing w:before="3"/>
        <w:rPr>
          <w:rFonts w:ascii="Arial" w:eastAsia="Arial" w:hAnsi="Arial" w:cs="Arial"/>
          <w:sz w:val="20"/>
        </w:rPr>
      </w:pPr>
    </w:p>
    <w:p w14:paraId="51EC193C" w14:textId="77777777" w:rsidR="00057BB6" w:rsidRPr="00057BB6" w:rsidRDefault="00057BB6" w:rsidP="00057BB6">
      <w:pPr>
        <w:widowControl w:val="0"/>
        <w:autoSpaceDE w:val="0"/>
        <w:autoSpaceDN w:val="0"/>
        <w:ind w:left="119" w:right="117"/>
        <w:jc w:val="both"/>
        <w:rPr>
          <w:rFonts w:ascii="Arial" w:eastAsia="Arial" w:hAnsi="Arial" w:cs="Arial"/>
          <w:sz w:val="20"/>
        </w:rPr>
      </w:pPr>
      <w:r w:rsidRPr="00057BB6">
        <w:rPr>
          <w:rFonts w:ascii="Arial" w:eastAsia="Arial" w:hAnsi="Arial" w:cs="Arial"/>
          <w:sz w:val="20"/>
        </w:rPr>
        <w:t>Revenue</w:t>
      </w:r>
      <w:r w:rsidRPr="00057BB6">
        <w:rPr>
          <w:rFonts w:ascii="Arial" w:eastAsia="Arial" w:hAnsi="Arial" w:cs="Arial"/>
          <w:spacing w:val="-4"/>
          <w:sz w:val="20"/>
        </w:rPr>
        <w:t xml:space="preserve"> </w:t>
      </w:r>
      <w:r w:rsidRPr="00057BB6">
        <w:rPr>
          <w:rFonts w:ascii="Arial" w:eastAsia="Arial" w:hAnsi="Arial" w:cs="Arial"/>
          <w:sz w:val="20"/>
        </w:rPr>
        <w:t>for</w:t>
      </w:r>
      <w:r w:rsidRPr="00057BB6">
        <w:rPr>
          <w:rFonts w:ascii="Arial" w:eastAsia="Arial" w:hAnsi="Arial" w:cs="Arial"/>
          <w:spacing w:val="-3"/>
          <w:sz w:val="20"/>
        </w:rPr>
        <w:t xml:space="preserve"> </w:t>
      </w:r>
      <w:r w:rsidRPr="00057BB6">
        <w:rPr>
          <w:rFonts w:ascii="Arial" w:eastAsia="Arial" w:hAnsi="Arial" w:cs="Arial"/>
          <w:sz w:val="20"/>
        </w:rPr>
        <w:t>the</w:t>
      </w:r>
      <w:r w:rsidRPr="00057BB6">
        <w:rPr>
          <w:rFonts w:ascii="Arial" w:eastAsia="Arial" w:hAnsi="Arial" w:cs="Arial"/>
          <w:spacing w:val="-4"/>
          <w:sz w:val="20"/>
        </w:rPr>
        <w:t xml:space="preserve"> </w:t>
      </w:r>
      <w:r w:rsidRPr="00057BB6">
        <w:rPr>
          <w:rFonts w:ascii="Arial" w:eastAsia="Arial" w:hAnsi="Arial" w:cs="Arial"/>
          <w:sz w:val="20"/>
        </w:rPr>
        <w:t>Idaho</w:t>
      </w:r>
      <w:r w:rsidRPr="00057BB6">
        <w:rPr>
          <w:rFonts w:ascii="Arial" w:eastAsia="Arial" w:hAnsi="Arial" w:cs="Arial"/>
          <w:spacing w:val="-4"/>
          <w:sz w:val="20"/>
        </w:rPr>
        <w:t xml:space="preserve"> </w:t>
      </w:r>
      <w:r w:rsidRPr="00057BB6">
        <w:rPr>
          <w:rFonts w:ascii="Arial" w:eastAsia="Arial" w:hAnsi="Arial" w:cs="Arial"/>
          <w:sz w:val="20"/>
        </w:rPr>
        <w:t>Department</w:t>
      </w:r>
      <w:r w:rsidRPr="00057BB6">
        <w:rPr>
          <w:rFonts w:ascii="Arial" w:eastAsia="Arial" w:hAnsi="Arial" w:cs="Arial"/>
          <w:spacing w:val="-4"/>
          <w:sz w:val="20"/>
        </w:rPr>
        <w:t xml:space="preserve"> </w:t>
      </w:r>
      <w:r w:rsidRPr="00057BB6">
        <w:rPr>
          <w:rFonts w:ascii="Arial" w:eastAsia="Arial" w:hAnsi="Arial" w:cs="Arial"/>
          <w:sz w:val="20"/>
        </w:rPr>
        <w:t>of</w:t>
      </w:r>
      <w:r w:rsidRPr="00057BB6">
        <w:rPr>
          <w:rFonts w:ascii="Arial" w:eastAsia="Arial" w:hAnsi="Arial" w:cs="Arial"/>
          <w:spacing w:val="-4"/>
          <w:sz w:val="20"/>
        </w:rPr>
        <w:t xml:space="preserve"> </w:t>
      </w:r>
      <w:r w:rsidRPr="00057BB6">
        <w:rPr>
          <w:rFonts w:ascii="Arial" w:eastAsia="Arial" w:hAnsi="Arial" w:cs="Arial"/>
          <w:sz w:val="20"/>
        </w:rPr>
        <w:t>Correction</w:t>
      </w:r>
      <w:r w:rsidRPr="00057BB6">
        <w:rPr>
          <w:rFonts w:ascii="Arial" w:eastAsia="Arial" w:hAnsi="Arial" w:cs="Arial"/>
          <w:spacing w:val="-3"/>
          <w:sz w:val="20"/>
        </w:rPr>
        <w:t xml:space="preserve"> </w:t>
      </w:r>
      <w:r w:rsidRPr="00057BB6">
        <w:rPr>
          <w:rFonts w:ascii="Arial" w:eastAsia="Arial" w:hAnsi="Arial" w:cs="Arial"/>
          <w:sz w:val="20"/>
        </w:rPr>
        <w:t>comes</w:t>
      </w:r>
      <w:r w:rsidRPr="00057BB6">
        <w:rPr>
          <w:rFonts w:ascii="Arial" w:eastAsia="Arial" w:hAnsi="Arial" w:cs="Arial"/>
          <w:spacing w:val="-3"/>
          <w:sz w:val="20"/>
        </w:rPr>
        <w:t xml:space="preserve"> </w:t>
      </w:r>
      <w:r w:rsidRPr="00057BB6">
        <w:rPr>
          <w:rFonts w:ascii="Arial" w:eastAsia="Arial" w:hAnsi="Arial" w:cs="Arial"/>
          <w:sz w:val="20"/>
        </w:rPr>
        <w:t>from</w:t>
      </w:r>
      <w:r w:rsidRPr="00057BB6">
        <w:rPr>
          <w:rFonts w:ascii="Arial" w:eastAsia="Arial" w:hAnsi="Arial" w:cs="Arial"/>
          <w:spacing w:val="-4"/>
          <w:sz w:val="20"/>
        </w:rPr>
        <w:t xml:space="preserve"> </w:t>
      </w:r>
      <w:r w:rsidRPr="00057BB6">
        <w:rPr>
          <w:rFonts w:ascii="Arial" w:eastAsia="Arial" w:hAnsi="Arial" w:cs="Arial"/>
          <w:sz w:val="20"/>
        </w:rPr>
        <w:t>the</w:t>
      </w:r>
      <w:r w:rsidRPr="00057BB6">
        <w:rPr>
          <w:rFonts w:ascii="Arial" w:eastAsia="Arial" w:hAnsi="Arial" w:cs="Arial"/>
          <w:spacing w:val="-4"/>
          <w:sz w:val="20"/>
        </w:rPr>
        <w:t xml:space="preserve"> </w:t>
      </w:r>
      <w:r w:rsidRPr="00057BB6">
        <w:rPr>
          <w:rFonts w:ascii="Arial" w:eastAsia="Arial" w:hAnsi="Arial" w:cs="Arial"/>
          <w:sz w:val="20"/>
        </w:rPr>
        <w:t>general</w:t>
      </w:r>
      <w:r w:rsidRPr="00057BB6">
        <w:rPr>
          <w:rFonts w:ascii="Arial" w:eastAsia="Arial" w:hAnsi="Arial" w:cs="Arial"/>
          <w:spacing w:val="-5"/>
          <w:sz w:val="20"/>
        </w:rPr>
        <w:t xml:space="preserve"> </w:t>
      </w:r>
      <w:r w:rsidRPr="00057BB6">
        <w:rPr>
          <w:rFonts w:ascii="Arial" w:eastAsia="Arial" w:hAnsi="Arial" w:cs="Arial"/>
          <w:sz w:val="20"/>
        </w:rPr>
        <w:t>fund,</w:t>
      </w:r>
      <w:r w:rsidRPr="00057BB6">
        <w:rPr>
          <w:rFonts w:ascii="Arial" w:eastAsia="Arial" w:hAnsi="Arial" w:cs="Arial"/>
          <w:spacing w:val="-4"/>
          <w:sz w:val="20"/>
        </w:rPr>
        <w:t xml:space="preserve"> </w:t>
      </w:r>
      <w:r w:rsidRPr="00057BB6">
        <w:rPr>
          <w:rFonts w:ascii="Arial" w:eastAsia="Arial" w:hAnsi="Arial" w:cs="Arial"/>
          <w:sz w:val="20"/>
        </w:rPr>
        <w:t>cost</w:t>
      </w:r>
      <w:r w:rsidRPr="00057BB6">
        <w:rPr>
          <w:rFonts w:ascii="Arial" w:eastAsia="Arial" w:hAnsi="Arial" w:cs="Arial"/>
          <w:spacing w:val="-4"/>
          <w:sz w:val="20"/>
        </w:rPr>
        <w:t xml:space="preserve"> </w:t>
      </w:r>
      <w:r w:rsidRPr="00057BB6">
        <w:rPr>
          <w:rFonts w:ascii="Arial" w:eastAsia="Arial" w:hAnsi="Arial" w:cs="Arial"/>
          <w:sz w:val="20"/>
        </w:rPr>
        <w:t>of</w:t>
      </w:r>
      <w:r w:rsidRPr="00057BB6">
        <w:rPr>
          <w:rFonts w:ascii="Arial" w:eastAsia="Arial" w:hAnsi="Arial" w:cs="Arial"/>
          <w:spacing w:val="-4"/>
          <w:sz w:val="20"/>
        </w:rPr>
        <w:t xml:space="preserve"> </w:t>
      </w:r>
      <w:r w:rsidRPr="00057BB6">
        <w:rPr>
          <w:rFonts w:ascii="Arial" w:eastAsia="Arial" w:hAnsi="Arial" w:cs="Arial"/>
          <w:sz w:val="20"/>
        </w:rPr>
        <w:t>supervision</w:t>
      </w:r>
      <w:r w:rsidRPr="00057BB6">
        <w:rPr>
          <w:rFonts w:ascii="Arial" w:eastAsia="Arial" w:hAnsi="Arial" w:cs="Arial"/>
          <w:spacing w:val="-4"/>
          <w:sz w:val="20"/>
        </w:rPr>
        <w:t xml:space="preserve"> </w:t>
      </w:r>
      <w:r w:rsidRPr="00057BB6">
        <w:rPr>
          <w:rFonts w:ascii="Arial" w:eastAsia="Arial" w:hAnsi="Arial" w:cs="Arial"/>
          <w:sz w:val="20"/>
        </w:rPr>
        <w:t>fees,</w:t>
      </w:r>
      <w:r w:rsidRPr="00057BB6">
        <w:rPr>
          <w:rFonts w:ascii="Arial" w:eastAsia="Arial" w:hAnsi="Arial" w:cs="Arial"/>
          <w:spacing w:val="-4"/>
          <w:sz w:val="20"/>
        </w:rPr>
        <w:t xml:space="preserve"> </w:t>
      </w:r>
      <w:r w:rsidRPr="00057BB6">
        <w:rPr>
          <w:rFonts w:ascii="Arial" w:eastAsia="Arial" w:hAnsi="Arial" w:cs="Arial"/>
          <w:sz w:val="20"/>
        </w:rPr>
        <w:t>work crew revenue, miscellaneous revenue (Inmate Management Fund), penitentiary (endowment), Millennium and liquor funds, and federal grants.</w:t>
      </w:r>
    </w:p>
    <w:p w14:paraId="219B4245" w14:textId="77777777" w:rsidR="005824A3" w:rsidRPr="007E39FA" w:rsidRDefault="005824A3">
      <w:pPr>
        <w:jc w:val="both"/>
        <w:rPr>
          <w:rFonts w:ascii="Arial" w:hAnsi="Arial"/>
          <w:szCs w:val="24"/>
        </w:rPr>
      </w:pPr>
    </w:p>
    <w:p w14:paraId="5C4A0C55" w14:textId="77777777" w:rsidR="00F5768E" w:rsidRDefault="00F5768E">
      <w:pPr>
        <w:jc w:val="both"/>
        <w:rPr>
          <w:rFonts w:ascii="Arial" w:hAnsi="Arial"/>
          <w:b/>
        </w:rPr>
      </w:pPr>
      <w:r>
        <w:rPr>
          <w:rFonts w:ascii="Arial" w:hAnsi="Arial"/>
          <w:b/>
        </w:rPr>
        <w:t>Core Functions/Idaho Code</w:t>
      </w:r>
    </w:p>
    <w:p w14:paraId="7D66CAFF" w14:textId="77777777" w:rsidR="009969FC" w:rsidRDefault="009969FC">
      <w:pPr>
        <w:jc w:val="both"/>
        <w:rPr>
          <w:rFonts w:ascii="Arial" w:hAnsi="Arial"/>
          <w:b/>
        </w:rPr>
      </w:pPr>
    </w:p>
    <w:p w14:paraId="5E2BA3A2" w14:textId="77777777" w:rsidR="00057BB6" w:rsidRPr="00057BB6" w:rsidRDefault="00057BB6" w:rsidP="00057BB6">
      <w:pPr>
        <w:widowControl w:val="0"/>
        <w:autoSpaceDE w:val="0"/>
        <w:autoSpaceDN w:val="0"/>
        <w:ind w:left="120" w:right="121"/>
        <w:jc w:val="both"/>
        <w:rPr>
          <w:rFonts w:ascii="Arial" w:eastAsia="Arial" w:hAnsi="Arial" w:cs="Arial"/>
          <w:sz w:val="20"/>
        </w:rPr>
      </w:pPr>
      <w:r w:rsidRPr="00057BB6">
        <w:rPr>
          <w:rFonts w:ascii="Arial" w:eastAsia="Arial" w:hAnsi="Arial" w:cs="Arial"/>
          <w:sz w:val="20"/>
          <w:u w:val="single"/>
        </w:rPr>
        <w:t>Incarceration Services:</w:t>
      </w:r>
      <w:r w:rsidRPr="00057BB6">
        <w:rPr>
          <w:rFonts w:ascii="Arial" w:eastAsia="Arial" w:hAnsi="Arial" w:cs="Arial"/>
          <w:spacing w:val="40"/>
          <w:sz w:val="20"/>
        </w:rPr>
        <w:t xml:space="preserve"> </w:t>
      </w:r>
      <w:r w:rsidRPr="00057BB6">
        <w:rPr>
          <w:rFonts w:ascii="Arial" w:eastAsia="Arial" w:hAnsi="Arial" w:cs="Arial"/>
          <w:sz w:val="20"/>
        </w:rPr>
        <w:t>Provide for the</w:t>
      </w:r>
      <w:r w:rsidRPr="00057BB6">
        <w:rPr>
          <w:rFonts w:ascii="Arial" w:eastAsia="Arial" w:hAnsi="Arial" w:cs="Arial"/>
          <w:spacing w:val="-1"/>
          <w:sz w:val="20"/>
        </w:rPr>
        <w:t xml:space="preserve"> </w:t>
      </w:r>
      <w:r w:rsidRPr="00057BB6">
        <w:rPr>
          <w:rFonts w:ascii="Arial" w:eastAsia="Arial" w:hAnsi="Arial" w:cs="Arial"/>
          <w:sz w:val="20"/>
        </w:rPr>
        <w:t>care</w:t>
      </w:r>
      <w:r w:rsidRPr="00057BB6">
        <w:rPr>
          <w:rFonts w:ascii="Arial" w:eastAsia="Arial" w:hAnsi="Arial" w:cs="Arial"/>
          <w:spacing w:val="-1"/>
          <w:sz w:val="20"/>
        </w:rPr>
        <w:t xml:space="preserve"> </w:t>
      </w:r>
      <w:r w:rsidRPr="00057BB6">
        <w:rPr>
          <w:rFonts w:ascii="Arial" w:eastAsia="Arial" w:hAnsi="Arial" w:cs="Arial"/>
          <w:sz w:val="20"/>
        </w:rPr>
        <w:t>and</w:t>
      </w:r>
      <w:r w:rsidRPr="00057BB6">
        <w:rPr>
          <w:rFonts w:ascii="Arial" w:eastAsia="Arial" w:hAnsi="Arial" w:cs="Arial"/>
          <w:spacing w:val="-1"/>
          <w:sz w:val="20"/>
        </w:rPr>
        <w:t xml:space="preserve"> </w:t>
      </w:r>
      <w:r w:rsidRPr="00057BB6">
        <w:rPr>
          <w:rFonts w:ascii="Arial" w:eastAsia="Arial" w:hAnsi="Arial" w:cs="Arial"/>
          <w:sz w:val="20"/>
        </w:rPr>
        <w:t>custody of felony residents committed</w:t>
      </w:r>
      <w:r w:rsidRPr="00057BB6">
        <w:rPr>
          <w:rFonts w:ascii="Arial" w:eastAsia="Arial" w:hAnsi="Arial" w:cs="Arial"/>
          <w:spacing w:val="-1"/>
          <w:sz w:val="20"/>
        </w:rPr>
        <w:t xml:space="preserve"> </w:t>
      </w:r>
      <w:r w:rsidRPr="00057BB6">
        <w:rPr>
          <w:rFonts w:ascii="Arial" w:eastAsia="Arial" w:hAnsi="Arial" w:cs="Arial"/>
          <w:sz w:val="20"/>
        </w:rPr>
        <w:t>to</w:t>
      </w:r>
      <w:r w:rsidRPr="00057BB6">
        <w:rPr>
          <w:rFonts w:ascii="Arial" w:eastAsia="Arial" w:hAnsi="Arial" w:cs="Arial"/>
          <w:spacing w:val="-1"/>
          <w:sz w:val="20"/>
        </w:rPr>
        <w:t xml:space="preserve"> </w:t>
      </w:r>
      <w:r w:rsidRPr="00057BB6">
        <w:rPr>
          <w:rFonts w:ascii="Arial" w:eastAsia="Arial" w:hAnsi="Arial" w:cs="Arial"/>
          <w:sz w:val="20"/>
        </w:rPr>
        <w:t>the</w:t>
      </w:r>
      <w:r w:rsidRPr="00057BB6">
        <w:rPr>
          <w:rFonts w:ascii="Arial" w:eastAsia="Arial" w:hAnsi="Arial" w:cs="Arial"/>
          <w:spacing w:val="-1"/>
          <w:sz w:val="20"/>
        </w:rPr>
        <w:t xml:space="preserve"> </w:t>
      </w:r>
      <w:r w:rsidRPr="00057BB6">
        <w:rPr>
          <w:rFonts w:ascii="Arial" w:eastAsia="Arial" w:hAnsi="Arial" w:cs="Arial"/>
          <w:sz w:val="20"/>
        </w:rPr>
        <w:t>custody of</w:t>
      </w:r>
      <w:r w:rsidRPr="00057BB6">
        <w:rPr>
          <w:rFonts w:ascii="Arial" w:eastAsia="Arial" w:hAnsi="Arial" w:cs="Arial"/>
          <w:spacing w:val="-1"/>
          <w:sz w:val="20"/>
        </w:rPr>
        <w:t xml:space="preserve"> </w:t>
      </w:r>
      <w:r w:rsidRPr="00057BB6">
        <w:rPr>
          <w:rFonts w:ascii="Arial" w:eastAsia="Arial" w:hAnsi="Arial" w:cs="Arial"/>
          <w:sz w:val="20"/>
        </w:rPr>
        <w:t>the state Board of Correction. (Title 20, Chapter 1)</w:t>
      </w:r>
    </w:p>
    <w:p w14:paraId="4B316614" w14:textId="77777777" w:rsidR="00057BB6" w:rsidRPr="00057BB6" w:rsidRDefault="00057BB6" w:rsidP="00057BB6">
      <w:pPr>
        <w:widowControl w:val="0"/>
        <w:autoSpaceDE w:val="0"/>
        <w:autoSpaceDN w:val="0"/>
        <w:spacing w:before="9"/>
        <w:rPr>
          <w:rFonts w:ascii="Arial" w:eastAsia="Arial" w:hAnsi="Arial" w:cs="Arial"/>
          <w:sz w:val="19"/>
        </w:rPr>
      </w:pPr>
    </w:p>
    <w:p w14:paraId="4125DA24" w14:textId="77777777" w:rsidR="00057BB6" w:rsidRPr="00057BB6" w:rsidRDefault="00057BB6" w:rsidP="00057BB6">
      <w:pPr>
        <w:widowControl w:val="0"/>
        <w:autoSpaceDE w:val="0"/>
        <w:autoSpaceDN w:val="0"/>
        <w:spacing w:before="1"/>
        <w:ind w:left="120" w:right="122"/>
        <w:jc w:val="both"/>
        <w:rPr>
          <w:rFonts w:ascii="Arial" w:eastAsia="Arial" w:hAnsi="Arial" w:cs="Arial"/>
          <w:sz w:val="20"/>
        </w:rPr>
      </w:pPr>
      <w:r w:rsidRPr="00057BB6">
        <w:rPr>
          <w:rFonts w:ascii="Arial" w:eastAsia="Arial" w:hAnsi="Arial" w:cs="Arial"/>
          <w:sz w:val="20"/>
          <w:u w:val="single"/>
        </w:rPr>
        <w:t>Probation</w:t>
      </w:r>
      <w:r w:rsidRPr="00057BB6">
        <w:rPr>
          <w:rFonts w:ascii="Arial" w:eastAsia="Arial" w:hAnsi="Arial" w:cs="Arial"/>
          <w:spacing w:val="-7"/>
          <w:sz w:val="20"/>
          <w:u w:val="single"/>
        </w:rPr>
        <w:t xml:space="preserve"> </w:t>
      </w:r>
      <w:r w:rsidRPr="00057BB6">
        <w:rPr>
          <w:rFonts w:ascii="Arial" w:eastAsia="Arial" w:hAnsi="Arial" w:cs="Arial"/>
          <w:sz w:val="20"/>
          <w:u w:val="single"/>
        </w:rPr>
        <w:t>and</w:t>
      </w:r>
      <w:r w:rsidRPr="00057BB6">
        <w:rPr>
          <w:rFonts w:ascii="Arial" w:eastAsia="Arial" w:hAnsi="Arial" w:cs="Arial"/>
          <w:spacing w:val="-4"/>
          <w:sz w:val="20"/>
          <w:u w:val="single"/>
        </w:rPr>
        <w:t xml:space="preserve"> </w:t>
      </w:r>
      <w:r w:rsidRPr="00057BB6">
        <w:rPr>
          <w:rFonts w:ascii="Arial" w:eastAsia="Arial" w:hAnsi="Arial" w:cs="Arial"/>
          <w:sz w:val="20"/>
          <w:u w:val="single"/>
        </w:rPr>
        <w:t>Parole</w:t>
      </w:r>
      <w:r w:rsidRPr="00057BB6">
        <w:rPr>
          <w:rFonts w:ascii="Arial" w:eastAsia="Arial" w:hAnsi="Arial" w:cs="Arial"/>
          <w:spacing w:val="-7"/>
          <w:sz w:val="20"/>
          <w:u w:val="single"/>
        </w:rPr>
        <w:t xml:space="preserve"> </w:t>
      </w:r>
      <w:r w:rsidRPr="00057BB6">
        <w:rPr>
          <w:rFonts w:ascii="Arial" w:eastAsia="Arial" w:hAnsi="Arial" w:cs="Arial"/>
          <w:sz w:val="20"/>
          <w:u w:val="single"/>
        </w:rPr>
        <w:t>Supervision:</w:t>
      </w:r>
      <w:r w:rsidRPr="00057BB6">
        <w:rPr>
          <w:rFonts w:ascii="Arial" w:eastAsia="Arial" w:hAnsi="Arial" w:cs="Arial"/>
          <w:spacing w:val="-5"/>
          <w:sz w:val="20"/>
        </w:rPr>
        <w:t xml:space="preserve"> </w:t>
      </w:r>
      <w:r w:rsidRPr="00057BB6">
        <w:rPr>
          <w:rFonts w:ascii="Arial" w:eastAsia="Arial" w:hAnsi="Arial" w:cs="Arial"/>
          <w:sz w:val="20"/>
        </w:rPr>
        <w:t>Supervise</w:t>
      </w:r>
      <w:r w:rsidRPr="00057BB6">
        <w:rPr>
          <w:rFonts w:ascii="Arial" w:eastAsia="Arial" w:hAnsi="Arial" w:cs="Arial"/>
          <w:spacing w:val="-7"/>
          <w:sz w:val="20"/>
        </w:rPr>
        <w:t xml:space="preserve"> </w:t>
      </w:r>
      <w:r w:rsidRPr="00057BB6">
        <w:rPr>
          <w:rFonts w:ascii="Arial" w:eastAsia="Arial" w:hAnsi="Arial" w:cs="Arial"/>
          <w:sz w:val="20"/>
        </w:rPr>
        <w:t>all</w:t>
      </w:r>
      <w:r w:rsidRPr="00057BB6">
        <w:rPr>
          <w:rFonts w:ascii="Arial" w:eastAsia="Arial" w:hAnsi="Arial" w:cs="Arial"/>
          <w:spacing w:val="-7"/>
          <w:sz w:val="20"/>
        </w:rPr>
        <w:t xml:space="preserve"> </w:t>
      </w:r>
      <w:r w:rsidRPr="00057BB6">
        <w:rPr>
          <w:rFonts w:ascii="Arial" w:eastAsia="Arial" w:hAnsi="Arial" w:cs="Arial"/>
          <w:sz w:val="20"/>
        </w:rPr>
        <w:t>persons</w:t>
      </w:r>
      <w:r w:rsidRPr="00057BB6">
        <w:rPr>
          <w:rFonts w:ascii="Arial" w:eastAsia="Arial" w:hAnsi="Arial" w:cs="Arial"/>
          <w:spacing w:val="-7"/>
          <w:sz w:val="20"/>
        </w:rPr>
        <w:t xml:space="preserve"> </w:t>
      </w:r>
      <w:r w:rsidRPr="00057BB6">
        <w:rPr>
          <w:rFonts w:ascii="Arial" w:eastAsia="Arial" w:hAnsi="Arial" w:cs="Arial"/>
          <w:sz w:val="20"/>
        </w:rPr>
        <w:t>convicted</w:t>
      </w:r>
      <w:r w:rsidRPr="00057BB6">
        <w:rPr>
          <w:rFonts w:ascii="Arial" w:eastAsia="Arial" w:hAnsi="Arial" w:cs="Arial"/>
          <w:spacing w:val="-7"/>
          <w:sz w:val="20"/>
        </w:rPr>
        <w:t xml:space="preserve"> </w:t>
      </w:r>
      <w:r w:rsidRPr="00057BB6">
        <w:rPr>
          <w:rFonts w:ascii="Arial" w:eastAsia="Arial" w:hAnsi="Arial" w:cs="Arial"/>
          <w:sz w:val="20"/>
        </w:rPr>
        <w:t>of</w:t>
      </w:r>
      <w:r w:rsidRPr="00057BB6">
        <w:rPr>
          <w:rFonts w:ascii="Arial" w:eastAsia="Arial" w:hAnsi="Arial" w:cs="Arial"/>
          <w:spacing w:val="-6"/>
          <w:sz w:val="20"/>
        </w:rPr>
        <w:t xml:space="preserve"> </w:t>
      </w:r>
      <w:r w:rsidRPr="00057BB6">
        <w:rPr>
          <w:rFonts w:ascii="Arial" w:eastAsia="Arial" w:hAnsi="Arial" w:cs="Arial"/>
          <w:sz w:val="20"/>
        </w:rPr>
        <w:t>a</w:t>
      </w:r>
      <w:r w:rsidRPr="00057BB6">
        <w:rPr>
          <w:rFonts w:ascii="Arial" w:eastAsia="Arial" w:hAnsi="Arial" w:cs="Arial"/>
          <w:spacing w:val="-9"/>
          <w:sz w:val="20"/>
        </w:rPr>
        <w:t xml:space="preserve"> </w:t>
      </w:r>
      <w:r w:rsidRPr="00057BB6">
        <w:rPr>
          <w:rFonts w:ascii="Arial" w:eastAsia="Arial" w:hAnsi="Arial" w:cs="Arial"/>
          <w:sz w:val="20"/>
        </w:rPr>
        <w:t>felony</w:t>
      </w:r>
      <w:r w:rsidRPr="00057BB6">
        <w:rPr>
          <w:rFonts w:ascii="Arial" w:eastAsia="Arial" w:hAnsi="Arial" w:cs="Arial"/>
          <w:spacing w:val="-5"/>
          <w:sz w:val="20"/>
        </w:rPr>
        <w:t xml:space="preserve"> </w:t>
      </w:r>
      <w:r w:rsidRPr="00057BB6">
        <w:rPr>
          <w:rFonts w:ascii="Arial" w:eastAsia="Arial" w:hAnsi="Arial" w:cs="Arial"/>
          <w:sz w:val="20"/>
        </w:rPr>
        <w:t>and</w:t>
      </w:r>
      <w:r w:rsidRPr="00057BB6">
        <w:rPr>
          <w:rFonts w:ascii="Arial" w:eastAsia="Arial" w:hAnsi="Arial" w:cs="Arial"/>
          <w:spacing w:val="-9"/>
          <w:sz w:val="20"/>
        </w:rPr>
        <w:t xml:space="preserve"> </w:t>
      </w:r>
      <w:r w:rsidRPr="00057BB6">
        <w:rPr>
          <w:rFonts w:ascii="Arial" w:eastAsia="Arial" w:hAnsi="Arial" w:cs="Arial"/>
          <w:sz w:val="20"/>
        </w:rPr>
        <w:t>placed</w:t>
      </w:r>
      <w:r w:rsidRPr="00057BB6">
        <w:rPr>
          <w:rFonts w:ascii="Arial" w:eastAsia="Arial" w:hAnsi="Arial" w:cs="Arial"/>
          <w:spacing w:val="-9"/>
          <w:sz w:val="20"/>
        </w:rPr>
        <w:t xml:space="preserve"> </w:t>
      </w:r>
      <w:r w:rsidRPr="00057BB6">
        <w:rPr>
          <w:rFonts w:ascii="Arial" w:eastAsia="Arial" w:hAnsi="Arial" w:cs="Arial"/>
          <w:sz w:val="20"/>
        </w:rPr>
        <w:t>on</w:t>
      </w:r>
      <w:r w:rsidRPr="00057BB6">
        <w:rPr>
          <w:rFonts w:ascii="Arial" w:eastAsia="Arial" w:hAnsi="Arial" w:cs="Arial"/>
          <w:spacing w:val="-7"/>
          <w:sz w:val="20"/>
        </w:rPr>
        <w:t xml:space="preserve"> </w:t>
      </w:r>
      <w:r w:rsidRPr="00057BB6">
        <w:rPr>
          <w:rFonts w:ascii="Arial" w:eastAsia="Arial" w:hAnsi="Arial" w:cs="Arial"/>
          <w:sz w:val="20"/>
        </w:rPr>
        <w:t>probation</w:t>
      </w:r>
      <w:r w:rsidRPr="00057BB6">
        <w:rPr>
          <w:rFonts w:ascii="Arial" w:eastAsia="Arial" w:hAnsi="Arial" w:cs="Arial"/>
          <w:spacing w:val="-7"/>
          <w:sz w:val="20"/>
        </w:rPr>
        <w:t xml:space="preserve"> </w:t>
      </w:r>
      <w:r w:rsidRPr="00057BB6">
        <w:rPr>
          <w:rFonts w:ascii="Arial" w:eastAsia="Arial" w:hAnsi="Arial" w:cs="Arial"/>
          <w:sz w:val="20"/>
        </w:rPr>
        <w:t>or</w:t>
      </w:r>
      <w:r w:rsidRPr="00057BB6">
        <w:rPr>
          <w:rFonts w:ascii="Arial" w:eastAsia="Arial" w:hAnsi="Arial" w:cs="Arial"/>
          <w:spacing w:val="-8"/>
          <w:sz w:val="20"/>
        </w:rPr>
        <w:t xml:space="preserve"> </w:t>
      </w:r>
      <w:r w:rsidRPr="00057BB6">
        <w:rPr>
          <w:rFonts w:ascii="Arial" w:eastAsia="Arial" w:hAnsi="Arial" w:cs="Arial"/>
          <w:sz w:val="20"/>
        </w:rPr>
        <w:t>released from prison and placed on parole. (Title 20, Chapter 2)</w:t>
      </w:r>
    </w:p>
    <w:p w14:paraId="642E7EDA" w14:textId="77777777" w:rsidR="00057BB6" w:rsidRPr="00057BB6" w:rsidRDefault="00057BB6" w:rsidP="00057BB6">
      <w:pPr>
        <w:widowControl w:val="0"/>
        <w:autoSpaceDE w:val="0"/>
        <w:autoSpaceDN w:val="0"/>
        <w:spacing w:before="1"/>
        <w:rPr>
          <w:rFonts w:ascii="Arial" w:eastAsia="Arial" w:hAnsi="Arial" w:cs="Arial"/>
          <w:sz w:val="20"/>
        </w:rPr>
      </w:pPr>
    </w:p>
    <w:p w14:paraId="66C560FC" w14:textId="77777777" w:rsidR="00057BB6" w:rsidRPr="00057BB6" w:rsidRDefault="00057BB6" w:rsidP="00057BB6">
      <w:pPr>
        <w:widowControl w:val="0"/>
        <w:autoSpaceDE w:val="0"/>
        <w:autoSpaceDN w:val="0"/>
        <w:ind w:left="120"/>
        <w:jc w:val="both"/>
        <w:rPr>
          <w:rFonts w:ascii="Arial" w:eastAsia="Arial" w:hAnsi="Arial" w:cs="Arial"/>
          <w:sz w:val="20"/>
        </w:rPr>
      </w:pPr>
      <w:r w:rsidRPr="00057BB6">
        <w:rPr>
          <w:rFonts w:ascii="Arial" w:eastAsia="Arial" w:hAnsi="Arial" w:cs="Arial"/>
          <w:sz w:val="20"/>
          <w:u w:val="single"/>
        </w:rPr>
        <w:t>Programs</w:t>
      </w:r>
      <w:r w:rsidRPr="00057BB6">
        <w:rPr>
          <w:rFonts w:ascii="Arial" w:eastAsia="Arial" w:hAnsi="Arial" w:cs="Arial"/>
          <w:spacing w:val="-7"/>
          <w:sz w:val="20"/>
          <w:u w:val="single"/>
        </w:rPr>
        <w:t xml:space="preserve"> </w:t>
      </w:r>
      <w:r w:rsidRPr="00057BB6">
        <w:rPr>
          <w:rFonts w:ascii="Arial" w:eastAsia="Arial" w:hAnsi="Arial" w:cs="Arial"/>
          <w:sz w:val="20"/>
          <w:u w:val="single"/>
        </w:rPr>
        <w:t>and</w:t>
      </w:r>
      <w:r w:rsidRPr="00057BB6">
        <w:rPr>
          <w:rFonts w:ascii="Arial" w:eastAsia="Arial" w:hAnsi="Arial" w:cs="Arial"/>
          <w:spacing w:val="-6"/>
          <w:sz w:val="20"/>
          <w:u w:val="single"/>
        </w:rPr>
        <w:t xml:space="preserve"> </w:t>
      </w:r>
      <w:r w:rsidRPr="00057BB6">
        <w:rPr>
          <w:rFonts w:ascii="Arial" w:eastAsia="Arial" w:hAnsi="Arial" w:cs="Arial"/>
          <w:sz w:val="20"/>
          <w:u w:val="single"/>
        </w:rPr>
        <w:t>Education:</w:t>
      </w:r>
      <w:r w:rsidRPr="00057BB6">
        <w:rPr>
          <w:rFonts w:ascii="Arial" w:eastAsia="Arial" w:hAnsi="Arial" w:cs="Arial"/>
          <w:spacing w:val="-6"/>
          <w:sz w:val="20"/>
        </w:rPr>
        <w:t xml:space="preserve"> </w:t>
      </w:r>
      <w:r w:rsidRPr="00057BB6">
        <w:rPr>
          <w:rFonts w:ascii="Arial" w:eastAsia="Arial" w:hAnsi="Arial" w:cs="Arial"/>
          <w:sz w:val="20"/>
        </w:rPr>
        <w:t>Provide</w:t>
      </w:r>
      <w:r w:rsidRPr="00057BB6">
        <w:rPr>
          <w:rFonts w:ascii="Arial" w:eastAsia="Arial" w:hAnsi="Arial" w:cs="Arial"/>
          <w:spacing w:val="-7"/>
          <w:sz w:val="20"/>
        </w:rPr>
        <w:t xml:space="preserve"> </w:t>
      </w:r>
      <w:r w:rsidRPr="00057BB6">
        <w:rPr>
          <w:rFonts w:ascii="Arial" w:eastAsia="Arial" w:hAnsi="Arial" w:cs="Arial"/>
          <w:sz w:val="20"/>
        </w:rPr>
        <w:t>rehabilitation</w:t>
      </w:r>
      <w:r w:rsidRPr="00057BB6">
        <w:rPr>
          <w:rFonts w:ascii="Arial" w:eastAsia="Arial" w:hAnsi="Arial" w:cs="Arial"/>
          <w:spacing w:val="-8"/>
          <w:sz w:val="20"/>
        </w:rPr>
        <w:t xml:space="preserve"> </w:t>
      </w:r>
      <w:r w:rsidRPr="00057BB6">
        <w:rPr>
          <w:rFonts w:ascii="Arial" w:eastAsia="Arial" w:hAnsi="Arial" w:cs="Arial"/>
          <w:sz w:val="20"/>
        </w:rPr>
        <w:t>to</w:t>
      </w:r>
      <w:r w:rsidRPr="00057BB6">
        <w:rPr>
          <w:rFonts w:ascii="Arial" w:eastAsia="Arial" w:hAnsi="Arial" w:cs="Arial"/>
          <w:spacing w:val="-6"/>
          <w:sz w:val="20"/>
        </w:rPr>
        <w:t xml:space="preserve"> </w:t>
      </w:r>
      <w:r w:rsidRPr="00057BB6">
        <w:rPr>
          <w:rFonts w:ascii="Arial" w:eastAsia="Arial" w:hAnsi="Arial" w:cs="Arial"/>
          <w:sz w:val="20"/>
        </w:rPr>
        <w:t>reduce</w:t>
      </w:r>
      <w:r w:rsidRPr="00057BB6">
        <w:rPr>
          <w:rFonts w:ascii="Arial" w:eastAsia="Arial" w:hAnsi="Arial" w:cs="Arial"/>
          <w:spacing w:val="-8"/>
          <w:sz w:val="20"/>
        </w:rPr>
        <w:t xml:space="preserve"> </w:t>
      </w:r>
      <w:r w:rsidRPr="00057BB6">
        <w:rPr>
          <w:rFonts w:ascii="Arial" w:eastAsia="Arial" w:hAnsi="Arial" w:cs="Arial"/>
          <w:sz w:val="20"/>
        </w:rPr>
        <w:t>risk</w:t>
      </w:r>
      <w:r w:rsidRPr="00057BB6">
        <w:rPr>
          <w:rFonts w:ascii="Arial" w:eastAsia="Arial" w:hAnsi="Arial" w:cs="Arial"/>
          <w:spacing w:val="-7"/>
          <w:sz w:val="20"/>
        </w:rPr>
        <w:t xml:space="preserve"> </w:t>
      </w:r>
      <w:r w:rsidRPr="00057BB6">
        <w:rPr>
          <w:rFonts w:ascii="Arial" w:eastAsia="Arial" w:hAnsi="Arial" w:cs="Arial"/>
          <w:sz w:val="20"/>
        </w:rPr>
        <w:t>to</w:t>
      </w:r>
      <w:r w:rsidRPr="00057BB6">
        <w:rPr>
          <w:rFonts w:ascii="Arial" w:eastAsia="Arial" w:hAnsi="Arial" w:cs="Arial"/>
          <w:spacing w:val="-8"/>
          <w:sz w:val="20"/>
        </w:rPr>
        <w:t xml:space="preserve"> </w:t>
      </w:r>
      <w:r w:rsidRPr="00057BB6">
        <w:rPr>
          <w:rFonts w:ascii="Arial" w:eastAsia="Arial" w:hAnsi="Arial" w:cs="Arial"/>
          <w:sz w:val="20"/>
        </w:rPr>
        <w:t>re-offend.</w:t>
      </w:r>
      <w:r w:rsidRPr="00057BB6">
        <w:rPr>
          <w:rFonts w:ascii="Arial" w:eastAsia="Arial" w:hAnsi="Arial" w:cs="Arial"/>
          <w:spacing w:val="-8"/>
          <w:sz w:val="20"/>
        </w:rPr>
        <w:t xml:space="preserve"> </w:t>
      </w:r>
      <w:r w:rsidRPr="00057BB6">
        <w:rPr>
          <w:rFonts w:ascii="Arial" w:eastAsia="Arial" w:hAnsi="Arial" w:cs="Arial"/>
          <w:sz w:val="20"/>
        </w:rPr>
        <w:t>(Title</w:t>
      </w:r>
      <w:r w:rsidRPr="00057BB6">
        <w:rPr>
          <w:rFonts w:ascii="Arial" w:eastAsia="Arial" w:hAnsi="Arial" w:cs="Arial"/>
          <w:spacing w:val="-8"/>
          <w:sz w:val="20"/>
        </w:rPr>
        <w:t xml:space="preserve"> </w:t>
      </w:r>
      <w:r w:rsidRPr="00057BB6">
        <w:rPr>
          <w:rFonts w:ascii="Arial" w:eastAsia="Arial" w:hAnsi="Arial" w:cs="Arial"/>
          <w:sz w:val="20"/>
        </w:rPr>
        <w:t>20,</w:t>
      </w:r>
      <w:r w:rsidRPr="00057BB6">
        <w:rPr>
          <w:rFonts w:ascii="Arial" w:eastAsia="Arial" w:hAnsi="Arial" w:cs="Arial"/>
          <w:spacing w:val="-7"/>
          <w:sz w:val="20"/>
        </w:rPr>
        <w:t xml:space="preserve"> </w:t>
      </w:r>
      <w:r w:rsidRPr="00057BB6">
        <w:rPr>
          <w:rFonts w:ascii="Arial" w:eastAsia="Arial" w:hAnsi="Arial" w:cs="Arial"/>
          <w:sz w:val="20"/>
        </w:rPr>
        <w:t>Chapter</w:t>
      </w:r>
      <w:r w:rsidRPr="00057BB6">
        <w:rPr>
          <w:rFonts w:ascii="Arial" w:eastAsia="Arial" w:hAnsi="Arial" w:cs="Arial"/>
          <w:spacing w:val="-6"/>
          <w:sz w:val="20"/>
        </w:rPr>
        <w:t xml:space="preserve"> </w:t>
      </w:r>
      <w:r w:rsidRPr="00057BB6">
        <w:rPr>
          <w:rFonts w:ascii="Arial" w:eastAsia="Arial" w:hAnsi="Arial" w:cs="Arial"/>
          <w:spacing w:val="-5"/>
          <w:sz w:val="20"/>
        </w:rPr>
        <w:t>1)</w:t>
      </w:r>
    </w:p>
    <w:p w14:paraId="3D26A40D" w14:textId="77777777" w:rsidR="00057BB6" w:rsidRPr="00057BB6" w:rsidRDefault="00057BB6" w:rsidP="00057BB6">
      <w:pPr>
        <w:widowControl w:val="0"/>
        <w:autoSpaceDE w:val="0"/>
        <w:autoSpaceDN w:val="0"/>
        <w:rPr>
          <w:rFonts w:ascii="Arial" w:eastAsia="Arial" w:hAnsi="Arial" w:cs="Arial"/>
          <w:sz w:val="12"/>
        </w:rPr>
      </w:pPr>
    </w:p>
    <w:p w14:paraId="0E704DE8" w14:textId="77777777" w:rsidR="00057BB6" w:rsidRPr="00057BB6" w:rsidRDefault="00057BB6" w:rsidP="00057BB6">
      <w:pPr>
        <w:widowControl w:val="0"/>
        <w:autoSpaceDE w:val="0"/>
        <w:autoSpaceDN w:val="0"/>
        <w:spacing w:before="93"/>
        <w:ind w:left="120"/>
        <w:rPr>
          <w:rFonts w:ascii="Arial" w:eastAsia="Arial" w:hAnsi="Arial" w:cs="Arial"/>
          <w:sz w:val="20"/>
        </w:rPr>
      </w:pPr>
      <w:r w:rsidRPr="00057BB6">
        <w:rPr>
          <w:rFonts w:ascii="Arial" w:eastAsia="Arial" w:hAnsi="Arial" w:cs="Arial"/>
          <w:sz w:val="20"/>
          <w:u w:val="single"/>
        </w:rPr>
        <w:lastRenderedPageBreak/>
        <w:t>Pre-sentence Reports:</w:t>
      </w:r>
      <w:r w:rsidRPr="00057BB6">
        <w:rPr>
          <w:rFonts w:ascii="Arial" w:eastAsia="Arial" w:hAnsi="Arial" w:cs="Arial"/>
          <w:sz w:val="20"/>
        </w:rPr>
        <w:t xml:space="preserve"> Investigate backgrounds and create reports to help the courts with sentencing decisions. (Title 20, Chapter 2)</w:t>
      </w:r>
    </w:p>
    <w:p w14:paraId="22966A64" w14:textId="77777777" w:rsidR="009969FC" w:rsidRDefault="009969FC" w:rsidP="3869E50A">
      <w:pPr>
        <w:jc w:val="both"/>
        <w:rPr>
          <w:rFonts w:ascii="Arial" w:hAnsi="Arial"/>
          <w:sz w:val="20"/>
        </w:rPr>
      </w:pPr>
    </w:p>
    <w:p w14:paraId="6745FB94" w14:textId="77777777" w:rsidR="00F5768E" w:rsidRDefault="00E55C12">
      <w:pPr>
        <w:jc w:val="both"/>
        <w:rPr>
          <w:rFonts w:ascii="Arial" w:hAnsi="Arial"/>
          <w:b/>
        </w:rPr>
      </w:pPr>
      <w:r>
        <w:rPr>
          <w:rFonts w:ascii="Arial" w:hAnsi="Arial"/>
          <w:b/>
        </w:rPr>
        <w:t>Revenue and Expenditures</w:t>
      </w:r>
    </w:p>
    <w:p w14:paraId="5BCE8F27" w14:textId="77777777" w:rsidR="009969FC" w:rsidRDefault="009969FC">
      <w:pPr>
        <w:jc w:val="both"/>
        <w:rPr>
          <w:rFonts w:ascii="Arial" w:hAnsi="Arial"/>
          <w:b/>
        </w:rPr>
      </w:pPr>
    </w:p>
    <w:tbl>
      <w:tblPr>
        <w:tblW w:w="10129" w:type="dxa"/>
        <w:jc w:val="right"/>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68"/>
        <w:gridCol w:w="1803"/>
        <w:gridCol w:w="1803"/>
        <w:gridCol w:w="1803"/>
        <w:gridCol w:w="1852"/>
      </w:tblGrid>
      <w:tr w:rsidR="004C2081" w14:paraId="63607808" w14:textId="77777777" w:rsidTr="324826CB">
        <w:trPr>
          <w:jc w:val="right"/>
        </w:trPr>
        <w:tc>
          <w:tcPr>
            <w:tcW w:w="2868" w:type="dxa"/>
            <w:shd w:val="clear" w:color="auto" w:fill="000080"/>
            <w:vAlign w:val="bottom"/>
          </w:tcPr>
          <w:p w14:paraId="02D14D03" w14:textId="77777777" w:rsidR="004C2081" w:rsidRDefault="004C2081" w:rsidP="004C2081">
            <w:pPr>
              <w:rPr>
                <w:rFonts w:ascii="Arial" w:hAnsi="Arial"/>
                <w:b/>
                <w:color w:val="FFFFFF"/>
                <w:sz w:val="20"/>
              </w:rPr>
            </w:pPr>
            <w:r>
              <w:rPr>
                <w:rFonts w:ascii="Arial" w:hAnsi="Arial"/>
                <w:b/>
                <w:color w:val="FFFFFF"/>
                <w:sz w:val="20"/>
              </w:rPr>
              <w:t>Revenue</w:t>
            </w:r>
          </w:p>
        </w:tc>
        <w:tc>
          <w:tcPr>
            <w:tcW w:w="1803" w:type="dxa"/>
            <w:shd w:val="clear" w:color="auto" w:fill="000080"/>
            <w:vAlign w:val="bottom"/>
          </w:tcPr>
          <w:p w14:paraId="32842350" w14:textId="76E98863" w:rsidR="004C2081" w:rsidRDefault="004C2081" w:rsidP="004C2081">
            <w:pPr>
              <w:jc w:val="right"/>
              <w:rPr>
                <w:rFonts w:ascii="Arial" w:hAnsi="Arial"/>
                <w:b/>
                <w:color w:val="FFFFFF"/>
                <w:sz w:val="20"/>
              </w:rPr>
            </w:pPr>
            <w:r>
              <w:rPr>
                <w:rFonts w:ascii="Arial" w:hAnsi="Arial"/>
                <w:b/>
                <w:color w:val="FFFFFF"/>
                <w:sz w:val="20"/>
              </w:rPr>
              <w:t>FY 2022</w:t>
            </w:r>
          </w:p>
        </w:tc>
        <w:tc>
          <w:tcPr>
            <w:tcW w:w="1803" w:type="dxa"/>
            <w:shd w:val="clear" w:color="auto" w:fill="000080"/>
            <w:vAlign w:val="bottom"/>
          </w:tcPr>
          <w:p w14:paraId="124B88E3" w14:textId="52C39FDF" w:rsidR="004C2081" w:rsidRDefault="004C2081" w:rsidP="004C2081">
            <w:pPr>
              <w:jc w:val="right"/>
              <w:rPr>
                <w:rFonts w:ascii="Arial" w:hAnsi="Arial"/>
                <w:b/>
                <w:color w:val="FFFFFF"/>
                <w:sz w:val="20"/>
              </w:rPr>
            </w:pPr>
            <w:r w:rsidRPr="00057BB6">
              <w:rPr>
                <w:rFonts w:ascii="Arial" w:hAnsi="Arial" w:cs="Arial"/>
                <w:b/>
                <w:color w:val="FFFFFF"/>
                <w:sz w:val="20"/>
              </w:rPr>
              <w:t>FY 202</w:t>
            </w:r>
            <w:r>
              <w:rPr>
                <w:rFonts w:ascii="Arial" w:hAnsi="Arial" w:cs="Arial"/>
                <w:b/>
                <w:color w:val="FFFFFF"/>
                <w:sz w:val="20"/>
              </w:rPr>
              <w:t>3</w:t>
            </w:r>
          </w:p>
        </w:tc>
        <w:tc>
          <w:tcPr>
            <w:tcW w:w="1803" w:type="dxa"/>
            <w:tcBorders>
              <w:top w:val="single" w:sz="4" w:space="0" w:color="auto"/>
              <w:bottom w:val="nil"/>
              <w:right w:val="nil"/>
            </w:tcBorders>
            <w:shd w:val="clear" w:color="auto" w:fill="000080"/>
            <w:vAlign w:val="bottom"/>
          </w:tcPr>
          <w:p w14:paraId="76CF2841" w14:textId="6145D0EB" w:rsidR="004C2081" w:rsidRPr="00057BB6" w:rsidRDefault="004C2081" w:rsidP="004C2081">
            <w:pPr>
              <w:jc w:val="right"/>
              <w:rPr>
                <w:rFonts w:ascii="Arial" w:hAnsi="Arial" w:cs="Arial"/>
                <w:b/>
                <w:color w:val="FFFFFF"/>
                <w:sz w:val="20"/>
              </w:rPr>
            </w:pPr>
            <w:r>
              <w:rPr>
                <w:rFonts w:ascii="Arial" w:hAnsi="Arial"/>
                <w:b/>
                <w:color w:val="FFFFFF"/>
                <w:sz w:val="20"/>
              </w:rPr>
              <w:t>FY 2024</w:t>
            </w:r>
          </w:p>
        </w:tc>
        <w:tc>
          <w:tcPr>
            <w:tcW w:w="1852" w:type="dxa"/>
            <w:tcBorders>
              <w:left w:val="nil"/>
            </w:tcBorders>
            <w:shd w:val="clear" w:color="auto" w:fill="000080"/>
            <w:vAlign w:val="bottom"/>
          </w:tcPr>
          <w:p w14:paraId="044843DF" w14:textId="5E191807" w:rsidR="004C2081" w:rsidRDefault="004C2081" w:rsidP="004C2081">
            <w:pPr>
              <w:jc w:val="right"/>
              <w:rPr>
                <w:rFonts w:ascii="Arial" w:hAnsi="Arial"/>
                <w:b/>
                <w:color w:val="FFFFFF"/>
                <w:sz w:val="20"/>
              </w:rPr>
            </w:pPr>
            <w:r>
              <w:rPr>
                <w:rFonts w:ascii="Arial" w:hAnsi="Arial"/>
                <w:b/>
                <w:color w:val="FFFFFF"/>
                <w:sz w:val="20"/>
              </w:rPr>
              <w:t>FY 2025</w:t>
            </w:r>
          </w:p>
        </w:tc>
      </w:tr>
      <w:tr w:rsidR="004C2081" w14:paraId="3E6696B4" w14:textId="77777777" w:rsidTr="324826CB">
        <w:trPr>
          <w:jc w:val="right"/>
        </w:trPr>
        <w:tc>
          <w:tcPr>
            <w:tcW w:w="2868" w:type="dxa"/>
            <w:vAlign w:val="bottom"/>
          </w:tcPr>
          <w:p w14:paraId="06E9C9B0" w14:textId="77777777" w:rsidR="004C2081" w:rsidRDefault="004C2081" w:rsidP="004C2081">
            <w:pPr>
              <w:rPr>
                <w:rFonts w:ascii="Arial" w:eastAsia="Arial Unicode MS" w:hAnsi="Arial"/>
                <w:color w:val="000000"/>
                <w:sz w:val="20"/>
              </w:rPr>
            </w:pPr>
            <w:r>
              <w:rPr>
                <w:rFonts w:ascii="Arial" w:hAnsi="Arial"/>
                <w:color w:val="000000"/>
                <w:sz w:val="20"/>
              </w:rPr>
              <w:t>General Fund</w:t>
            </w:r>
          </w:p>
        </w:tc>
        <w:tc>
          <w:tcPr>
            <w:tcW w:w="1803" w:type="dxa"/>
            <w:vAlign w:val="bottom"/>
          </w:tcPr>
          <w:p w14:paraId="51EB254D" w14:textId="43F96420" w:rsidR="004C2081" w:rsidRDefault="004C2081" w:rsidP="004C2081">
            <w:pPr>
              <w:jc w:val="right"/>
              <w:rPr>
                <w:rFonts w:ascii="Arial" w:hAnsi="Arial"/>
                <w:color w:val="000000"/>
                <w:sz w:val="20"/>
              </w:rPr>
            </w:pPr>
            <w:r w:rsidRPr="00057BB6">
              <w:rPr>
                <w:rFonts w:ascii="Arial" w:hAnsi="Arial" w:cs="Arial"/>
                <w:spacing w:val="-2"/>
                <w:sz w:val="20"/>
              </w:rPr>
              <w:t>$281,049,100</w:t>
            </w:r>
          </w:p>
        </w:tc>
        <w:tc>
          <w:tcPr>
            <w:tcW w:w="1803" w:type="dxa"/>
            <w:vAlign w:val="bottom"/>
          </w:tcPr>
          <w:p w14:paraId="4502D5F0" w14:textId="5183072D" w:rsidR="004C2081" w:rsidRDefault="004C2081" w:rsidP="004C2081">
            <w:pPr>
              <w:jc w:val="right"/>
              <w:rPr>
                <w:rFonts w:ascii="Arial" w:hAnsi="Arial"/>
                <w:color w:val="000000"/>
                <w:sz w:val="20"/>
              </w:rPr>
            </w:pPr>
            <w:r w:rsidRPr="341CAF09">
              <w:rPr>
                <w:rFonts w:ascii="Arial" w:eastAsia="Arial" w:hAnsi="Arial" w:cs="Arial"/>
                <w:color w:val="000000" w:themeColor="text1"/>
                <w:sz w:val="20"/>
              </w:rPr>
              <w:t xml:space="preserve">$303,606,400.00 </w:t>
            </w:r>
          </w:p>
        </w:tc>
        <w:tc>
          <w:tcPr>
            <w:tcW w:w="1803" w:type="dxa"/>
            <w:tcBorders>
              <w:top w:val="nil"/>
              <w:bottom w:val="nil"/>
              <w:right w:val="nil"/>
            </w:tcBorders>
            <w:vAlign w:val="bottom"/>
          </w:tcPr>
          <w:p w14:paraId="18D61F4C" w14:textId="2AB7243D" w:rsidR="004C2081" w:rsidRPr="00057BB6" w:rsidRDefault="004C2081" w:rsidP="004C2081">
            <w:pPr>
              <w:jc w:val="right"/>
              <w:rPr>
                <w:rFonts w:ascii="Arial" w:hAnsi="Arial" w:cs="Arial"/>
                <w:color w:val="000000"/>
                <w:sz w:val="20"/>
              </w:rPr>
            </w:pPr>
            <w:r>
              <w:rPr>
                <w:rFonts w:ascii="Arial" w:eastAsia="Arial" w:hAnsi="Arial" w:cs="Arial"/>
                <w:color w:val="000000" w:themeColor="text1"/>
                <w:sz w:val="20"/>
              </w:rPr>
              <w:t>$316,792,800</w:t>
            </w:r>
          </w:p>
        </w:tc>
        <w:tc>
          <w:tcPr>
            <w:tcW w:w="1852" w:type="dxa"/>
            <w:tcBorders>
              <w:left w:val="nil"/>
            </w:tcBorders>
            <w:vAlign w:val="bottom"/>
          </w:tcPr>
          <w:p w14:paraId="491C1A4A" w14:textId="06D747BA" w:rsidR="004C2081" w:rsidRPr="341CAF09" w:rsidRDefault="004C2081" w:rsidP="004C2081">
            <w:pPr>
              <w:jc w:val="right"/>
              <w:rPr>
                <w:rFonts w:ascii="Arial" w:eastAsia="Arial" w:hAnsi="Arial" w:cs="Arial"/>
                <w:color w:val="000000" w:themeColor="text1"/>
                <w:sz w:val="20"/>
              </w:rPr>
            </w:pPr>
          </w:p>
        </w:tc>
      </w:tr>
      <w:tr w:rsidR="004C2081" w14:paraId="58E6A786" w14:textId="77777777" w:rsidTr="324826CB">
        <w:trPr>
          <w:jc w:val="right"/>
        </w:trPr>
        <w:tc>
          <w:tcPr>
            <w:tcW w:w="2868" w:type="dxa"/>
            <w:vAlign w:val="bottom"/>
          </w:tcPr>
          <w:p w14:paraId="00B05B0D" w14:textId="77777777" w:rsidR="004C2081" w:rsidRDefault="004C2081" w:rsidP="004C2081">
            <w:pPr>
              <w:rPr>
                <w:rFonts w:ascii="Arial" w:eastAsia="Arial Unicode MS" w:hAnsi="Arial"/>
                <w:color w:val="000000"/>
                <w:sz w:val="20"/>
              </w:rPr>
            </w:pPr>
            <w:r>
              <w:rPr>
                <w:rFonts w:ascii="Arial" w:hAnsi="Arial"/>
                <w:color w:val="000000"/>
                <w:sz w:val="20"/>
              </w:rPr>
              <w:t>Work Crews</w:t>
            </w:r>
          </w:p>
        </w:tc>
        <w:tc>
          <w:tcPr>
            <w:tcW w:w="1803" w:type="dxa"/>
            <w:vAlign w:val="bottom"/>
          </w:tcPr>
          <w:p w14:paraId="08A1A52B" w14:textId="4D436808" w:rsidR="004C2081" w:rsidRDefault="004C2081" w:rsidP="004C2081">
            <w:pPr>
              <w:jc w:val="right"/>
              <w:rPr>
                <w:rFonts w:ascii="Arial" w:hAnsi="Arial"/>
                <w:color w:val="000000"/>
                <w:sz w:val="20"/>
              </w:rPr>
            </w:pPr>
            <w:r w:rsidRPr="00057BB6">
              <w:rPr>
                <w:rFonts w:ascii="Arial" w:hAnsi="Arial" w:cs="Arial"/>
                <w:spacing w:val="-2"/>
                <w:sz w:val="20"/>
              </w:rPr>
              <w:t>$8,404,500</w:t>
            </w:r>
          </w:p>
        </w:tc>
        <w:tc>
          <w:tcPr>
            <w:tcW w:w="1803" w:type="dxa"/>
            <w:vAlign w:val="bottom"/>
          </w:tcPr>
          <w:p w14:paraId="3C4A12E0" w14:textId="2DFACE61" w:rsidR="004C2081" w:rsidRDefault="004C2081" w:rsidP="004C2081">
            <w:pPr>
              <w:jc w:val="right"/>
              <w:rPr>
                <w:rFonts w:ascii="Arial" w:hAnsi="Arial"/>
                <w:color w:val="000000"/>
                <w:sz w:val="20"/>
              </w:rPr>
            </w:pPr>
            <w:r w:rsidRPr="341CAF09">
              <w:rPr>
                <w:rFonts w:ascii="Arial" w:eastAsia="Arial" w:hAnsi="Arial" w:cs="Arial"/>
                <w:color w:val="000000" w:themeColor="text1"/>
                <w:sz w:val="20"/>
              </w:rPr>
              <w:t xml:space="preserve"> $11,048,200.00 </w:t>
            </w:r>
          </w:p>
        </w:tc>
        <w:tc>
          <w:tcPr>
            <w:tcW w:w="1803" w:type="dxa"/>
            <w:tcBorders>
              <w:top w:val="nil"/>
              <w:bottom w:val="nil"/>
              <w:right w:val="nil"/>
            </w:tcBorders>
            <w:vAlign w:val="bottom"/>
          </w:tcPr>
          <w:p w14:paraId="00C2FFD2" w14:textId="09CC200E" w:rsidR="004C2081" w:rsidRPr="00057BB6" w:rsidRDefault="004C2081" w:rsidP="004C2081">
            <w:pPr>
              <w:jc w:val="right"/>
              <w:rPr>
                <w:rFonts w:ascii="Arial" w:hAnsi="Arial" w:cs="Arial"/>
                <w:color w:val="000000"/>
                <w:sz w:val="20"/>
              </w:rPr>
            </w:pPr>
            <w:r>
              <w:rPr>
                <w:rFonts w:ascii="Arial" w:eastAsia="Arial" w:hAnsi="Arial" w:cs="Arial"/>
                <w:color w:val="000000" w:themeColor="text1"/>
                <w:sz w:val="20"/>
              </w:rPr>
              <w:t>$15,789,100</w:t>
            </w:r>
          </w:p>
        </w:tc>
        <w:tc>
          <w:tcPr>
            <w:tcW w:w="1852" w:type="dxa"/>
            <w:tcBorders>
              <w:left w:val="nil"/>
            </w:tcBorders>
            <w:vAlign w:val="bottom"/>
          </w:tcPr>
          <w:p w14:paraId="21E1E3AA" w14:textId="7B296451" w:rsidR="004C2081" w:rsidRPr="341CAF09" w:rsidRDefault="004C2081" w:rsidP="004C2081">
            <w:pPr>
              <w:jc w:val="right"/>
              <w:rPr>
                <w:rFonts w:ascii="Arial" w:eastAsia="Arial" w:hAnsi="Arial" w:cs="Arial"/>
                <w:color w:val="000000" w:themeColor="text1"/>
                <w:sz w:val="20"/>
              </w:rPr>
            </w:pPr>
          </w:p>
        </w:tc>
      </w:tr>
      <w:tr w:rsidR="004C2081" w14:paraId="72AB3B8D" w14:textId="77777777" w:rsidTr="324826CB">
        <w:trPr>
          <w:jc w:val="right"/>
        </w:trPr>
        <w:tc>
          <w:tcPr>
            <w:tcW w:w="2868" w:type="dxa"/>
            <w:vAlign w:val="bottom"/>
          </w:tcPr>
          <w:p w14:paraId="23B592C7" w14:textId="77777777" w:rsidR="004C2081" w:rsidRDefault="004C2081" w:rsidP="004C2081">
            <w:pPr>
              <w:rPr>
                <w:rFonts w:ascii="Arial" w:eastAsia="Arial Unicode MS" w:hAnsi="Arial"/>
                <w:color w:val="000000"/>
                <w:sz w:val="20"/>
              </w:rPr>
            </w:pPr>
            <w:r>
              <w:rPr>
                <w:rFonts w:ascii="Arial" w:hAnsi="Arial"/>
                <w:color w:val="000000"/>
                <w:sz w:val="20"/>
              </w:rPr>
              <w:t>Parolee Supervision Fund</w:t>
            </w:r>
          </w:p>
        </w:tc>
        <w:tc>
          <w:tcPr>
            <w:tcW w:w="1803" w:type="dxa"/>
            <w:vAlign w:val="bottom"/>
          </w:tcPr>
          <w:p w14:paraId="07CCA0A2" w14:textId="675EFA18" w:rsidR="004C2081" w:rsidRDefault="004C2081" w:rsidP="004C2081">
            <w:pPr>
              <w:jc w:val="right"/>
              <w:rPr>
                <w:rFonts w:ascii="Arial" w:hAnsi="Arial"/>
                <w:color w:val="000000"/>
                <w:sz w:val="20"/>
              </w:rPr>
            </w:pPr>
            <w:r w:rsidRPr="00057BB6">
              <w:rPr>
                <w:rFonts w:ascii="Arial" w:hAnsi="Arial" w:cs="Arial"/>
                <w:spacing w:val="-2"/>
                <w:sz w:val="20"/>
              </w:rPr>
              <w:t>$6,885,400</w:t>
            </w:r>
          </w:p>
        </w:tc>
        <w:tc>
          <w:tcPr>
            <w:tcW w:w="1803" w:type="dxa"/>
            <w:vAlign w:val="bottom"/>
          </w:tcPr>
          <w:p w14:paraId="503B0D24" w14:textId="41AD5558" w:rsidR="004C2081" w:rsidRDefault="004C2081" w:rsidP="004C2081">
            <w:pPr>
              <w:jc w:val="right"/>
              <w:rPr>
                <w:rFonts w:ascii="Arial" w:hAnsi="Arial"/>
                <w:color w:val="000000"/>
                <w:sz w:val="20"/>
              </w:rPr>
            </w:pPr>
            <w:r w:rsidRPr="341CAF09">
              <w:rPr>
                <w:rFonts w:ascii="Arial" w:eastAsia="Arial" w:hAnsi="Arial" w:cs="Arial"/>
                <w:color w:val="000000" w:themeColor="text1"/>
                <w:sz w:val="20"/>
              </w:rPr>
              <w:t xml:space="preserve"> $7,423,500.00 </w:t>
            </w:r>
          </w:p>
        </w:tc>
        <w:tc>
          <w:tcPr>
            <w:tcW w:w="1803" w:type="dxa"/>
            <w:tcBorders>
              <w:top w:val="nil"/>
              <w:bottom w:val="nil"/>
              <w:right w:val="nil"/>
            </w:tcBorders>
            <w:vAlign w:val="bottom"/>
          </w:tcPr>
          <w:p w14:paraId="0473F0F4" w14:textId="31AFD6A7" w:rsidR="004C2081" w:rsidRPr="00057BB6" w:rsidRDefault="004C2081" w:rsidP="004C2081">
            <w:pPr>
              <w:jc w:val="right"/>
              <w:rPr>
                <w:rFonts w:ascii="Arial" w:hAnsi="Arial" w:cs="Arial"/>
                <w:color w:val="000000"/>
                <w:sz w:val="20"/>
              </w:rPr>
            </w:pPr>
            <w:r>
              <w:rPr>
                <w:rFonts w:ascii="Arial" w:eastAsia="Arial" w:hAnsi="Arial" w:cs="Arial"/>
                <w:color w:val="000000" w:themeColor="text1"/>
                <w:sz w:val="20"/>
              </w:rPr>
              <w:t>$9,324,600</w:t>
            </w:r>
          </w:p>
        </w:tc>
        <w:tc>
          <w:tcPr>
            <w:tcW w:w="1852" w:type="dxa"/>
            <w:tcBorders>
              <w:left w:val="nil"/>
            </w:tcBorders>
            <w:vAlign w:val="bottom"/>
          </w:tcPr>
          <w:p w14:paraId="49E00F38" w14:textId="1C143E42" w:rsidR="004C2081" w:rsidRPr="341CAF09" w:rsidRDefault="004C2081" w:rsidP="004C2081">
            <w:pPr>
              <w:jc w:val="right"/>
              <w:rPr>
                <w:rFonts w:ascii="Arial" w:eastAsia="Arial" w:hAnsi="Arial" w:cs="Arial"/>
                <w:color w:val="000000" w:themeColor="text1"/>
                <w:sz w:val="20"/>
              </w:rPr>
            </w:pPr>
          </w:p>
        </w:tc>
      </w:tr>
      <w:tr w:rsidR="004C2081" w14:paraId="4349272B" w14:textId="77777777" w:rsidTr="324826CB">
        <w:trPr>
          <w:jc w:val="right"/>
        </w:trPr>
        <w:tc>
          <w:tcPr>
            <w:tcW w:w="2868" w:type="dxa"/>
            <w:vAlign w:val="bottom"/>
          </w:tcPr>
          <w:p w14:paraId="2E188856" w14:textId="77777777" w:rsidR="004C2081" w:rsidRDefault="004C2081" w:rsidP="004C2081">
            <w:pPr>
              <w:rPr>
                <w:rFonts w:ascii="Arial" w:eastAsia="Arial Unicode MS" w:hAnsi="Arial"/>
                <w:color w:val="000000"/>
                <w:sz w:val="20"/>
              </w:rPr>
            </w:pPr>
            <w:r>
              <w:rPr>
                <w:rFonts w:ascii="Arial" w:hAnsi="Arial"/>
                <w:color w:val="000000"/>
                <w:sz w:val="20"/>
              </w:rPr>
              <w:t>Federal Grant</w:t>
            </w:r>
          </w:p>
        </w:tc>
        <w:tc>
          <w:tcPr>
            <w:tcW w:w="1803" w:type="dxa"/>
            <w:vAlign w:val="bottom"/>
          </w:tcPr>
          <w:p w14:paraId="7E33054F" w14:textId="14C277D1" w:rsidR="004C2081" w:rsidRDefault="004C2081" w:rsidP="004C2081">
            <w:pPr>
              <w:jc w:val="right"/>
              <w:rPr>
                <w:rFonts w:ascii="Arial" w:hAnsi="Arial"/>
                <w:color w:val="000000"/>
                <w:sz w:val="20"/>
              </w:rPr>
            </w:pPr>
            <w:r w:rsidRPr="00057BB6">
              <w:rPr>
                <w:rFonts w:ascii="Arial" w:hAnsi="Arial" w:cs="Arial"/>
                <w:spacing w:val="-2"/>
                <w:sz w:val="20"/>
              </w:rPr>
              <w:t>$1,506,100</w:t>
            </w:r>
          </w:p>
        </w:tc>
        <w:tc>
          <w:tcPr>
            <w:tcW w:w="1803" w:type="dxa"/>
            <w:vAlign w:val="bottom"/>
          </w:tcPr>
          <w:p w14:paraId="065F9F24" w14:textId="037B431A" w:rsidR="004C2081" w:rsidRDefault="004C2081" w:rsidP="004C2081">
            <w:pPr>
              <w:jc w:val="right"/>
              <w:rPr>
                <w:rFonts w:ascii="Arial" w:hAnsi="Arial"/>
                <w:color w:val="000000"/>
                <w:sz w:val="20"/>
              </w:rPr>
            </w:pPr>
            <w:r w:rsidRPr="341CAF09">
              <w:rPr>
                <w:rFonts w:ascii="Arial" w:eastAsia="Arial" w:hAnsi="Arial" w:cs="Arial"/>
                <w:color w:val="000000" w:themeColor="text1"/>
                <w:sz w:val="20"/>
              </w:rPr>
              <w:t xml:space="preserve"> $1,731,000.00 </w:t>
            </w:r>
          </w:p>
        </w:tc>
        <w:tc>
          <w:tcPr>
            <w:tcW w:w="1803" w:type="dxa"/>
            <w:tcBorders>
              <w:top w:val="nil"/>
              <w:bottom w:val="nil"/>
              <w:right w:val="nil"/>
            </w:tcBorders>
            <w:vAlign w:val="bottom"/>
          </w:tcPr>
          <w:p w14:paraId="1D68C9E0" w14:textId="2AC9FC70" w:rsidR="004C2081" w:rsidRPr="00057BB6" w:rsidRDefault="004C2081" w:rsidP="004C2081">
            <w:pPr>
              <w:jc w:val="right"/>
              <w:rPr>
                <w:rFonts w:ascii="Arial" w:hAnsi="Arial" w:cs="Arial"/>
                <w:color w:val="000000"/>
                <w:sz w:val="20"/>
              </w:rPr>
            </w:pPr>
            <w:r>
              <w:rPr>
                <w:rFonts w:ascii="Arial" w:eastAsia="Arial" w:hAnsi="Arial" w:cs="Arial"/>
                <w:color w:val="000000" w:themeColor="text1"/>
                <w:sz w:val="20"/>
              </w:rPr>
              <w:t>$2,979,600</w:t>
            </w:r>
          </w:p>
        </w:tc>
        <w:tc>
          <w:tcPr>
            <w:tcW w:w="1852" w:type="dxa"/>
            <w:tcBorders>
              <w:left w:val="nil"/>
            </w:tcBorders>
            <w:vAlign w:val="bottom"/>
          </w:tcPr>
          <w:p w14:paraId="7E0D0CB1" w14:textId="72F09EE7" w:rsidR="004C2081" w:rsidRPr="341CAF09" w:rsidRDefault="004C2081" w:rsidP="004C2081">
            <w:pPr>
              <w:jc w:val="right"/>
              <w:rPr>
                <w:rFonts w:ascii="Arial" w:eastAsia="Arial" w:hAnsi="Arial" w:cs="Arial"/>
                <w:color w:val="000000" w:themeColor="text1"/>
                <w:sz w:val="20"/>
              </w:rPr>
            </w:pPr>
          </w:p>
        </w:tc>
      </w:tr>
      <w:tr w:rsidR="004C2081" w14:paraId="76F6D070" w14:textId="77777777" w:rsidTr="324826CB">
        <w:trPr>
          <w:jc w:val="right"/>
        </w:trPr>
        <w:tc>
          <w:tcPr>
            <w:tcW w:w="2868" w:type="dxa"/>
            <w:vAlign w:val="bottom"/>
          </w:tcPr>
          <w:p w14:paraId="68708585" w14:textId="77777777" w:rsidR="004C2081" w:rsidRDefault="004C2081" w:rsidP="004C2081">
            <w:pPr>
              <w:rPr>
                <w:rFonts w:ascii="Arial" w:eastAsia="Arial Unicode MS" w:hAnsi="Arial"/>
                <w:color w:val="000000"/>
                <w:sz w:val="20"/>
              </w:rPr>
            </w:pPr>
            <w:r>
              <w:rPr>
                <w:rFonts w:ascii="Arial" w:hAnsi="Arial"/>
                <w:color w:val="000000"/>
                <w:sz w:val="20"/>
              </w:rPr>
              <w:t>Miscellaneous Revenue</w:t>
            </w:r>
          </w:p>
        </w:tc>
        <w:tc>
          <w:tcPr>
            <w:tcW w:w="1803" w:type="dxa"/>
            <w:vAlign w:val="bottom"/>
          </w:tcPr>
          <w:p w14:paraId="3FBF248B" w14:textId="11863CEA" w:rsidR="004C2081" w:rsidRDefault="004C2081" w:rsidP="004C2081">
            <w:pPr>
              <w:jc w:val="right"/>
              <w:rPr>
                <w:rFonts w:ascii="Arial" w:hAnsi="Arial"/>
                <w:color w:val="000000"/>
                <w:sz w:val="20"/>
              </w:rPr>
            </w:pPr>
            <w:r w:rsidRPr="00057BB6">
              <w:rPr>
                <w:rFonts w:ascii="Arial" w:hAnsi="Arial" w:cs="Arial"/>
                <w:spacing w:val="-2"/>
                <w:sz w:val="20"/>
              </w:rPr>
              <w:t>$4,275,100</w:t>
            </w:r>
          </w:p>
        </w:tc>
        <w:tc>
          <w:tcPr>
            <w:tcW w:w="1803" w:type="dxa"/>
            <w:vAlign w:val="bottom"/>
          </w:tcPr>
          <w:p w14:paraId="22E9D18C" w14:textId="65DB9D12" w:rsidR="004C2081" w:rsidRDefault="004C2081" w:rsidP="004C2081">
            <w:pPr>
              <w:jc w:val="right"/>
              <w:rPr>
                <w:rFonts w:ascii="Arial" w:hAnsi="Arial"/>
                <w:color w:val="000000"/>
                <w:sz w:val="20"/>
              </w:rPr>
            </w:pPr>
            <w:r w:rsidRPr="341CAF09">
              <w:rPr>
                <w:rFonts w:ascii="Arial" w:eastAsia="Arial" w:hAnsi="Arial" w:cs="Arial"/>
                <w:color w:val="000000" w:themeColor="text1"/>
                <w:sz w:val="20"/>
              </w:rPr>
              <w:t xml:space="preserve"> $3,822,300.00 </w:t>
            </w:r>
          </w:p>
        </w:tc>
        <w:tc>
          <w:tcPr>
            <w:tcW w:w="1803" w:type="dxa"/>
            <w:tcBorders>
              <w:top w:val="nil"/>
              <w:bottom w:val="nil"/>
              <w:right w:val="nil"/>
            </w:tcBorders>
            <w:vAlign w:val="bottom"/>
          </w:tcPr>
          <w:p w14:paraId="7F18B4A8" w14:textId="3525A0FE" w:rsidR="004C2081" w:rsidRPr="00057BB6" w:rsidRDefault="004C2081" w:rsidP="004C2081">
            <w:pPr>
              <w:jc w:val="right"/>
              <w:rPr>
                <w:rFonts w:ascii="Arial" w:hAnsi="Arial" w:cs="Arial"/>
                <w:color w:val="000000"/>
                <w:sz w:val="20"/>
              </w:rPr>
            </w:pPr>
            <w:r>
              <w:rPr>
                <w:rFonts w:ascii="Arial" w:eastAsia="Arial" w:hAnsi="Arial" w:cs="Arial"/>
                <w:color w:val="000000" w:themeColor="text1"/>
                <w:sz w:val="20"/>
              </w:rPr>
              <w:t>$5,093,400</w:t>
            </w:r>
          </w:p>
        </w:tc>
        <w:tc>
          <w:tcPr>
            <w:tcW w:w="1852" w:type="dxa"/>
            <w:tcBorders>
              <w:left w:val="nil"/>
            </w:tcBorders>
            <w:vAlign w:val="bottom"/>
          </w:tcPr>
          <w:p w14:paraId="543082D6" w14:textId="4A7BF4CE" w:rsidR="004C2081" w:rsidRPr="341CAF09" w:rsidRDefault="004C2081" w:rsidP="004C2081">
            <w:pPr>
              <w:jc w:val="right"/>
              <w:rPr>
                <w:rFonts w:ascii="Arial" w:eastAsia="Arial" w:hAnsi="Arial" w:cs="Arial"/>
                <w:color w:val="000000" w:themeColor="text1"/>
                <w:sz w:val="20"/>
              </w:rPr>
            </w:pPr>
          </w:p>
        </w:tc>
      </w:tr>
      <w:tr w:rsidR="004C2081" w14:paraId="0775D7A9" w14:textId="77777777" w:rsidTr="324826CB">
        <w:trPr>
          <w:jc w:val="right"/>
        </w:trPr>
        <w:tc>
          <w:tcPr>
            <w:tcW w:w="2868" w:type="dxa"/>
            <w:vAlign w:val="bottom"/>
          </w:tcPr>
          <w:p w14:paraId="75A758E3" w14:textId="5D0C54B7" w:rsidR="004C2081" w:rsidRDefault="004C2081" w:rsidP="004C2081">
            <w:pPr>
              <w:rPr>
                <w:rFonts w:ascii="Arial" w:hAnsi="Arial"/>
                <w:color w:val="000000"/>
                <w:sz w:val="20"/>
              </w:rPr>
            </w:pPr>
            <w:r>
              <w:rPr>
                <w:rFonts w:ascii="Arial" w:hAnsi="Arial"/>
                <w:color w:val="000000"/>
                <w:sz w:val="20"/>
              </w:rPr>
              <w:t>ARRA/CARES</w:t>
            </w:r>
          </w:p>
        </w:tc>
        <w:tc>
          <w:tcPr>
            <w:tcW w:w="1803" w:type="dxa"/>
            <w:vAlign w:val="bottom"/>
          </w:tcPr>
          <w:p w14:paraId="3009F494" w14:textId="6CA09016" w:rsidR="004C2081" w:rsidRDefault="004C2081" w:rsidP="004C2081">
            <w:pPr>
              <w:jc w:val="right"/>
              <w:rPr>
                <w:rFonts w:ascii="Arial" w:hAnsi="Arial"/>
                <w:color w:val="000000"/>
                <w:sz w:val="20"/>
              </w:rPr>
            </w:pPr>
            <w:r>
              <w:rPr>
                <w:rFonts w:ascii="Arial" w:hAnsi="Arial" w:cs="Arial"/>
                <w:color w:val="000000"/>
                <w:sz w:val="20"/>
              </w:rPr>
              <w:t>$0</w:t>
            </w:r>
          </w:p>
        </w:tc>
        <w:tc>
          <w:tcPr>
            <w:tcW w:w="1803" w:type="dxa"/>
            <w:vAlign w:val="bottom"/>
          </w:tcPr>
          <w:p w14:paraId="08F88BD7" w14:textId="66C47DEC" w:rsidR="004C2081" w:rsidRDefault="004C2081" w:rsidP="004C2081">
            <w:pPr>
              <w:jc w:val="right"/>
              <w:rPr>
                <w:rFonts w:ascii="Arial" w:hAnsi="Arial"/>
                <w:color w:val="000000"/>
                <w:sz w:val="20"/>
              </w:rPr>
            </w:pPr>
            <w:r w:rsidRPr="341CAF09">
              <w:rPr>
                <w:rFonts w:ascii="Arial" w:eastAsia="Arial" w:hAnsi="Arial" w:cs="Arial"/>
                <w:color w:val="000000" w:themeColor="text1"/>
                <w:sz w:val="20"/>
              </w:rPr>
              <w:t xml:space="preserve"> $0</w:t>
            </w:r>
          </w:p>
        </w:tc>
        <w:tc>
          <w:tcPr>
            <w:tcW w:w="1803" w:type="dxa"/>
            <w:tcBorders>
              <w:top w:val="nil"/>
              <w:bottom w:val="nil"/>
              <w:right w:val="nil"/>
            </w:tcBorders>
            <w:vAlign w:val="bottom"/>
          </w:tcPr>
          <w:p w14:paraId="421961D1" w14:textId="1B1FB029" w:rsidR="004C2081" w:rsidRPr="00057BB6" w:rsidRDefault="004C2081" w:rsidP="004C2081">
            <w:pPr>
              <w:jc w:val="right"/>
              <w:rPr>
                <w:rFonts w:ascii="Arial" w:hAnsi="Arial" w:cs="Arial"/>
                <w:color w:val="000000"/>
                <w:sz w:val="20"/>
              </w:rPr>
            </w:pPr>
            <w:r>
              <w:rPr>
                <w:rFonts w:ascii="Arial" w:eastAsia="Arial" w:hAnsi="Arial" w:cs="Arial"/>
                <w:color w:val="000000" w:themeColor="text1"/>
                <w:sz w:val="20"/>
              </w:rPr>
              <w:t>$0</w:t>
            </w:r>
          </w:p>
        </w:tc>
        <w:tc>
          <w:tcPr>
            <w:tcW w:w="1852" w:type="dxa"/>
            <w:tcBorders>
              <w:left w:val="nil"/>
            </w:tcBorders>
            <w:vAlign w:val="bottom"/>
          </w:tcPr>
          <w:p w14:paraId="3DFFDC9F" w14:textId="2B1E3845" w:rsidR="004C2081" w:rsidRPr="341CAF09" w:rsidRDefault="004C2081" w:rsidP="004C2081">
            <w:pPr>
              <w:ind w:left="720"/>
              <w:jc w:val="right"/>
              <w:rPr>
                <w:rFonts w:ascii="Arial" w:eastAsia="Arial" w:hAnsi="Arial" w:cs="Arial"/>
                <w:color w:val="000000" w:themeColor="text1"/>
                <w:sz w:val="20"/>
              </w:rPr>
            </w:pPr>
          </w:p>
        </w:tc>
      </w:tr>
      <w:tr w:rsidR="004C2081" w14:paraId="684C7DC9" w14:textId="77777777" w:rsidTr="324826CB">
        <w:trPr>
          <w:jc w:val="right"/>
        </w:trPr>
        <w:tc>
          <w:tcPr>
            <w:tcW w:w="2868" w:type="dxa"/>
            <w:vAlign w:val="bottom"/>
          </w:tcPr>
          <w:p w14:paraId="4EDF10C9" w14:textId="77777777" w:rsidR="004C2081" w:rsidRDefault="004C2081" w:rsidP="004C2081">
            <w:pPr>
              <w:rPr>
                <w:rFonts w:ascii="Arial" w:eastAsia="Arial Unicode MS" w:hAnsi="Arial"/>
                <w:color w:val="000000"/>
                <w:sz w:val="20"/>
              </w:rPr>
            </w:pPr>
            <w:r>
              <w:rPr>
                <w:rFonts w:ascii="Arial" w:eastAsia="Arial Unicode MS" w:hAnsi="Arial"/>
                <w:color w:val="000000"/>
                <w:sz w:val="20"/>
              </w:rPr>
              <w:t>Liquor Fund</w:t>
            </w:r>
          </w:p>
        </w:tc>
        <w:tc>
          <w:tcPr>
            <w:tcW w:w="1803" w:type="dxa"/>
            <w:vAlign w:val="bottom"/>
          </w:tcPr>
          <w:p w14:paraId="5E93D72B" w14:textId="4119308D" w:rsidR="004C2081" w:rsidRDefault="004C2081" w:rsidP="004C2081">
            <w:pPr>
              <w:jc w:val="right"/>
              <w:rPr>
                <w:rFonts w:ascii="Arial" w:hAnsi="Arial"/>
                <w:color w:val="000000"/>
                <w:sz w:val="20"/>
              </w:rPr>
            </w:pPr>
            <w:r w:rsidRPr="00057BB6">
              <w:rPr>
                <w:rFonts w:ascii="Arial" w:hAnsi="Arial" w:cs="Arial"/>
                <w:spacing w:val="-2"/>
                <w:sz w:val="20"/>
              </w:rPr>
              <w:t>$513,700</w:t>
            </w:r>
          </w:p>
        </w:tc>
        <w:tc>
          <w:tcPr>
            <w:tcW w:w="1803" w:type="dxa"/>
            <w:vAlign w:val="bottom"/>
          </w:tcPr>
          <w:p w14:paraId="68B278E4" w14:textId="7E6860A5" w:rsidR="004C2081" w:rsidRDefault="004C2081" w:rsidP="004C2081">
            <w:pPr>
              <w:jc w:val="right"/>
              <w:rPr>
                <w:rFonts w:ascii="Arial" w:hAnsi="Arial"/>
                <w:color w:val="000000"/>
                <w:sz w:val="20"/>
              </w:rPr>
            </w:pPr>
            <w:r w:rsidRPr="341CAF09">
              <w:rPr>
                <w:rFonts w:ascii="Arial" w:eastAsia="Arial" w:hAnsi="Arial" w:cs="Arial"/>
                <w:color w:val="000000" w:themeColor="text1"/>
                <w:sz w:val="20"/>
              </w:rPr>
              <w:t xml:space="preserve"> $531,200.00 </w:t>
            </w:r>
          </w:p>
        </w:tc>
        <w:tc>
          <w:tcPr>
            <w:tcW w:w="1803" w:type="dxa"/>
            <w:tcBorders>
              <w:top w:val="nil"/>
              <w:bottom w:val="nil"/>
              <w:right w:val="nil"/>
            </w:tcBorders>
            <w:vAlign w:val="bottom"/>
          </w:tcPr>
          <w:p w14:paraId="21D4AEBA" w14:textId="05508877" w:rsidR="004C2081" w:rsidRPr="00057BB6" w:rsidRDefault="004C2081" w:rsidP="004C2081">
            <w:pPr>
              <w:jc w:val="right"/>
              <w:rPr>
                <w:rFonts w:ascii="Arial" w:hAnsi="Arial" w:cs="Arial"/>
                <w:color w:val="000000"/>
                <w:sz w:val="20"/>
              </w:rPr>
            </w:pPr>
            <w:r>
              <w:rPr>
                <w:rFonts w:ascii="Arial" w:eastAsia="Arial" w:hAnsi="Arial" w:cs="Arial"/>
                <w:color w:val="000000" w:themeColor="text1"/>
                <w:sz w:val="20"/>
              </w:rPr>
              <w:t>$654,000</w:t>
            </w:r>
          </w:p>
        </w:tc>
        <w:tc>
          <w:tcPr>
            <w:tcW w:w="1852" w:type="dxa"/>
            <w:tcBorders>
              <w:left w:val="nil"/>
            </w:tcBorders>
            <w:vAlign w:val="bottom"/>
          </w:tcPr>
          <w:p w14:paraId="1BB41EF9" w14:textId="5D275AF6" w:rsidR="004C2081" w:rsidRPr="341CAF09" w:rsidRDefault="004C2081" w:rsidP="004C2081">
            <w:pPr>
              <w:jc w:val="right"/>
              <w:rPr>
                <w:rFonts w:ascii="Arial" w:eastAsia="Arial" w:hAnsi="Arial" w:cs="Arial"/>
                <w:color w:val="000000" w:themeColor="text1"/>
                <w:sz w:val="20"/>
              </w:rPr>
            </w:pPr>
          </w:p>
        </w:tc>
      </w:tr>
      <w:tr w:rsidR="004C2081" w:rsidRPr="00221061" w14:paraId="35FAF2A5" w14:textId="77777777" w:rsidTr="324826CB">
        <w:trPr>
          <w:jc w:val="right"/>
        </w:trPr>
        <w:tc>
          <w:tcPr>
            <w:tcW w:w="2868" w:type="dxa"/>
            <w:vAlign w:val="bottom"/>
          </w:tcPr>
          <w:p w14:paraId="50EF17C4" w14:textId="3D97D2E2" w:rsidR="004C2081" w:rsidRPr="00057BB6" w:rsidRDefault="004C2081" w:rsidP="004C2081">
            <w:pPr>
              <w:rPr>
                <w:rFonts w:ascii="Arial" w:hAnsi="Arial" w:cs="Arial"/>
                <w:color w:val="000000"/>
                <w:sz w:val="20"/>
              </w:rPr>
            </w:pPr>
            <w:r w:rsidRPr="00057BB6">
              <w:rPr>
                <w:rFonts w:ascii="Arial" w:hAnsi="Arial" w:cs="Arial"/>
                <w:sz w:val="20"/>
              </w:rPr>
              <w:t>Hepatitis</w:t>
            </w:r>
            <w:r w:rsidRPr="00057BB6">
              <w:rPr>
                <w:rFonts w:ascii="Arial" w:hAnsi="Arial" w:cs="Arial"/>
                <w:spacing w:val="-11"/>
                <w:sz w:val="20"/>
              </w:rPr>
              <w:t xml:space="preserve"> </w:t>
            </w:r>
            <w:r w:rsidRPr="00057BB6">
              <w:rPr>
                <w:rFonts w:ascii="Arial" w:hAnsi="Arial" w:cs="Arial"/>
                <w:spacing w:val="-10"/>
                <w:sz w:val="20"/>
              </w:rPr>
              <w:t>C</w:t>
            </w:r>
          </w:p>
        </w:tc>
        <w:tc>
          <w:tcPr>
            <w:tcW w:w="1803" w:type="dxa"/>
            <w:vAlign w:val="bottom"/>
          </w:tcPr>
          <w:p w14:paraId="7F6F9311" w14:textId="159F269A" w:rsidR="004C2081" w:rsidRDefault="004C2081" w:rsidP="004C2081">
            <w:pPr>
              <w:jc w:val="right"/>
              <w:rPr>
                <w:rFonts w:ascii="Arial" w:hAnsi="Arial" w:cs="Arial"/>
                <w:color w:val="000000"/>
                <w:sz w:val="20"/>
              </w:rPr>
            </w:pPr>
            <w:r w:rsidRPr="00057BB6">
              <w:rPr>
                <w:rFonts w:ascii="Arial" w:hAnsi="Arial" w:cs="Arial"/>
                <w:spacing w:val="-2"/>
                <w:sz w:val="20"/>
              </w:rPr>
              <w:t>$2,326,100</w:t>
            </w:r>
          </w:p>
        </w:tc>
        <w:tc>
          <w:tcPr>
            <w:tcW w:w="1803" w:type="dxa"/>
            <w:vAlign w:val="bottom"/>
          </w:tcPr>
          <w:p w14:paraId="7669DD59" w14:textId="1598A083" w:rsidR="004C2081" w:rsidRPr="00C96A1E" w:rsidRDefault="004C2081" w:rsidP="004C2081">
            <w:pPr>
              <w:jc w:val="right"/>
              <w:rPr>
                <w:rFonts w:ascii="Arial" w:hAnsi="Arial"/>
                <w:color w:val="000000"/>
                <w:sz w:val="20"/>
              </w:rPr>
            </w:pPr>
            <w:r w:rsidRPr="341CAF09">
              <w:rPr>
                <w:rFonts w:ascii="Arial" w:eastAsia="Arial" w:hAnsi="Arial" w:cs="Arial"/>
                <w:color w:val="000000" w:themeColor="text1"/>
                <w:sz w:val="20"/>
              </w:rPr>
              <w:t xml:space="preserve"> $5,741,900.00 </w:t>
            </w:r>
          </w:p>
        </w:tc>
        <w:tc>
          <w:tcPr>
            <w:tcW w:w="1803" w:type="dxa"/>
            <w:tcBorders>
              <w:top w:val="nil"/>
              <w:bottom w:val="nil"/>
              <w:right w:val="nil"/>
            </w:tcBorders>
            <w:vAlign w:val="bottom"/>
          </w:tcPr>
          <w:p w14:paraId="565D8801" w14:textId="1B528EC5" w:rsidR="004C2081" w:rsidRPr="00057BB6" w:rsidRDefault="004C2081" w:rsidP="004C2081">
            <w:pPr>
              <w:jc w:val="right"/>
              <w:rPr>
                <w:rFonts w:ascii="Arial" w:hAnsi="Arial" w:cs="Arial"/>
                <w:color w:val="000000"/>
                <w:sz w:val="20"/>
              </w:rPr>
            </w:pPr>
            <w:r w:rsidRPr="00B17993">
              <w:rPr>
                <w:rFonts w:ascii="Arial" w:eastAsia="Arial" w:hAnsi="Arial" w:cs="Arial"/>
                <w:color w:val="000000" w:themeColor="text1"/>
                <w:sz w:val="20"/>
              </w:rPr>
              <w:t>$3,932,000</w:t>
            </w:r>
          </w:p>
        </w:tc>
        <w:tc>
          <w:tcPr>
            <w:tcW w:w="1852" w:type="dxa"/>
            <w:tcBorders>
              <w:left w:val="nil"/>
            </w:tcBorders>
            <w:vAlign w:val="bottom"/>
          </w:tcPr>
          <w:p w14:paraId="0A3CA583" w14:textId="0838749A" w:rsidR="004C2081" w:rsidRPr="341CAF09" w:rsidRDefault="004C2081" w:rsidP="004C2081">
            <w:pPr>
              <w:jc w:val="right"/>
              <w:rPr>
                <w:rFonts w:ascii="Arial" w:eastAsia="Arial" w:hAnsi="Arial" w:cs="Arial"/>
                <w:color w:val="000000" w:themeColor="text1"/>
                <w:sz w:val="20"/>
              </w:rPr>
            </w:pPr>
          </w:p>
        </w:tc>
      </w:tr>
      <w:tr w:rsidR="004C2081" w:rsidRPr="00221061" w14:paraId="33EBD8F3" w14:textId="77777777" w:rsidTr="324826CB">
        <w:trPr>
          <w:jc w:val="right"/>
        </w:trPr>
        <w:tc>
          <w:tcPr>
            <w:tcW w:w="2868" w:type="dxa"/>
            <w:vAlign w:val="bottom"/>
          </w:tcPr>
          <w:p w14:paraId="598263F5" w14:textId="77777777" w:rsidR="004C2081" w:rsidRDefault="004C2081" w:rsidP="004C2081">
            <w:pPr>
              <w:rPr>
                <w:rFonts w:ascii="Arial" w:hAnsi="Arial"/>
                <w:color w:val="000000"/>
                <w:sz w:val="20"/>
              </w:rPr>
            </w:pPr>
            <w:r>
              <w:rPr>
                <w:rFonts w:ascii="Arial" w:hAnsi="Arial"/>
                <w:color w:val="000000"/>
                <w:sz w:val="20"/>
              </w:rPr>
              <w:t>Millennium Fund</w:t>
            </w:r>
          </w:p>
        </w:tc>
        <w:tc>
          <w:tcPr>
            <w:tcW w:w="1803" w:type="dxa"/>
            <w:vAlign w:val="bottom"/>
          </w:tcPr>
          <w:p w14:paraId="7A4182F8" w14:textId="1706E4B9" w:rsidR="004C2081" w:rsidRPr="009F7796" w:rsidRDefault="004C2081" w:rsidP="004C2081">
            <w:pPr>
              <w:jc w:val="right"/>
              <w:rPr>
                <w:rFonts w:ascii="Arial" w:hAnsi="Arial"/>
                <w:color w:val="000000"/>
                <w:sz w:val="20"/>
              </w:rPr>
            </w:pPr>
            <w:r>
              <w:rPr>
                <w:rFonts w:ascii="Arial" w:hAnsi="Arial" w:cs="Arial"/>
                <w:color w:val="000000"/>
                <w:sz w:val="20"/>
              </w:rPr>
              <w:t>$0</w:t>
            </w:r>
          </w:p>
        </w:tc>
        <w:tc>
          <w:tcPr>
            <w:tcW w:w="1803" w:type="dxa"/>
            <w:vAlign w:val="bottom"/>
          </w:tcPr>
          <w:p w14:paraId="3E4A638C" w14:textId="7E81427A" w:rsidR="004C2081" w:rsidRPr="00C96A1E" w:rsidRDefault="004C2081" w:rsidP="004C2081">
            <w:pPr>
              <w:jc w:val="right"/>
              <w:rPr>
                <w:rFonts w:ascii="Arial" w:hAnsi="Arial"/>
                <w:color w:val="000000"/>
                <w:sz w:val="20"/>
              </w:rPr>
            </w:pPr>
            <w:r w:rsidRPr="341CAF09">
              <w:rPr>
                <w:rFonts w:ascii="Arial" w:eastAsia="Arial" w:hAnsi="Arial" w:cs="Arial"/>
                <w:color w:val="000000" w:themeColor="text1"/>
                <w:sz w:val="20"/>
              </w:rPr>
              <w:t xml:space="preserve">$0 </w:t>
            </w:r>
          </w:p>
        </w:tc>
        <w:tc>
          <w:tcPr>
            <w:tcW w:w="1803" w:type="dxa"/>
            <w:tcBorders>
              <w:top w:val="nil"/>
              <w:bottom w:val="nil"/>
              <w:right w:val="nil"/>
            </w:tcBorders>
            <w:vAlign w:val="bottom"/>
          </w:tcPr>
          <w:p w14:paraId="46D9CAA6" w14:textId="3FE04825" w:rsidR="004C2081" w:rsidRPr="00057BB6" w:rsidRDefault="004C2081" w:rsidP="004C2081">
            <w:pPr>
              <w:jc w:val="right"/>
              <w:rPr>
                <w:rFonts w:ascii="Arial" w:hAnsi="Arial" w:cs="Arial"/>
                <w:color w:val="000000"/>
                <w:sz w:val="20"/>
              </w:rPr>
            </w:pPr>
            <w:r w:rsidRPr="009517B3">
              <w:rPr>
                <w:rFonts w:ascii="Arial" w:eastAsia="Arial" w:hAnsi="Arial" w:cs="Arial"/>
                <w:color w:val="000000" w:themeColor="text1"/>
                <w:sz w:val="20"/>
              </w:rPr>
              <w:t>$0</w:t>
            </w:r>
          </w:p>
        </w:tc>
        <w:tc>
          <w:tcPr>
            <w:tcW w:w="1852" w:type="dxa"/>
            <w:tcBorders>
              <w:left w:val="nil"/>
            </w:tcBorders>
            <w:vAlign w:val="bottom"/>
          </w:tcPr>
          <w:p w14:paraId="6BE07A68" w14:textId="3AE1C02B" w:rsidR="004C2081" w:rsidRPr="341CAF09" w:rsidRDefault="004C2081" w:rsidP="004C2081">
            <w:pPr>
              <w:jc w:val="right"/>
              <w:rPr>
                <w:rFonts w:ascii="Arial" w:eastAsia="Arial" w:hAnsi="Arial" w:cs="Arial"/>
                <w:color w:val="000000" w:themeColor="text1"/>
                <w:sz w:val="20"/>
              </w:rPr>
            </w:pPr>
          </w:p>
        </w:tc>
      </w:tr>
      <w:tr w:rsidR="004C2081" w:rsidRPr="00221061" w14:paraId="58722ECE" w14:textId="77777777" w:rsidTr="324826CB">
        <w:trPr>
          <w:jc w:val="right"/>
        </w:trPr>
        <w:tc>
          <w:tcPr>
            <w:tcW w:w="2868" w:type="dxa"/>
            <w:vAlign w:val="bottom"/>
          </w:tcPr>
          <w:p w14:paraId="102A9FA6" w14:textId="5A2F779B" w:rsidR="004C2081" w:rsidRDefault="004C2081" w:rsidP="004C2081">
            <w:pPr>
              <w:rPr>
                <w:rFonts w:ascii="Arial" w:hAnsi="Arial"/>
                <w:color w:val="000000"/>
                <w:sz w:val="20"/>
              </w:rPr>
            </w:pPr>
            <w:r>
              <w:rPr>
                <w:rFonts w:ascii="Arial" w:hAnsi="Arial"/>
                <w:color w:val="000000"/>
                <w:sz w:val="20"/>
              </w:rPr>
              <w:t>Technology Infrastructure</w:t>
            </w:r>
          </w:p>
        </w:tc>
        <w:tc>
          <w:tcPr>
            <w:tcW w:w="1803" w:type="dxa"/>
            <w:vAlign w:val="bottom"/>
          </w:tcPr>
          <w:p w14:paraId="4E3B6252" w14:textId="1CA67BA1" w:rsidR="004C2081" w:rsidRDefault="004C2081" w:rsidP="004C2081">
            <w:pPr>
              <w:jc w:val="right"/>
              <w:rPr>
                <w:rFonts w:ascii="Arial" w:hAnsi="Arial"/>
                <w:color w:val="000000"/>
                <w:sz w:val="20"/>
              </w:rPr>
            </w:pPr>
            <w:r>
              <w:rPr>
                <w:rFonts w:ascii="Arial" w:hAnsi="Arial" w:cs="Arial"/>
                <w:color w:val="000000"/>
                <w:sz w:val="20"/>
              </w:rPr>
              <w:t>$0</w:t>
            </w:r>
          </w:p>
        </w:tc>
        <w:tc>
          <w:tcPr>
            <w:tcW w:w="1803" w:type="dxa"/>
            <w:vAlign w:val="bottom"/>
          </w:tcPr>
          <w:p w14:paraId="5737B469" w14:textId="39E18B35" w:rsidR="004C2081" w:rsidRDefault="004C2081" w:rsidP="004C2081">
            <w:pPr>
              <w:jc w:val="right"/>
              <w:rPr>
                <w:rFonts w:ascii="Arial" w:hAnsi="Arial" w:cs="Arial"/>
                <w:color w:val="000000"/>
                <w:sz w:val="20"/>
              </w:rPr>
            </w:pPr>
            <w:r>
              <w:rPr>
                <w:rFonts w:ascii="Arial" w:eastAsia="Arial" w:hAnsi="Arial" w:cs="Arial"/>
                <w:color w:val="000000" w:themeColor="text1"/>
                <w:sz w:val="20"/>
              </w:rPr>
              <w:t>$0</w:t>
            </w:r>
          </w:p>
        </w:tc>
        <w:tc>
          <w:tcPr>
            <w:tcW w:w="1803" w:type="dxa"/>
            <w:tcBorders>
              <w:top w:val="nil"/>
              <w:bottom w:val="nil"/>
              <w:right w:val="nil"/>
            </w:tcBorders>
            <w:vAlign w:val="bottom"/>
          </w:tcPr>
          <w:p w14:paraId="0F110B12" w14:textId="1CA6412E" w:rsidR="004C2081" w:rsidRPr="341CAF09" w:rsidRDefault="004C2081" w:rsidP="004C2081">
            <w:pPr>
              <w:jc w:val="right"/>
              <w:rPr>
                <w:rFonts w:ascii="Arial" w:eastAsia="Arial" w:hAnsi="Arial" w:cs="Arial"/>
                <w:color w:val="000000" w:themeColor="text1"/>
                <w:sz w:val="20"/>
              </w:rPr>
            </w:pPr>
            <w:r>
              <w:rPr>
                <w:rFonts w:ascii="Arial" w:eastAsia="Arial" w:hAnsi="Arial" w:cs="Arial"/>
                <w:color w:val="000000" w:themeColor="text1"/>
                <w:sz w:val="20"/>
              </w:rPr>
              <w:t>$1,200,000</w:t>
            </w:r>
          </w:p>
        </w:tc>
        <w:tc>
          <w:tcPr>
            <w:tcW w:w="1852" w:type="dxa"/>
            <w:tcBorders>
              <w:left w:val="nil"/>
            </w:tcBorders>
            <w:vAlign w:val="bottom"/>
          </w:tcPr>
          <w:p w14:paraId="1BE26CBC" w14:textId="6F7B8C4C" w:rsidR="004C2081" w:rsidRPr="009517B3" w:rsidRDefault="004C2081" w:rsidP="004C2081">
            <w:pPr>
              <w:jc w:val="right"/>
              <w:rPr>
                <w:rFonts w:ascii="Arial" w:eastAsia="Arial" w:hAnsi="Arial" w:cs="Arial"/>
                <w:color w:val="000000" w:themeColor="text1"/>
                <w:sz w:val="20"/>
              </w:rPr>
            </w:pPr>
          </w:p>
        </w:tc>
      </w:tr>
      <w:tr w:rsidR="004C2081" w14:paraId="51704020" w14:textId="77777777" w:rsidTr="324826CB">
        <w:trPr>
          <w:trHeight w:val="300"/>
          <w:jc w:val="right"/>
        </w:trPr>
        <w:tc>
          <w:tcPr>
            <w:tcW w:w="2868" w:type="dxa"/>
            <w:vAlign w:val="bottom"/>
          </w:tcPr>
          <w:p w14:paraId="53D10FCC" w14:textId="77777777" w:rsidR="004C2081" w:rsidRDefault="004C2081" w:rsidP="004C2081">
            <w:pPr>
              <w:rPr>
                <w:rFonts w:ascii="Arial" w:eastAsia="Arial Unicode MS" w:hAnsi="Arial"/>
                <w:color w:val="000000" w:themeColor="text1"/>
                <w:sz w:val="20"/>
              </w:rPr>
            </w:pPr>
            <w:r w:rsidRPr="341CAF09">
              <w:rPr>
                <w:rFonts w:ascii="Arial" w:hAnsi="Arial"/>
                <w:color w:val="000000" w:themeColor="text1"/>
                <w:sz w:val="20"/>
              </w:rPr>
              <w:t>Penitentiary</w:t>
            </w:r>
          </w:p>
        </w:tc>
        <w:tc>
          <w:tcPr>
            <w:tcW w:w="1803" w:type="dxa"/>
            <w:vAlign w:val="bottom"/>
          </w:tcPr>
          <w:p w14:paraId="063CC259" w14:textId="164538BB" w:rsidR="004C2081" w:rsidRDefault="004C2081" w:rsidP="004C2081">
            <w:pPr>
              <w:jc w:val="right"/>
              <w:rPr>
                <w:rFonts w:ascii="Arial" w:hAnsi="Arial"/>
                <w:color w:val="000000" w:themeColor="text1"/>
                <w:sz w:val="20"/>
                <w:u w:val="single"/>
              </w:rPr>
            </w:pPr>
            <w:r w:rsidRPr="341CAF09">
              <w:rPr>
                <w:rFonts w:ascii="Arial" w:hAnsi="Arial" w:cs="Arial"/>
                <w:sz w:val="20"/>
              </w:rPr>
              <w:t>$2,376,800</w:t>
            </w:r>
          </w:p>
        </w:tc>
        <w:tc>
          <w:tcPr>
            <w:tcW w:w="1803" w:type="dxa"/>
            <w:vAlign w:val="bottom"/>
          </w:tcPr>
          <w:p w14:paraId="4D1879E9" w14:textId="789E25F0" w:rsidR="004C2081" w:rsidRDefault="004C2081" w:rsidP="004C2081">
            <w:pPr>
              <w:jc w:val="right"/>
              <w:rPr>
                <w:rFonts w:ascii="Arial" w:hAnsi="Arial"/>
                <w:color w:val="000000" w:themeColor="text1"/>
                <w:sz w:val="20"/>
              </w:rPr>
            </w:pPr>
            <w:r w:rsidRPr="341CAF09">
              <w:rPr>
                <w:rFonts w:ascii="Arial" w:eastAsia="Arial" w:hAnsi="Arial" w:cs="Arial"/>
                <w:color w:val="000000" w:themeColor="text1"/>
                <w:sz w:val="20"/>
              </w:rPr>
              <w:t>$3,082,400.00</w:t>
            </w:r>
          </w:p>
        </w:tc>
        <w:tc>
          <w:tcPr>
            <w:tcW w:w="1803" w:type="dxa"/>
            <w:tcBorders>
              <w:top w:val="nil"/>
              <w:bottom w:val="nil"/>
              <w:right w:val="nil"/>
            </w:tcBorders>
            <w:vAlign w:val="bottom"/>
          </w:tcPr>
          <w:p w14:paraId="2CC56E89" w14:textId="66225761" w:rsidR="004C2081" w:rsidRDefault="004C2081" w:rsidP="004C2081">
            <w:pPr>
              <w:jc w:val="right"/>
              <w:rPr>
                <w:rFonts w:ascii="Arial" w:hAnsi="Arial" w:cs="Arial"/>
                <w:color w:val="000000" w:themeColor="text1"/>
                <w:sz w:val="20"/>
              </w:rPr>
            </w:pPr>
            <w:r w:rsidRPr="00C7664A">
              <w:rPr>
                <w:rFonts w:ascii="Arial" w:eastAsia="Arial" w:hAnsi="Arial" w:cs="Arial"/>
                <w:color w:val="000000" w:themeColor="text1"/>
                <w:sz w:val="20"/>
              </w:rPr>
              <w:t>$3,257,600</w:t>
            </w:r>
          </w:p>
        </w:tc>
        <w:tc>
          <w:tcPr>
            <w:tcW w:w="1852" w:type="dxa"/>
            <w:tcBorders>
              <w:left w:val="nil"/>
            </w:tcBorders>
            <w:vAlign w:val="bottom"/>
          </w:tcPr>
          <w:p w14:paraId="4DE5C53B" w14:textId="68334808" w:rsidR="004C2081" w:rsidRDefault="004C2081" w:rsidP="004C2081">
            <w:pPr>
              <w:jc w:val="right"/>
              <w:rPr>
                <w:rFonts w:ascii="Arial" w:eastAsia="Arial" w:hAnsi="Arial" w:cs="Arial"/>
                <w:color w:val="000000" w:themeColor="text1"/>
                <w:sz w:val="20"/>
              </w:rPr>
            </w:pPr>
          </w:p>
        </w:tc>
      </w:tr>
      <w:tr w:rsidR="004C2081" w14:paraId="6D55A707" w14:textId="77777777" w:rsidTr="324826CB">
        <w:trPr>
          <w:jc w:val="right"/>
        </w:trPr>
        <w:tc>
          <w:tcPr>
            <w:tcW w:w="2868" w:type="dxa"/>
            <w:vAlign w:val="bottom"/>
          </w:tcPr>
          <w:p w14:paraId="79EEAB41" w14:textId="4DA3C1FA" w:rsidR="004C2081" w:rsidRDefault="004C2081" w:rsidP="004C2081">
            <w:pPr>
              <w:rPr>
                <w:rFonts w:ascii="Arial" w:eastAsia="Arial Unicode MS" w:hAnsi="Arial"/>
                <w:color w:val="000000"/>
                <w:sz w:val="20"/>
              </w:rPr>
            </w:pPr>
            <w:r w:rsidRPr="341CAF09">
              <w:rPr>
                <w:rFonts w:ascii="Arial" w:hAnsi="Arial"/>
                <w:color w:val="000000" w:themeColor="text1"/>
                <w:sz w:val="20"/>
              </w:rPr>
              <w:t>American Rescue Plan Act</w:t>
            </w:r>
          </w:p>
        </w:tc>
        <w:tc>
          <w:tcPr>
            <w:tcW w:w="1803" w:type="dxa"/>
            <w:vAlign w:val="bottom"/>
          </w:tcPr>
          <w:p w14:paraId="542CD9AB" w14:textId="7C167235" w:rsidR="004C2081" w:rsidRDefault="004C2081" w:rsidP="004C2081">
            <w:pPr>
              <w:jc w:val="right"/>
              <w:rPr>
                <w:rFonts w:ascii="Arial" w:hAnsi="Arial"/>
                <w:color w:val="000000"/>
                <w:sz w:val="20"/>
                <w:u w:val="single"/>
              </w:rPr>
            </w:pPr>
            <w:r w:rsidRPr="341CAF09">
              <w:rPr>
                <w:rFonts w:ascii="Arial" w:hAnsi="Arial" w:cs="Arial"/>
                <w:spacing w:val="-2"/>
                <w:sz w:val="20"/>
                <w:u w:val="single"/>
              </w:rPr>
              <w:t>$0</w:t>
            </w:r>
          </w:p>
        </w:tc>
        <w:tc>
          <w:tcPr>
            <w:tcW w:w="1803" w:type="dxa"/>
            <w:vAlign w:val="bottom"/>
          </w:tcPr>
          <w:p w14:paraId="57A7551A" w14:textId="04284787" w:rsidR="004C2081" w:rsidRDefault="004C2081" w:rsidP="004C2081">
            <w:pPr>
              <w:jc w:val="right"/>
              <w:rPr>
                <w:rFonts w:ascii="Arial" w:hAnsi="Arial"/>
                <w:color w:val="000000"/>
                <w:sz w:val="20"/>
                <w:u w:val="single"/>
              </w:rPr>
            </w:pPr>
            <w:r w:rsidRPr="341CAF09">
              <w:rPr>
                <w:rFonts w:ascii="Arial" w:eastAsia="Arial" w:hAnsi="Arial" w:cs="Arial"/>
                <w:color w:val="000000" w:themeColor="text1"/>
                <w:sz w:val="20"/>
              </w:rPr>
              <w:t>$</w:t>
            </w:r>
            <w:r w:rsidRPr="341CAF09">
              <w:rPr>
                <w:rFonts w:ascii="Arial" w:eastAsia="Arial" w:hAnsi="Arial" w:cs="Arial"/>
                <w:color w:val="000000" w:themeColor="text1"/>
                <w:sz w:val="20"/>
                <w:u w:val="single"/>
              </w:rPr>
              <w:t xml:space="preserve">10,500,000.00 </w:t>
            </w:r>
          </w:p>
        </w:tc>
        <w:tc>
          <w:tcPr>
            <w:tcW w:w="1803" w:type="dxa"/>
            <w:tcBorders>
              <w:top w:val="nil"/>
              <w:bottom w:val="nil"/>
              <w:right w:val="nil"/>
            </w:tcBorders>
            <w:vAlign w:val="bottom"/>
          </w:tcPr>
          <w:p w14:paraId="4978BA6F" w14:textId="184CCBA7" w:rsidR="004C2081" w:rsidRPr="00057BB6" w:rsidRDefault="004C2081" w:rsidP="004C2081">
            <w:pPr>
              <w:jc w:val="right"/>
              <w:rPr>
                <w:rFonts w:ascii="Arial" w:hAnsi="Arial" w:cs="Arial"/>
                <w:sz w:val="20"/>
                <w:u w:val="single"/>
              </w:rPr>
            </w:pPr>
            <w:r w:rsidRPr="003A6BE3">
              <w:rPr>
                <w:rFonts w:ascii="Arial" w:eastAsia="Arial" w:hAnsi="Arial" w:cs="Arial"/>
                <w:color w:val="000000" w:themeColor="text1"/>
                <w:sz w:val="20"/>
                <w:u w:val="single"/>
              </w:rPr>
              <w:t>$500,000</w:t>
            </w:r>
          </w:p>
        </w:tc>
        <w:tc>
          <w:tcPr>
            <w:tcW w:w="1852" w:type="dxa"/>
            <w:tcBorders>
              <w:left w:val="nil"/>
            </w:tcBorders>
            <w:vAlign w:val="bottom"/>
          </w:tcPr>
          <w:p w14:paraId="316A080C" w14:textId="2F38192E" w:rsidR="004C2081" w:rsidRPr="003A6BE3" w:rsidRDefault="004C2081" w:rsidP="004C2081">
            <w:pPr>
              <w:jc w:val="right"/>
              <w:rPr>
                <w:rFonts w:ascii="Arial" w:eastAsia="Arial" w:hAnsi="Arial" w:cs="Arial"/>
                <w:color w:val="000000" w:themeColor="text1"/>
                <w:sz w:val="20"/>
                <w:u w:val="single"/>
              </w:rPr>
            </w:pPr>
          </w:p>
        </w:tc>
      </w:tr>
      <w:tr w:rsidR="004C2081" w14:paraId="37CC4925" w14:textId="77777777" w:rsidTr="324826CB">
        <w:trPr>
          <w:jc w:val="right"/>
        </w:trPr>
        <w:tc>
          <w:tcPr>
            <w:tcW w:w="2868" w:type="dxa"/>
            <w:vAlign w:val="bottom"/>
          </w:tcPr>
          <w:p w14:paraId="09F5BBCC" w14:textId="77777777" w:rsidR="004C2081" w:rsidRDefault="004C2081" w:rsidP="004C2081">
            <w:pPr>
              <w:jc w:val="right"/>
              <w:rPr>
                <w:rFonts w:ascii="Arial" w:eastAsia="Arial Unicode MS" w:hAnsi="Arial"/>
                <w:b/>
                <w:color w:val="000000"/>
                <w:sz w:val="20"/>
              </w:rPr>
            </w:pPr>
            <w:r>
              <w:rPr>
                <w:rFonts w:ascii="Arial" w:hAnsi="Arial"/>
                <w:b/>
                <w:color w:val="000000"/>
                <w:sz w:val="20"/>
              </w:rPr>
              <w:t>Total</w:t>
            </w:r>
          </w:p>
        </w:tc>
        <w:tc>
          <w:tcPr>
            <w:tcW w:w="1803" w:type="dxa"/>
            <w:vAlign w:val="bottom"/>
          </w:tcPr>
          <w:p w14:paraId="33322527" w14:textId="50D480D7" w:rsidR="004C2081" w:rsidRDefault="004C2081" w:rsidP="004C2081">
            <w:pPr>
              <w:jc w:val="right"/>
              <w:rPr>
                <w:rFonts w:ascii="Arial" w:hAnsi="Arial"/>
                <w:b/>
                <w:sz w:val="20"/>
              </w:rPr>
            </w:pPr>
            <w:r w:rsidRPr="00057BB6">
              <w:rPr>
                <w:rFonts w:ascii="Arial" w:hAnsi="Arial" w:cs="Arial"/>
                <w:b/>
                <w:spacing w:val="-2"/>
                <w:sz w:val="20"/>
              </w:rPr>
              <w:t>$307,336,800</w:t>
            </w:r>
          </w:p>
        </w:tc>
        <w:tc>
          <w:tcPr>
            <w:tcW w:w="1803" w:type="dxa"/>
            <w:vAlign w:val="bottom"/>
          </w:tcPr>
          <w:p w14:paraId="25C80ACF" w14:textId="035F9445" w:rsidR="004C2081" w:rsidRDefault="004C2081" w:rsidP="004C2081">
            <w:pPr>
              <w:jc w:val="right"/>
              <w:rPr>
                <w:rFonts w:ascii="Arial" w:hAnsi="Arial"/>
                <w:b/>
                <w:sz w:val="20"/>
              </w:rPr>
            </w:pPr>
            <w:r w:rsidRPr="341CAF09">
              <w:rPr>
                <w:rFonts w:ascii="Arial" w:eastAsia="Arial" w:hAnsi="Arial" w:cs="Arial"/>
                <w:b/>
                <w:bCs/>
                <w:color w:val="000000" w:themeColor="text1"/>
                <w:sz w:val="20"/>
              </w:rPr>
              <w:t>$347,486,900.00</w:t>
            </w:r>
          </w:p>
        </w:tc>
        <w:tc>
          <w:tcPr>
            <w:tcW w:w="1803" w:type="dxa"/>
            <w:tcBorders>
              <w:top w:val="nil"/>
              <w:bottom w:val="nil"/>
              <w:right w:val="nil"/>
            </w:tcBorders>
            <w:vAlign w:val="bottom"/>
          </w:tcPr>
          <w:p w14:paraId="06535F2D" w14:textId="04C7DE95" w:rsidR="004C2081" w:rsidRPr="00057BB6" w:rsidRDefault="004C2081" w:rsidP="004C2081">
            <w:pPr>
              <w:jc w:val="right"/>
              <w:rPr>
                <w:rFonts w:ascii="Arial" w:hAnsi="Arial" w:cs="Arial"/>
                <w:b/>
                <w:color w:val="000000"/>
                <w:sz w:val="20"/>
              </w:rPr>
            </w:pPr>
            <w:r w:rsidRPr="007363FC">
              <w:rPr>
                <w:rFonts w:ascii="Arial" w:eastAsia="Arial" w:hAnsi="Arial" w:cs="Arial"/>
                <w:b/>
                <w:bCs/>
                <w:color w:val="000000" w:themeColor="text1"/>
                <w:sz w:val="20"/>
              </w:rPr>
              <w:t>$359,523,100</w:t>
            </w:r>
          </w:p>
        </w:tc>
        <w:tc>
          <w:tcPr>
            <w:tcW w:w="1852" w:type="dxa"/>
            <w:tcBorders>
              <w:left w:val="nil"/>
            </w:tcBorders>
            <w:vAlign w:val="bottom"/>
          </w:tcPr>
          <w:p w14:paraId="5239F1F2" w14:textId="263BBAF4" w:rsidR="004C2081" w:rsidRPr="341CAF09" w:rsidRDefault="004C2081" w:rsidP="004C2081">
            <w:pPr>
              <w:jc w:val="right"/>
              <w:rPr>
                <w:rFonts w:ascii="Arial" w:eastAsia="Arial" w:hAnsi="Arial" w:cs="Arial"/>
                <w:b/>
                <w:bCs/>
                <w:color w:val="000000" w:themeColor="text1"/>
                <w:sz w:val="20"/>
              </w:rPr>
            </w:pPr>
          </w:p>
        </w:tc>
      </w:tr>
      <w:tr w:rsidR="004C2081" w14:paraId="6BE67EF7" w14:textId="77777777" w:rsidTr="324826CB">
        <w:trPr>
          <w:jc w:val="right"/>
        </w:trPr>
        <w:tc>
          <w:tcPr>
            <w:tcW w:w="2868" w:type="dxa"/>
            <w:shd w:val="clear" w:color="auto" w:fill="000080"/>
            <w:vAlign w:val="bottom"/>
          </w:tcPr>
          <w:p w14:paraId="331EF525" w14:textId="77777777" w:rsidR="004C2081" w:rsidRDefault="004C2081" w:rsidP="004C2081">
            <w:pPr>
              <w:jc w:val="both"/>
              <w:rPr>
                <w:rFonts w:ascii="Arial" w:hAnsi="Arial"/>
                <w:b/>
                <w:color w:val="FFFFFF"/>
                <w:sz w:val="20"/>
              </w:rPr>
            </w:pPr>
            <w:bookmarkStart w:id="2" w:name="_Hlk150572951"/>
            <w:r>
              <w:rPr>
                <w:rFonts w:ascii="Arial" w:hAnsi="Arial"/>
                <w:b/>
                <w:color w:val="FFFFFF"/>
                <w:sz w:val="20"/>
              </w:rPr>
              <w:t>Expenditures</w:t>
            </w:r>
          </w:p>
        </w:tc>
        <w:tc>
          <w:tcPr>
            <w:tcW w:w="1803" w:type="dxa"/>
            <w:shd w:val="clear" w:color="auto" w:fill="000080"/>
            <w:vAlign w:val="bottom"/>
          </w:tcPr>
          <w:p w14:paraId="45AF6B13" w14:textId="618EAE8C" w:rsidR="004C2081" w:rsidRDefault="004C2081" w:rsidP="004C2081">
            <w:pPr>
              <w:jc w:val="right"/>
              <w:rPr>
                <w:rFonts w:ascii="Arial" w:hAnsi="Arial"/>
                <w:b/>
                <w:color w:val="FFFFFF"/>
                <w:sz w:val="20"/>
              </w:rPr>
            </w:pPr>
            <w:r>
              <w:rPr>
                <w:rFonts w:ascii="Arial" w:hAnsi="Arial"/>
                <w:b/>
                <w:color w:val="FFFFFF"/>
                <w:sz w:val="20"/>
              </w:rPr>
              <w:t>FY 2022</w:t>
            </w:r>
          </w:p>
        </w:tc>
        <w:tc>
          <w:tcPr>
            <w:tcW w:w="1803" w:type="dxa"/>
            <w:shd w:val="clear" w:color="auto" w:fill="000080"/>
            <w:vAlign w:val="bottom"/>
          </w:tcPr>
          <w:p w14:paraId="75ABA18C" w14:textId="3FCD6B06" w:rsidR="004C2081" w:rsidRDefault="004C2081" w:rsidP="004C2081">
            <w:pPr>
              <w:jc w:val="right"/>
              <w:rPr>
                <w:rFonts w:ascii="Arial" w:hAnsi="Arial"/>
                <w:b/>
                <w:color w:val="FFFFFF"/>
                <w:sz w:val="20"/>
              </w:rPr>
            </w:pPr>
            <w:r w:rsidRPr="00057BB6">
              <w:rPr>
                <w:rFonts w:ascii="Arial" w:hAnsi="Arial" w:cs="Arial"/>
                <w:b/>
                <w:color w:val="FFFFFF"/>
                <w:sz w:val="20"/>
              </w:rPr>
              <w:t>FY 202</w:t>
            </w:r>
            <w:r>
              <w:rPr>
                <w:rFonts w:ascii="Arial" w:hAnsi="Arial" w:cs="Arial"/>
                <w:b/>
                <w:color w:val="FFFFFF"/>
                <w:sz w:val="20"/>
              </w:rPr>
              <w:t>3</w:t>
            </w:r>
          </w:p>
        </w:tc>
        <w:tc>
          <w:tcPr>
            <w:tcW w:w="1803" w:type="dxa"/>
            <w:tcBorders>
              <w:top w:val="nil"/>
              <w:bottom w:val="nil"/>
              <w:right w:val="nil"/>
            </w:tcBorders>
            <w:shd w:val="clear" w:color="auto" w:fill="000080"/>
            <w:vAlign w:val="bottom"/>
          </w:tcPr>
          <w:p w14:paraId="54617C68" w14:textId="0ED4547E" w:rsidR="004C2081" w:rsidRPr="00057BB6" w:rsidRDefault="004C2081" w:rsidP="004C2081">
            <w:pPr>
              <w:jc w:val="right"/>
              <w:rPr>
                <w:rFonts w:ascii="Arial" w:hAnsi="Arial" w:cs="Arial"/>
                <w:b/>
                <w:color w:val="FFFFFF"/>
                <w:sz w:val="20"/>
              </w:rPr>
            </w:pPr>
            <w:r>
              <w:rPr>
                <w:rFonts w:ascii="Arial" w:hAnsi="Arial"/>
                <w:b/>
                <w:color w:val="FFFFFF"/>
                <w:sz w:val="20"/>
              </w:rPr>
              <w:t>FY 2024</w:t>
            </w:r>
          </w:p>
        </w:tc>
        <w:tc>
          <w:tcPr>
            <w:tcW w:w="1852" w:type="dxa"/>
            <w:tcBorders>
              <w:left w:val="nil"/>
            </w:tcBorders>
            <w:shd w:val="clear" w:color="auto" w:fill="000080"/>
            <w:vAlign w:val="bottom"/>
          </w:tcPr>
          <w:p w14:paraId="3AEE880F" w14:textId="54CB2CD1" w:rsidR="004C2081" w:rsidRDefault="004C2081" w:rsidP="004C2081">
            <w:pPr>
              <w:jc w:val="right"/>
              <w:rPr>
                <w:rFonts w:ascii="Arial" w:eastAsia="Arial" w:hAnsi="Arial" w:cs="Arial"/>
                <w:b/>
                <w:color w:val="FFFFFF"/>
                <w:sz w:val="22"/>
                <w:szCs w:val="22"/>
              </w:rPr>
            </w:pPr>
            <w:r w:rsidRPr="341CAF09">
              <w:rPr>
                <w:rFonts w:ascii="Arial" w:eastAsia="Arial" w:hAnsi="Arial" w:cs="Arial"/>
                <w:b/>
                <w:color w:val="FFFFFF" w:themeColor="background1"/>
                <w:sz w:val="22"/>
                <w:szCs w:val="22"/>
              </w:rPr>
              <w:t>FY 202</w:t>
            </w:r>
            <w:r>
              <w:rPr>
                <w:rFonts w:ascii="Arial" w:eastAsia="Arial" w:hAnsi="Arial" w:cs="Arial"/>
                <w:b/>
                <w:color w:val="FFFFFF" w:themeColor="background1"/>
                <w:sz w:val="22"/>
                <w:szCs w:val="22"/>
              </w:rPr>
              <w:t>5</w:t>
            </w:r>
          </w:p>
        </w:tc>
      </w:tr>
      <w:tr w:rsidR="004C2081" w14:paraId="40F15B0E" w14:textId="77777777" w:rsidTr="324826CB">
        <w:trPr>
          <w:jc w:val="right"/>
        </w:trPr>
        <w:tc>
          <w:tcPr>
            <w:tcW w:w="2868" w:type="dxa"/>
            <w:vAlign w:val="bottom"/>
          </w:tcPr>
          <w:p w14:paraId="04A1A991" w14:textId="77777777" w:rsidR="004C2081" w:rsidRDefault="004C2081" w:rsidP="004C2081">
            <w:pPr>
              <w:jc w:val="both"/>
              <w:rPr>
                <w:rFonts w:ascii="Arial" w:hAnsi="Arial"/>
                <w:sz w:val="20"/>
              </w:rPr>
            </w:pPr>
            <w:bookmarkStart w:id="3" w:name="_Hlk332114650"/>
            <w:bookmarkEnd w:id="2"/>
            <w:r>
              <w:rPr>
                <w:rFonts w:ascii="Arial" w:hAnsi="Arial"/>
                <w:sz w:val="20"/>
              </w:rPr>
              <w:t>Personnel Costs</w:t>
            </w:r>
          </w:p>
        </w:tc>
        <w:tc>
          <w:tcPr>
            <w:tcW w:w="1803" w:type="dxa"/>
            <w:vAlign w:val="bottom"/>
          </w:tcPr>
          <w:p w14:paraId="48F2DF71" w14:textId="33C115E4" w:rsidR="004C2081" w:rsidRDefault="004C2081" w:rsidP="004C2081">
            <w:pPr>
              <w:jc w:val="right"/>
              <w:rPr>
                <w:rFonts w:ascii="Arial" w:hAnsi="Arial"/>
                <w:sz w:val="20"/>
              </w:rPr>
            </w:pPr>
            <w:r w:rsidRPr="00057BB6">
              <w:rPr>
                <w:rFonts w:ascii="Arial" w:hAnsi="Arial" w:cs="Arial"/>
                <w:spacing w:val="-2"/>
                <w:sz w:val="20"/>
              </w:rPr>
              <w:t>$137,254,900</w:t>
            </w:r>
          </w:p>
        </w:tc>
        <w:tc>
          <w:tcPr>
            <w:tcW w:w="1803" w:type="dxa"/>
            <w:vAlign w:val="bottom"/>
          </w:tcPr>
          <w:p w14:paraId="2872BBA2" w14:textId="1171A8AB" w:rsidR="004C2081" w:rsidRDefault="004C2081" w:rsidP="004C2081">
            <w:pPr>
              <w:jc w:val="right"/>
              <w:rPr>
                <w:rFonts w:ascii="Arial" w:hAnsi="Arial"/>
                <w:sz w:val="20"/>
              </w:rPr>
            </w:pPr>
            <w:r w:rsidRPr="341CAF09">
              <w:rPr>
                <w:rFonts w:ascii="Arial" w:eastAsia="Arial" w:hAnsi="Arial" w:cs="Arial"/>
                <w:color w:val="000000" w:themeColor="text1"/>
                <w:sz w:val="20"/>
              </w:rPr>
              <w:t xml:space="preserve">$157,970,800.00 </w:t>
            </w:r>
          </w:p>
        </w:tc>
        <w:tc>
          <w:tcPr>
            <w:tcW w:w="1803" w:type="dxa"/>
            <w:tcBorders>
              <w:top w:val="nil"/>
              <w:bottom w:val="nil"/>
              <w:right w:val="nil"/>
            </w:tcBorders>
            <w:vAlign w:val="bottom"/>
          </w:tcPr>
          <w:p w14:paraId="5494F790" w14:textId="50605D9F" w:rsidR="004C2081" w:rsidRPr="00057BB6" w:rsidRDefault="004C2081" w:rsidP="004C2081">
            <w:pPr>
              <w:jc w:val="right"/>
              <w:rPr>
                <w:rFonts w:ascii="Arial" w:hAnsi="Arial" w:cs="Arial"/>
                <w:color w:val="000000"/>
                <w:sz w:val="20"/>
              </w:rPr>
            </w:pPr>
            <w:r w:rsidRPr="00D657E5">
              <w:rPr>
                <w:rFonts w:ascii="Arial" w:eastAsia="Arial" w:hAnsi="Arial" w:cs="Arial"/>
                <w:color w:val="000000" w:themeColor="text1"/>
                <w:sz w:val="20"/>
              </w:rPr>
              <w:t>$194,331,600</w:t>
            </w:r>
          </w:p>
        </w:tc>
        <w:tc>
          <w:tcPr>
            <w:tcW w:w="1852" w:type="dxa"/>
            <w:tcBorders>
              <w:left w:val="nil"/>
            </w:tcBorders>
            <w:vAlign w:val="bottom"/>
          </w:tcPr>
          <w:p w14:paraId="714698D4" w14:textId="7B338754" w:rsidR="004C2081" w:rsidRPr="341CAF09" w:rsidRDefault="004C2081" w:rsidP="004C2081">
            <w:pPr>
              <w:jc w:val="right"/>
              <w:rPr>
                <w:rFonts w:ascii="Arial" w:eastAsia="Arial" w:hAnsi="Arial" w:cs="Arial"/>
                <w:color w:val="000000" w:themeColor="text1"/>
                <w:sz w:val="20"/>
              </w:rPr>
            </w:pPr>
          </w:p>
        </w:tc>
      </w:tr>
      <w:tr w:rsidR="004C2081" w14:paraId="6C1D32D2" w14:textId="77777777" w:rsidTr="324826CB">
        <w:trPr>
          <w:jc w:val="right"/>
        </w:trPr>
        <w:tc>
          <w:tcPr>
            <w:tcW w:w="2868" w:type="dxa"/>
            <w:vAlign w:val="bottom"/>
          </w:tcPr>
          <w:p w14:paraId="063EF0D8" w14:textId="77777777" w:rsidR="004C2081" w:rsidRDefault="004C2081" w:rsidP="004C2081">
            <w:pPr>
              <w:jc w:val="both"/>
              <w:rPr>
                <w:rFonts w:ascii="Arial" w:hAnsi="Arial"/>
                <w:sz w:val="20"/>
              </w:rPr>
            </w:pPr>
            <w:r>
              <w:rPr>
                <w:rFonts w:ascii="Arial" w:hAnsi="Arial"/>
                <w:sz w:val="20"/>
              </w:rPr>
              <w:t>Operating Expenditures</w:t>
            </w:r>
          </w:p>
        </w:tc>
        <w:tc>
          <w:tcPr>
            <w:tcW w:w="1803" w:type="dxa"/>
            <w:vAlign w:val="bottom"/>
          </w:tcPr>
          <w:p w14:paraId="37AA5042" w14:textId="0AB0980E" w:rsidR="004C2081" w:rsidRDefault="004C2081" w:rsidP="004C2081">
            <w:pPr>
              <w:jc w:val="right"/>
              <w:rPr>
                <w:rFonts w:ascii="Arial" w:hAnsi="Arial"/>
                <w:sz w:val="20"/>
              </w:rPr>
            </w:pPr>
            <w:r w:rsidRPr="00057BB6">
              <w:rPr>
                <w:rFonts w:ascii="Arial" w:hAnsi="Arial" w:cs="Arial"/>
                <w:spacing w:val="-2"/>
                <w:sz w:val="20"/>
              </w:rPr>
              <w:t>$151,024,600</w:t>
            </w:r>
          </w:p>
        </w:tc>
        <w:tc>
          <w:tcPr>
            <w:tcW w:w="1803" w:type="dxa"/>
            <w:vAlign w:val="bottom"/>
          </w:tcPr>
          <w:p w14:paraId="1BD5B9E3" w14:textId="33C60310" w:rsidR="004C2081" w:rsidRDefault="004C2081" w:rsidP="004C2081">
            <w:pPr>
              <w:jc w:val="right"/>
              <w:rPr>
                <w:rFonts w:ascii="Arial" w:hAnsi="Arial"/>
                <w:sz w:val="20"/>
              </w:rPr>
            </w:pPr>
            <w:r w:rsidRPr="341CAF09">
              <w:rPr>
                <w:rFonts w:ascii="Arial" w:eastAsia="Arial" w:hAnsi="Arial" w:cs="Arial"/>
                <w:color w:val="000000" w:themeColor="text1"/>
                <w:sz w:val="20"/>
              </w:rPr>
              <w:t xml:space="preserve"> $172,643,000.00 </w:t>
            </w:r>
          </w:p>
        </w:tc>
        <w:tc>
          <w:tcPr>
            <w:tcW w:w="1803" w:type="dxa"/>
            <w:tcBorders>
              <w:top w:val="nil"/>
              <w:bottom w:val="nil"/>
              <w:right w:val="nil"/>
            </w:tcBorders>
            <w:vAlign w:val="bottom"/>
          </w:tcPr>
          <w:p w14:paraId="7148FEFF" w14:textId="4E705C92" w:rsidR="004C2081" w:rsidRPr="00057BB6" w:rsidRDefault="004C2081" w:rsidP="004C2081">
            <w:pPr>
              <w:jc w:val="right"/>
              <w:rPr>
                <w:rFonts w:ascii="Arial" w:hAnsi="Arial" w:cs="Arial"/>
                <w:color w:val="000000"/>
                <w:sz w:val="20"/>
              </w:rPr>
            </w:pPr>
            <w:r w:rsidRPr="004E1DD9">
              <w:rPr>
                <w:rFonts w:ascii="Arial" w:eastAsia="Arial" w:hAnsi="Arial" w:cs="Arial"/>
                <w:color w:val="000000" w:themeColor="text1"/>
                <w:sz w:val="20"/>
              </w:rPr>
              <w:t>$157,377,900</w:t>
            </w:r>
          </w:p>
        </w:tc>
        <w:tc>
          <w:tcPr>
            <w:tcW w:w="1852" w:type="dxa"/>
            <w:tcBorders>
              <w:left w:val="nil"/>
            </w:tcBorders>
            <w:vAlign w:val="bottom"/>
          </w:tcPr>
          <w:p w14:paraId="3ECB2437" w14:textId="7398E82C" w:rsidR="004C2081" w:rsidRPr="341CAF09" w:rsidRDefault="004C2081" w:rsidP="004C2081">
            <w:pPr>
              <w:jc w:val="right"/>
              <w:rPr>
                <w:rFonts w:ascii="Arial" w:eastAsia="Arial" w:hAnsi="Arial" w:cs="Arial"/>
                <w:color w:val="000000" w:themeColor="text1"/>
                <w:sz w:val="20"/>
              </w:rPr>
            </w:pPr>
          </w:p>
        </w:tc>
      </w:tr>
      <w:tr w:rsidR="004C2081" w14:paraId="3B66E429" w14:textId="77777777" w:rsidTr="324826CB">
        <w:trPr>
          <w:jc w:val="right"/>
        </w:trPr>
        <w:tc>
          <w:tcPr>
            <w:tcW w:w="2868" w:type="dxa"/>
            <w:vAlign w:val="bottom"/>
          </w:tcPr>
          <w:p w14:paraId="3733850C" w14:textId="77777777" w:rsidR="004C2081" w:rsidRDefault="004C2081" w:rsidP="004C2081">
            <w:pPr>
              <w:jc w:val="both"/>
              <w:rPr>
                <w:rFonts w:ascii="Arial" w:hAnsi="Arial"/>
                <w:sz w:val="20"/>
              </w:rPr>
            </w:pPr>
            <w:r>
              <w:rPr>
                <w:rFonts w:ascii="Arial" w:hAnsi="Arial"/>
                <w:sz w:val="20"/>
              </w:rPr>
              <w:t>Capital Outlay</w:t>
            </w:r>
          </w:p>
        </w:tc>
        <w:tc>
          <w:tcPr>
            <w:tcW w:w="1803" w:type="dxa"/>
            <w:vAlign w:val="bottom"/>
          </w:tcPr>
          <w:p w14:paraId="4E83E06B" w14:textId="4D558E5B" w:rsidR="004C2081" w:rsidRDefault="004C2081" w:rsidP="004C2081">
            <w:pPr>
              <w:jc w:val="right"/>
              <w:rPr>
                <w:rFonts w:ascii="Arial" w:hAnsi="Arial"/>
                <w:sz w:val="20"/>
              </w:rPr>
            </w:pPr>
            <w:r w:rsidRPr="00057BB6">
              <w:rPr>
                <w:rFonts w:ascii="Arial" w:hAnsi="Arial" w:cs="Arial"/>
                <w:spacing w:val="-2"/>
                <w:sz w:val="20"/>
              </w:rPr>
              <w:t>$16,580,500</w:t>
            </w:r>
          </w:p>
        </w:tc>
        <w:tc>
          <w:tcPr>
            <w:tcW w:w="1803" w:type="dxa"/>
            <w:vAlign w:val="bottom"/>
          </w:tcPr>
          <w:p w14:paraId="34455884" w14:textId="664324E1" w:rsidR="004C2081" w:rsidRDefault="004C2081" w:rsidP="004C2081">
            <w:pPr>
              <w:jc w:val="right"/>
              <w:rPr>
                <w:rFonts w:ascii="Arial" w:hAnsi="Arial"/>
                <w:sz w:val="20"/>
              </w:rPr>
            </w:pPr>
            <w:r w:rsidRPr="341CAF09">
              <w:rPr>
                <w:rFonts w:ascii="Arial" w:eastAsia="Arial" w:hAnsi="Arial" w:cs="Arial"/>
                <w:color w:val="000000" w:themeColor="text1"/>
                <w:sz w:val="20"/>
              </w:rPr>
              <w:t xml:space="preserve"> $13,831,200.00 </w:t>
            </w:r>
          </w:p>
        </w:tc>
        <w:tc>
          <w:tcPr>
            <w:tcW w:w="1803" w:type="dxa"/>
            <w:tcBorders>
              <w:top w:val="nil"/>
              <w:bottom w:val="nil"/>
              <w:right w:val="nil"/>
            </w:tcBorders>
            <w:vAlign w:val="bottom"/>
          </w:tcPr>
          <w:p w14:paraId="63618C27" w14:textId="38EAB430" w:rsidR="004C2081" w:rsidRPr="00057BB6" w:rsidRDefault="004C2081" w:rsidP="004C2081">
            <w:pPr>
              <w:jc w:val="right"/>
              <w:rPr>
                <w:rFonts w:ascii="Arial" w:hAnsi="Arial" w:cs="Arial"/>
                <w:color w:val="000000"/>
                <w:sz w:val="20"/>
              </w:rPr>
            </w:pPr>
            <w:r w:rsidRPr="00E46E89">
              <w:rPr>
                <w:rFonts w:ascii="Arial" w:eastAsia="Arial" w:hAnsi="Arial" w:cs="Arial"/>
                <w:color w:val="000000" w:themeColor="text1"/>
                <w:sz w:val="20"/>
              </w:rPr>
              <w:t>$4,567,100</w:t>
            </w:r>
          </w:p>
        </w:tc>
        <w:tc>
          <w:tcPr>
            <w:tcW w:w="1852" w:type="dxa"/>
            <w:tcBorders>
              <w:left w:val="nil"/>
            </w:tcBorders>
            <w:vAlign w:val="bottom"/>
          </w:tcPr>
          <w:p w14:paraId="01DB1AFF" w14:textId="3827C387" w:rsidR="004C2081" w:rsidRPr="341CAF09" w:rsidRDefault="004C2081" w:rsidP="004C2081">
            <w:pPr>
              <w:jc w:val="right"/>
              <w:rPr>
                <w:rFonts w:ascii="Arial" w:eastAsia="Arial" w:hAnsi="Arial" w:cs="Arial"/>
                <w:color w:val="000000" w:themeColor="text1"/>
                <w:sz w:val="20"/>
              </w:rPr>
            </w:pPr>
          </w:p>
        </w:tc>
      </w:tr>
      <w:tr w:rsidR="004C2081" w14:paraId="744A1FFA" w14:textId="77777777" w:rsidTr="324826CB">
        <w:trPr>
          <w:jc w:val="right"/>
        </w:trPr>
        <w:tc>
          <w:tcPr>
            <w:tcW w:w="2868" w:type="dxa"/>
            <w:vAlign w:val="bottom"/>
          </w:tcPr>
          <w:p w14:paraId="754BCFA9" w14:textId="77777777" w:rsidR="004C2081" w:rsidRDefault="004C2081" w:rsidP="004C2081">
            <w:pPr>
              <w:jc w:val="both"/>
              <w:rPr>
                <w:rFonts w:ascii="Arial" w:hAnsi="Arial"/>
                <w:sz w:val="20"/>
              </w:rPr>
            </w:pPr>
            <w:r>
              <w:rPr>
                <w:rFonts w:ascii="Arial" w:hAnsi="Arial"/>
                <w:sz w:val="20"/>
              </w:rPr>
              <w:t>Trustee/Benefit Payments</w:t>
            </w:r>
          </w:p>
        </w:tc>
        <w:tc>
          <w:tcPr>
            <w:tcW w:w="1803" w:type="dxa"/>
            <w:vAlign w:val="bottom"/>
          </w:tcPr>
          <w:p w14:paraId="786A6D45" w14:textId="2F5D7AC2" w:rsidR="004C2081" w:rsidRDefault="004C2081" w:rsidP="004C2081">
            <w:pPr>
              <w:jc w:val="right"/>
              <w:rPr>
                <w:rFonts w:ascii="Arial" w:hAnsi="Arial"/>
                <w:sz w:val="20"/>
                <w:u w:val="single"/>
              </w:rPr>
            </w:pPr>
            <w:r w:rsidRPr="00057BB6">
              <w:rPr>
                <w:rFonts w:ascii="Arial" w:hAnsi="Arial" w:cs="Arial"/>
                <w:spacing w:val="-2"/>
                <w:sz w:val="20"/>
                <w:u w:val="single"/>
              </w:rPr>
              <w:t>$2,476,800</w:t>
            </w:r>
          </w:p>
        </w:tc>
        <w:tc>
          <w:tcPr>
            <w:tcW w:w="1803" w:type="dxa"/>
            <w:vAlign w:val="bottom"/>
          </w:tcPr>
          <w:p w14:paraId="25EED90B" w14:textId="303B2F08" w:rsidR="004C2081" w:rsidRDefault="004C2081" w:rsidP="004C2081">
            <w:pPr>
              <w:jc w:val="right"/>
              <w:rPr>
                <w:rFonts w:ascii="Arial" w:hAnsi="Arial"/>
                <w:sz w:val="20"/>
                <w:u w:val="single"/>
              </w:rPr>
            </w:pPr>
            <w:r w:rsidRPr="341CAF09">
              <w:rPr>
                <w:rFonts w:ascii="Arial" w:eastAsia="Arial" w:hAnsi="Arial" w:cs="Arial"/>
                <w:color w:val="000000" w:themeColor="text1"/>
                <w:sz w:val="20"/>
                <w:u w:val="single"/>
              </w:rPr>
              <w:t xml:space="preserve"> $3,041,900.00 </w:t>
            </w:r>
          </w:p>
        </w:tc>
        <w:tc>
          <w:tcPr>
            <w:tcW w:w="1803" w:type="dxa"/>
            <w:tcBorders>
              <w:top w:val="nil"/>
              <w:bottom w:val="nil"/>
              <w:right w:val="nil"/>
            </w:tcBorders>
            <w:vAlign w:val="bottom"/>
          </w:tcPr>
          <w:p w14:paraId="570940E7" w14:textId="6988157A" w:rsidR="004C2081" w:rsidRPr="00057BB6" w:rsidRDefault="004C2081" w:rsidP="004C2081">
            <w:pPr>
              <w:jc w:val="right"/>
              <w:rPr>
                <w:rFonts w:ascii="Arial" w:hAnsi="Arial" w:cs="Arial"/>
                <w:color w:val="000000"/>
                <w:sz w:val="20"/>
                <w:u w:val="single"/>
              </w:rPr>
            </w:pPr>
            <w:r w:rsidRPr="00DD1303">
              <w:rPr>
                <w:rFonts w:ascii="Arial" w:eastAsia="Arial" w:hAnsi="Arial" w:cs="Arial"/>
                <w:color w:val="000000" w:themeColor="text1"/>
                <w:sz w:val="20"/>
                <w:u w:val="single"/>
              </w:rPr>
              <w:t>$3,246,500</w:t>
            </w:r>
          </w:p>
        </w:tc>
        <w:tc>
          <w:tcPr>
            <w:tcW w:w="1852" w:type="dxa"/>
            <w:tcBorders>
              <w:left w:val="nil"/>
            </w:tcBorders>
            <w:vAlign w:val="bottom"/>
          </w:tcPr>
          <w:p w14:paraId="46204BAF" w14:textId="231C5C7A" w:rsidR="004C2081" w:rsidRPr="341CAF09" w:rsidRDefault="004C2081" w:rsidP="004C2081">
            <w:pPr>
              <w:jc w:val="right"/>
              <w:rPr>
                <w:rFonts w:ascii="Arial" w:eastAsia="Arial" w:hAnsi="Arial" w:cs="Arial"/>
                <w:color w:val="000000" w:themeColor="text1"/>
                <w:sz w:val="20"/>
                <w:u w:val="single"/>
              </w:rPr>
            </w:pPr>
          </w:p>
        </w:tc>
      </w:tr>
      <w:bookmarkEnd w:id="3"/>
      <w:tr w:rsidR="004C2081" w14:paraId="2F9E9787" w14:textId="77777777" w:rsidTr="324826CB">
        <w:trPr>
          <w:jc w:val="right"/>
        </w:trPr>
        <w:tc>
          <w:tcPr>
            <w:tcW w:w="2868" w:type="dxa"/>
            <w:vAlign w:val="bottom"/>
          </w:tcPr>
          <w:p w14:paraId="5AB9BDD8" w14:textId="77777777" w:rsidR="004C2081" w:rsidRDefault="004C2081" w:rsidP="004C2081">
            <w:pPr>
              <w:ind w:left="240"/>
              <w:jc w:val="right"/>
              <w:rPr>
                <w:rFonts w:ascii="Arial" w:hAnsi="Arial"/>
                <w:b/>
                <w:sz w:val="20"/>
              </w:rPr>
            </w:pPr>
            <w:r>
              <w:rPr>
                <w:rFonts w:ascii="Arial" w:hAnsi="Arial"/>
                <w:b/>
                <w:sz w:val="20"/>
              </w:rPr>
              <w:t>Total</w:t>
            </w:r>
          </w:p>
        </w:tc>
        <w:tc>
          <w:tcPr>
            <w:tcW w:w="1803" w:type="dxa"/>
            <w:vAlign w:val="bottom"/>
          </w:tcPr>
          <w:p w14:paraId="22B4E368" w14:textId="17F7D1D2" w:rsidR="004C2081" w:rsidRDefault="004C2081" w:rsidP="004C2081">
            <w:pPr>
              <w:jc w:val="right"/>
              <w:rPr>
                <w:rFonts w:ascii="Arial" w:hAnsi="Arial"/>
                <w:b/>
                <w:sz w:val="20"/>
              </w:rPr>
            </w:pPr>
            <w:r w:rsidRPr="00057BB6">
              <w:rPr>
                <w:rFonts w:ascii="Arial" w:hAnsi="Arial" w:cs="Arial"/>
                <w:b/>
                <w:spacing w:val="-2"/>
                <w:sz w:val="20"/>
              </w:rPr>
              <w:t>$307,336,800</w:t>
            </w:r>
          </w:p>
        </w:tc>
        <w:tc>
          <w:tcPr>
            <w:tcW w:w="1803" w:type="dxa"/>
            <w:vAlign w:val="bottom"/>
          </w:tcPr>
          <w:p w14:paraId="1939268E" w14:textId="77777777" w:rsidR="004C2081" w:rsidRPr="341CAF09" w:rsidRDefault="004C2081" w:rsidP="004C2081">
            <w:pPr>
              <w:jc w:val="right"/>
              <w:rPr>
                <w:rFonts w:ascii="Arial" w:eastAsia="Arial" w:hAnsi="Arial" w:cs="Arial"/>
                <w:b/>
                <w:bCs/>
                <w:color w:val="000000" w:themeColor="text1"/>
                <w:sz w:val="20"/>
              </w:rPr>
            </w:pPr>
            <w:r w:rsidRPr="1A7B5EAE">
              <w:rPr>
                <w:rFonts w:ascii="Arial" w:eastAsia="Arial" w:hAnsi="Arial" w:cs="Arial"/>
                <w:b/>
                <w:bCs/>
                <w:color w:val="000000" w:themeColor="text1"/>
                <w:sz w:val="20"/>
              </w:rPr>
              <w:t xml:space="preserve"> </w:t>
            </w:r>
          </w:p>
          <w:p w14:paraId="1084E1C1" w14:textId="4088D114" w:rsidR="004C2081" w:rsidRDefault="004C2081" w:rsidP="004C2081">
            <w:pPr>
              <w:jc w:val="right"/>
              <w:rPr>
                <w:rFonts w:ascii="Arial" w:hAnsi="Arial"/>
                <w:b/>
                <w:sz w:val="20"/>
              </w:rPr>
            </w:pPr>
            <w:r w:rsidRPr="1A7B5EAE">
              <w:rPr>
                <w:rFonts w:ascii="Arial" w:eastAsia="Arial" w:hAnsi="Arial" w:cs="Arial"/>
                <w:b/>
                <w:bCs/>
                <w:color w:val="000000" w:themeColor="text1"/>
                <w:sz w:val="20"/>
              </w:rPr>
              <w:t>$347,486,900.00</w:t>
            </w:r>
          </w:p>
        </w:tc>
        <w:tc>
          <w:tcPr>
            <w:tcW w:w="1803" w:type="dxa"/>
            <w:tcBorders>
              <w:top w:val="nil"/>
              <w:bottom w:val="single" w:sz="4" w:space="0" w:color="000000" w:themeColor="text1"/>
              <w:right w:val="nil"/>
            </w:tcBorders>
            <w:vAlign w:val="bottom"/>
          </w:tcPr>
          <w:p w14:paraId="54D55BD7" w14:textId="5BC9CEA5" w:rsidR="004C2081" w:rsidRPr="00057BB6" w:rsidRDefault="004C2081" w:rsidP="004C2081">
            <w:pPr>
              <w:jc w:val="right"/>
              <w:rPr>
                <w:rFonts w:ascii="Arial" w:hAnsi="Arial" w:cs="Arial"/>
                <w:b/>
                <w:color w:val="000000"/>
                <w:sz w:val="20"/>
              </w:rPr>
            </w:pPr>
            <w:r w:rsidRPr="00D156E6">
              <w:rPr>
                <w:rFonts w:ascii="Arial" w:eastAsia="Arial" w:hAnsi="Arial" w:cs="Arial"/>
                <w:b/>
                <w:bCs/>
                <w:color w:val="000000" w:themeColor="text1"/>
                <w:sz w:val="20"/>
              </w:rPr>
              <w:t>$359,523,100</w:t>
            </w:r>
          </w:p>
        </w:tc>
        <w:tc>
          <w:tcPr>
            <w:tcW w:w="1852" w:type="dxa"/>
            <w:tcBorders>
              <w:left w:val="nil"/>
            </w:tcBorders>
            <w:vAlign w:val="bottom"/>
          </w:tcPr>
          <w:p w14:paraId="296294B2" w14:textId="29AB244D" w:rsidR="004C2081" w:rsidRPr="341CAF09" w:rsidRDefault="004C2081" w:rsidP="004C2081">
            <w:pPr>
              <w:jc w:val="right"/>
              <w:rPr>
                <w:rFonts w:ascii="Arial" w:eastAsia="Arial" w:hAnsi="Arial" w:cs="Arial"/>
                <w:b/>
                <w:bCs/>
                <w:color w:val="000000" w:themeColor="text1"/>
                <w:sz w:val="20"/>
              </w:rPr>
            </w:pPr>
          </w:p>
        </w:tc>
      </w:tr>
    </w:tbl>
    <w:p w14:paraId="7227E085" w14:textId="77777777" w:rsidR="00F76154" w:rsidRPr="00FB4B50" w:rsidRDefault="00F76154" w:rsidP="341CAF09">
      <w:pPr>
        <w:jc w:val="right"/>
        <w:rPr>
          <w:rFonts w:ascii="Arial" w:hAnsi="Arial"/>
        </w:rPr>
      </w:pPr>
    </w:p>
    <w:p w14:paraId="7EDD3D48" w14:textId="77777777" w:rsidR="009F2722" w:rsidRDefault="00F5768E" w:rsidP="00F76154">
      <w:pPr>
        <w:jc w:val="both"/>
        <w:rPr>
          <w:rFonts w:ascii="Arial" w:hAnsi="Arial"/>
          <w:b/>
        </w:rPr>
      </w:pPr>
      <w:r>
        <w:rPr>
          <w:rFonts w:ascii="Arial" w:hAnsi="Arial"/>
          <w:b/>
        </w:rPr>
        <w:t>Profile of Cases Managed and/or Key Services Provided</w:t>
      </w:r>
    </w:p>
    <w:p w14:paraId="49FA5C70" w14:textId="77777777" w:rsidR="009969FC" w:rsidRDefault="009969FC" w:rsidP="00F76154">
      <w:pPr>
        <w:jc w:val="both"/>
        <w:rPr>
          <w:rFonts w:ascii="Arial" w:hAnsi="Arial"/>
          <w:b/>
        </w:rPr>
      </w:pP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68"/>
        <w:gridCol w:w="1478"/>
        <w:gridCol w:w="1478"/>
        <w:gridCol w:w="1478"/>
        <w:gridCol w:w="1478"/>
      </w:tblGrid>
      <w:tr w:rsidR="00B4270C" w14:paraId="60B739FC" w14:textId="77777777" w:rsidTr="13ABCB1B">
        <w:tc>
          <w:tcPr>
            <w:tcW w:w="4168" w:type="dxa"/>
            <w:tcBorders>
              <w:bottom w:val="single" w:sz="4" w:space="0" w:color="auto"/>
            </w:tcBorders>
            <w:shd w:val="clear" w:color="auto" w:fill="000080"/>
          </w:tcPr>
          <w:p w14:paraId="0884F3D0" w14:textId="77777777" w:rsidR="00B4270C" w:rsidRDefault="00B4270C" w:rsidP="00B4270C">
            <w:pPr>
              <w:jc w:val="center"/>
              <w:rPr>
                <w:rFonts w:ascii="Arial" w:hAnsi="Arial"/>
                <w:b/>
                <w:color w:val="FFFFFF"/>
                <w:sz w:val="20"/>
              </w:rPr>
            </w:pPr>
            <w:r>
              <w:rPr>
                <w:rFonts w:ascii="Arial" w:hAnsi="Arial"/>
                <w:b/>
                <w:color w:val="FFFFFF"/>
                <w:sz w:val="20"/>
              </w:rPr>
              <w:t>Cases Managed and/or Key Services Provided</w:t>
            </w:r>
          </w:p>
        </w:tc>
        <w:tc>
          <w:tcPr>
            <w:tcW w:w="1478" w:type="dxa"/>
            <w:tcBorders>
              <w:bottom w:val="single" w:sz="4" w:space="0" w:color="auto"/>
            </w:tcBorders>
            <w:shd w:val="clear" w:color="auto" w:fill="000080"/>
            <w:vAlign w:val="bottom"/>
          </w:tcPr>
          <w:p w14:paraId="6F8A2164" w14:textId="4387FB56" w:rsidR="00B4270C" w:rsidRDefault="007F47AC" w:rsidP="00B4270C">
            <w:pPr>
              <w:jc w:val="center"/>
              <w:rPr>
                <w:rFonts w:ascii="Arial" w:hAnsi="Arial"/>
                <w:b/>
                <w:color w:val="FFFFFF"/>
                <w:sz w:val="20"/>
              </w:rPr>
            </w:pPr>
            <w:r>
              <w:rPr>
                <w:rFonts w:ascii="Arial" w:hAnsi="Arial"/>
                <w:b/>
                <w:color w:val="FFFFFF"/>
                <w:sz w:val="20"/>
              </w:rPr>
              <w:t>FY 202</w:t>
            </w:r>
            <w:r w:rsidR="004C2081">
              <w:rPr>
                <w:rFonts w:ascii="Arial" w:hAnsi="Arial"/>
                <w:b/>
                <w:color w:val="FFFFFF"/>
                <w:sz w:val="20"/>
              </w:rPr>
              <w:t>2</w:t>
            </w:r>
          </w:p>
        </w:tc>
        <w:tc>
          <w:tcPr>
            <w:tcW w:w="1478" w:type="dxa"/>
            <w:tcBorders>
              <w:bottom w:val="single" w:sz="4" w:space="0" w:color="auto"/>
            </w:tcBorders>
            <w:shd w:val="clear" w:color="auto" w:fill="000080"/>
            <w:vAlign w:val="bottom"/>
          </w:tcPr>
          <w:p w14:paraId="212FE753" w14:textId="731AC3DA" w:rsidR="00B4270C" w:rsidRDefault="007F47AC" w:rsidP="00B4270C">
            <w:pPr>
              <w:jc w:val="center"/>
              <w:rPr>
                <w:rFonts w:ascii="Arial" w:hAnsi="Arial"/>
                <w:b/>
                <w:color w:val="FFFFFF"/>
                <w:sz w:val="20"/>
              </w:rPr>
            </w:pPr>
            <w:r>
              <w:rPr>
                <w:rFonts w:ascii="Arial" w:hAnsi="Arial"/>
                <w:b/>
                <w:color w:val="FFFFFF"/>
                <w:sz w:val="20"/>
              </w:rPr>
              <w:t>FY 202</w:t>
            </w:r>
            <w:r w:rsidR="004C2081">
              <w:rPr>
                <w:rFonts w:ascii="Arial" w:hAnsi="Arial"/>
                <w:b/>
                <w:color w:val="FFFFFF"/>
                <w:sz w:val="20"/>
              </w:rPr>
              <w:t>3</w:t>
            </w:r>
          </w:p>
        </w:tc>
        <w:tc>
          <w:tcPr>
            <w:tcW w:w="1478" w:type="dxa"/>
            <w:tcBorders>
              <w:bottom w:val="single" w:sz="4" w:space="0" w:color="auto"/>
            </w:tcBorders>
            <w:shd w:val="clear" w:color="auto" w:fill="000080"/>
            <w:vAlign w:val="bottom"/>
          </w:tcPr>
          <w:p w14:paraId="45CA2781" w14:textId="5F8E2621" w:rsidR="00B4270C" w:rsidRPr="00057BB6" w:rsidRDefault="007F47AC" w:rsidP="00B4270C">
            <w:pPr>
              <w:jc w:val="center"/>
              <w:rPr>
                <w:rFonts w:ascii="Arial" w:hAnsi="Arial" w:cs="Arial"/>
                <w:b/>
                <w:color w:val="FFFFFF"/>
                <w:sz w:val="20"/>
              </w:rPr>
            </w:pPr>
            <w:r w:rsidRPr="00057BB6">
              <w:rPr>
                <w:rFonts w:ascii="Arial" w:hAnsi="Arial" w:cs="Arial"/>
                <w:b/>
                <w:color w:val="FFFFFF"/>
                <w:sz w:val="20"/>
              </w:rPr>
              <w:t>FY 202</w:t>
            </w:r>
            <w:r w:rsidR="004C2081">
              <w:rPr>
                <w:rFonts w:ascii="Arial" w:hAnsi="Arial" w:cs="Arial"/>
                <w:b/>
                <w:color w:val="FFFFFF"/>
                <w:sz w:val="20"/>
              </w:rPr>
              <w:t>4</w:t>
            </w:r>
          </w:p>
        </w:tc>
        <w:tc>
          <w:tcPr>
            <w:tcW w:w="1478" w:type="dxa"/>
            <w:tcBorders>
              <w:bottom w:val="single" w:sz="4" w:space="0" w:color="auto"/>
            </w:tcBorders>
            <w:shd w:val="clear" w:color="auto" w:fill="000080"/>
            <w:vAlign w:val="bottom"/>
          </w:tcPr>
          <w:p w14:paraId="775A5D39" w14:textId="6AADE64F" w:rsidR="00B4270C" w:rsidRDefault="007F47AC" w:rsidP="00B4270C">
            <w:pPr>
              <w:jc w:val="center"/>
              <w:rPr>
                <w:rFonts w:ascii="Arial" w:hAnsi="Arial"/>
                <w:b/>
                <w:color w:val="FFFFFF"/>
                <w:sz w:val="20"/>
              </w:rPr>
            </w:pPr>
            <w:r>
              <w:rPr>
                <w:rFonts w:ascii="Arial" w:hAnsi="Arial"/>
                <w:b/>
                <w:color w:val="FFFFFF"/>
                <w:sz w:val="20"/>
              </w:rPr>
              <w:t>FY 202</w:t>
            </w:r>
            <w:r w:rsidR="004C2081">
              <w:rPr>
                <w:rFonts w:ascii="Arial" w:hAnsi="Arial"/>
                <w:b/>
                <w:color w:val="FFFFFF"/>
                <w:sz w:val="20"/>
              </w:rPr>
              <w:t>5</w:t>
            </w:r>
          </w:p>
        </w:tc>
      </w:tr>
      <w:tr w:rsidR="004C2081" w:rsidRPr="002E1D2E" w14:paraId="444F22F7" w14:textId="77777777" w:rsidTr="13ABCB1B">
        <w:tc>
          <w:tcPr>
            <w:tcW w:w="4168" w:type="dxa"/>
            <w:shd w:val="clear" w:color="auto" w:fill="auto"/>
          </w:tcPr>
          <w:p w14:paraId="70385023" w14:textId="77777777" w:rsidR="004C2081" w:rsidRPr="002E1D2E" w:rsidRDefault="004C2081" w:rsidP="004C2081">
            <w:pPr>
              <w:rPr>
                <w:rFonts w:ascii="Arial" w:hAnsi="Arial"/>
                <w:sz w:val="20"/>
              </w:rPr>
            </w:pPr>
            <w:bookmarkStart w:id="4" w:name="_Hlk270687858"/>
            <w:r w:rsidRPr="002E1D2E">
              <w:rPr>
                <w:rFonts w:ascii="Arial" w:hAnsi="Arial"/>
                <w:sz w:val="20"/>
              </w:rPr>
              <w:t xml:space="preserve">Incarcerated Offenders </w:t>
            </w:r>
            <w:r w:rsidRPr="002E1D2E">
              <w:rPr>
                <w:rFonts w:ascii="Arial" w:hAnsi="Arial"/>
                <w:i/>
                <w:sz w:val="20"/>
              </w:rPr>
              <w:t>(Year-end)</w:t>
            </w:r>
            <w:r w:rsidRPr="002E1D2E">
              <w:rPr>
                <w:rFonts w:ascii="Arial" w:hAnsi="Arial"/>
                <w:sz w:val="20"/>
              </w:rPr>
              <w:t xml:space="preserve">  </w:t>
            </w:r>
          </w:p>
        </w:tc>
        <w:tc>
          <w:tcPr>
            <w:tcW w:w="1478" w:type="dxa"/>
            <w:shd w:val="clear" w:color="auto" w:fill="auto"/>
          </w:tcPr>
          <w:p w14:paraId="3B673584" w14:textId="42DBA068" w:rsidR="004C2081" w:rsidRPr="002E1D2E" w:rsidRDefault="004C2081" w:rsidP="004C2081">
            <w:pPr>
              <w:jc w:val="right"/>
              <w:rPr>
                <w:rFonts w:ascii="Arial" w:hAnsi="Arial"/>
                <w:snapToGrid w:val="0"/>
                <w:color w:val="000000"/>
                <w:sz w:val="20"/>
              </w:rPr>
            </w:pPr>
            <w:r w:rsidRPr="00057BB6">
              <w:rPr>
                <w:rFonts w:ascii="Arial" w:hAnsi="Arial" w:cs="Arial"/>
                <w:spacing w:val="-2"/>
                <w:sz w:val="20"/>
              </w:rPr>
              <w:t>9,060</w:t>
            </w:r>
          </w:p>
        </w:tc>
        <w:tc>
          <w:tcPr>
            <w:tcW w:w="1478" w:type="dxa"/>
            <w:shd w:val="clear" w:color="auto" w:fill="auto"/>
          </w:tcPr>
          <w:p w14:paraId="017CEAE3" w14:textId="7EA58A86" w:rsidR="004C2081" w:rsidRPr="002E1D2E" w:rsidRDefault="004C2081" w:rsidP="004C2081">
            <w:pPr>
              <w:jc w:val="right"/>
              <w:rPr>
                <w:rFonts w:ascii="Arial" w:hAnsi="Arial"/>
                <w:snapToGrid w:val="0"/>
                <w:color w:val="000000"/>
                <w:sz w:val="20"/>
              </w:rPr>
            </w:pPr>
            <w:r>
              <w:rPr>
                <w:rFonts w:ascii="Arial" w:hAnsi="Arial"/>
                <w:snapToGrid w:val="0"/>
                <w:color w:val="000000"/>
                <w:sz w:val="20"/>
              </w:rPr>
              <w:t>9,399</w:t>
            </w:r>
          </w:p>
        </w:tc>
        <w:tc>
          <w:tcPr>
            <w:tcW w:w="1478" w:type="dxa"/>
          </w:tcPr>
          <w:p w14:paraId="304BC974" w14:textId="2FC0213B" w:rsidR="004C2081" w:rsidRPr="00057BB6" w:rsidRDefault="004C2081" w:rsidP="004C2081">
            <w:pPr>
              <w:jc w:val="right"/>
              <w:rPr>
                <w:rFonts w:ascii="Arial" w:hAnsi="Arial" w:cs="Arial"/>
                <w:snapToGrid w:val="0"/>
                <w:color w:val="000000"/>
                <w:sz w:val="20"/>
              </w:rPr>
            </w:pPr>
            <w:r w:rsidRPr="0D7C927F">
              <w:rPr>
                <w:rFonts w:ascii="Arial" w:hAnsi="Arial"/>
                <w:color w:val="000000" w:themeColor="text1"/>
                <w:sz w:val="20"/>
              </w:rPr>
              <w:t>9</w:t>
            </w:r>
            <w:r>
              <w:rPr>
                <w:rFonts w:ascii="Arial" w:hAnsi="Arial"/>
                <w:color w:val="000000" w:themeColor="text1"/>
                <w:sz w:val="20"/>
              </w:rPr>
              <w:t>,</w:t>
            </w:r>
            <w:r w:rsidRPr="0D7C927F">
              <w:rPr>
                <w:rFonts w:ascii="Arial" w:hAnsi="Arial"/>
                <w:color w:val="000000" w:themeColor="text1"/>
                <w:sz w:val="20"/>
              </w:rPr>
              <w:t>657</w:t>
            </w:r>
          </w:p>
        </w:tc>
        <w:tc>
          <w:tcPr>
            <w:tcW w:w="1478" w:type="dxa"/>
            <w:shd w:val="clear" w:color="auto" w:fill="auto"/>
          </w:tcPr>
          <w:p w14:paraId="667C2974" w14:textId="3CC40E0E" w:rsidR="004C2081" w:rsidRPr="002E1D2E" w:rsidRDefault="004C2081" w:rsidP="004C2081">
            <w:pPr>
              <w:jc w:val="right"/>
              <w:rPr>
                <w:rFonts w:ascii="Arial" w:hAnsi="Arial"/>
                <w:snapToGrid w:val="0"/>
                <w:color w:val="000000"/>
                <w:sz w:val="20"/>
              </w:rPr>
            </w:pPr>
          </w:p>
        </w:tc>
      </w:tr>
      <w:tr w:rsidR="004C2081" w:rsidRPr="002E1D2E" w14:paraId="6232F365" w14:textId="77777777" w:rsidTr="13ABCB1B">
        <w:tc>
          <w:tcPr>
            <w:tcW w:w="4168" w:type="dxa"/>
            <w:tcBorders>
              <w:bottom w:val="single" w:sz="4" w:space="0" w:color="auto"/>
            </w:tcBorders>
            <w:shd w:val="clear" w:color="auto" w:fill="auto"/>
          </w:tcPr>
          <w:p w14:paraId="2AFD3B64" w14:textId="76E84F08" w:rsidR="004C2081" w:rsidRPr="00057BB6" w:rsidRDefault="004C2081" w:rsidP="004C2081">
            <w:pPr>
              <w:rPr>
                <w:rFonts w:ascii="Arial" w:hAnsi="Arial" w:cs="Arial"/>
                <w:sz w:val="20"/>
              </w:rPr>
            </w:pPr>
            <w:r w:rsidRPr="00057BB6">
              <w:rPr>
                <w:rFonts w:ascii="Arial" w:hAnsi="Arial" w:cs="Arial"/>
                <w:sz w:val="20"/>
              </w:rPr>
              <w:t>Community</w:t>
            </w:r>
            <w:r w:rsidRPr="00057BB6">
              <w:rPr>
                <w:rFonts w:ascii="Arial" w:hAnsi="Arial" w:cs="Arial"/>
                <w:spacing w:val="-9"/>
                <w:sz w:val="20"/>
              </w:rPr>
              <w:t xml:space="preserve"> </w:t>
            </w:r>
            <w:r w:rsidRPr="00057BB6">
              <w:rPr>
                <w:rFonts w:ascii="Arial" w:hAnsi="Arial" w:cs="Arial"/>
                <w:sz w:val="20"/>
              </w:rPr>
              <w:t>Supervised,</w:t>
            </w:r>
            <w:r w:rsidRPr="00057BB6">
              <w:rPr>
                <w:rFonts w:ascii="Arial" w:hAnsi="Arial" w:cs="Arial"/>
                <w:spacing w:val="-10"/>
                <w:sz w:val="20"/>
              </w:rPr>
              <w:t xml:space="preserve"> </w:t>
            </w:r>
            <w:r w:rsidRPr="00057BB6">
              <w:rPr>
                <w:rFonts w:ascii="Arial" w:hAnsi="Arial" w:cs="Arial"/>
                <w:sz w:val="20"/>
              </w:rPr>
              <w:t>In</w:t>
            </w:r>
            <w:r w:rsidRPr="00057BB6">
              <w:rPr>
                <w:rFonts w:ascii="Arial" w:hAnsi="Arial" w:cs="Arial"/>
                <w:spacing w:val="-9"/>
                <w:sz w:val="20"/>
              </w:rPr>
              <w:t xml:space="preserve"> </w:t>
            </w:r>
            <w:r w:rsidRPr="00057BB6">
              <w:rPr>
                <w:rFonts w:ascii="Arial" w:hAnsi="Arial" w:cs="Arial"/>
                <w:sz w:val="20"/>
              </w:rPr>
              <w:t>State</w:t>
            </w:r>
            <w:r w:rsidRPr="00057BB6">
              <w:rPr>
                <w:rFonts w:ascii="Arial" w:hAnsi="Arial" w:cs="Arial"/>
                <w:spacing w:val="-10"/>
                <w:sz w:val="20"/>
              </w:rPr>
              <w:t xml:space="preserve"> </w:t>
            </w:r>
            <w:r w:rsidRPr="00057BB6">
              <w:rPr>
                <w:rFonts w:ascii="Arial" w:hAnsi="Arial" w:cs="Arial"/>
                <w:i/>
                <w:sz w:val="20"/>
              </w:rPr>
              <w:t>(Year-</w:t>
            </w:r>
            <w:r w:rsidRPr="00057BB6">
              <w:rPr>
                <w:rFonts w:ascii="Arial" w:hAnsi="Arial" w:cs="Arial"/>
                <w:i/>
                <w:spacing w:val="-2"/>
                <w:sz w:val="20"/>
              </w:rPr>
              <w:t>end</w:t>
            </w:r>
            <w:r w:rsidRPr="00057BB6">
              <w:rPr>
                <w:rFonts w:ascii="Arial" w:hAnsi="Arial" w:cs="Arial"/>
                <w:i/>
                <w:spacing w:val="-2"/>
                <w:position w:val="6"/>
                <w:sz w:val="20"/>
              </w:rPr>
              <w:t>1</w:t>
            </w:r>
            <w:r w:rsidRPr="00057BB6">
              <w:rPr>
                <w:rFonts w:ascii="Arial" w:hAnsi="Arial" w:cs="Arial"/>
                <w:i/>
                <w:spacing w:val="-2"/>
                <w:sz w:val="20"/>
              </w:rPr>
              <w:t>)</w:t>
            </w:r>
          </w:p>
        </w:tc>
        <w:tc>
          <w:tcPr>
            <w:tcW w:w="1478" w:type="dxa"/>
            <w:tcBorders>
              <w:bottom w:val="single" w:sz="4" w:space="0" w:color="auto"/>
            </w:tcBorders>
            <w:shd w:val="clear" w:color="auto" w:fill="auto"/>
          </w:tcPr>
          <w:p w14:paraId="4FDC471D" w14:textId="1B6AB3A9" w:rsidR="004C2081" w:rsidRPr="002E1D2E" w:rsidRDefault="004C2081" w:rsidP="004C2081">
            <w:pPr>
              <w:jc w:val="right"/>
              <w:rPr>
                <w:rFonts w:ascii="Arial" w:hAnsi="Arial"/>
                <w:snapToGrid w:val="0"/>
                <w:color w:val="000000"/>
                <w:sz w:val="20"/>
              </w:rPr>
            </w:pPr>
            <w:r w:rsidRPr="00057BB6">
              <w:rPr>
                <w:rFonts w:ascii="Arial" w:hAnsi="Arial" w:cs="Arial"/>
                <w:spacing w:val="-2"/>
                <w:sz w:val="20"/>
              </w:rPr>
              <w:t>16,066</w:t>
            </w:r>
          </w:p>
        </w:tc>
        <w:tc>
          <w:tcPr>
            <w:tcW w:w="1478" w:type="dxa"/>
            <w:tcBorders>
              <w:bottom w:val="single" w:sz="4" w:space="0" w:color="auto"/>
            </w:tcBorders>
            <w:shd w:val="clear" w:color="auto" w:fill="auto"/>
          </w:tcPr>
          <w:p w14:paraId="50A110EE" w14:textId="677B2758" w:rsidR="004C2081" w:rsidRPr="002E1D2E" w:rsidRDefault="004C2081" w:rsidP="004C2081">
            <w:pPr>
              <w:jc w:val="right"/>
              <w:rPr>
                <w:rFonts w:ascii="Arial" w:hAnsi="Arial"/>
                <w:snapToGrid w:val="0"/>
                <w:color w:val="000000"/>
                <w:sz w:val="20"/>
              </w:rPr>
            </w:pPr>
            <w:r>
              <w:rPr>
                <w:rFonts w:ascii="Arial" w:hAnsi="Arial"/>
                <w:snapToGrid w:val="0"/>
                <w:sz w:val="20"/>
              </w:rPr>
              <w:t>15,765</w:t>
            </w:r>
          </w:p>
        </w:tc>
        <w:tc>
          <w:tcPr>
            <w:tcW w:w="1478" w:type="dxa"/>
          </w:tcPr>
          <w:p w14:paraId="4E135BCB" w14:textId="7AA149B6" w:rsidR="004C2081" w:rsidRPr="00057BB6" w:rsidRDefault="004C2081" w:rsidP="004C2081">
            <w:pPr>
              <w:jc w:val="right"/>
              <w:rPr>
                <w:rFonts w:ascii="Arial" w:hAnsi="Arial" w:cs="Arial"/>
                <w:snapToGrid w:val="0"/>
                <w:sz w:val="20"/>
              </w:rPr>
            </w:pPr>
            <w:r>
              <w:rPr>
                <w:rFonts w:ascii="Arial" w:hAnsi="Arial"/>
                <w:sz w:val="20"/>
              </w:rPr>
              <w:t>15,878</w:t>
            </w:r>
          </w:p>
        </w:tc>
        <w:tc>
          <w:tcPr>
            <w:tcW w:w="1478" w:type="dxa"/>
            <w:tcBorders>
              <w:bottom w:val="single" w:sz="4" w:space="0" w:color="auto"/>
            </w:tcBorders>
            <w:shd w:val="clear" w:color="auto" w:fill="auto"/>
          </w:tcPr>
          <w:p w14:paraId="57B552B6" w14:textId="54769CDE" w:rsidR="004C2081" w:rsidRPr="002E1D2E" w:rsidRDefault="004C2081" w:rsidP="004C2081">
            <w:pPr>
              <w:jc w:val="right"/>
              <w:rPr>
                <w:rFonts w:ascii="Arial" w:hAnsi="Arial"/>
                <w:snapToGrid w:val="0"/>
                <w:sz w:val="20"/>
              </w:rPr>
            </w:pPr>
          </w:p>
        </w:tc>
      </w:tr>
      <w:tr w:rsidR="004C2081" w:rsidRPr="002E1D2E" w14:paraId="7D656480" w14:textId="77777777" w:rsidTr="13ABCB1B">
        <w:tc>
          <w:tcPr>
            <w:tcW w:w="4168" w:type="dxa"/>
            <w:tcBorders>
              <w:bottom w:val="single" w:sz="4" w:space="0" w:color="auto"/>
            </w:tcBorders>
            <w:shd w:val="clear" w:color="auto" w:fill="auto"/>
          </w:tcPr>
          <w:p w14:paraId="57B05D61" w14:textId="77777777" w:rsidR="004C2081" w:rsidRPr="002E1D2E" w:rsidRDefault="004C2081" w:rsidP="004C2081">
            <w:pPr>
              <w:rPr>
                <w:rFonts w:ascii="Arial" w:hAnsi="Arial"/>
                <w:sz w:val="20"/>
              </w:rPr>
            </w:pPr>
            <w:r w:rsidRPr="002E1D2E">
              <w:rPr>
                <w:rFonts w:ascii="Arial" w:hAnsi="Arial"/>
                <w:sz w:val="20"/>
              </w:rPr>
              <w:t>Interstate Compact Supervised Offenders</w:t>
            </w:r>
            <w:r w:rsidRPr="002E1D2E">
              <w:rPr>
                <w:rFonts w:ascii="Arial" w:hAnsi="Arial"/>
                <w:sz w:val="20"/>
                <w:vertAlign w:val="superscript"/>
              </w:rPr>
              <w:t>2</w:t>
            </w:r>
          </w:p>
        </w:tc>
        <w:tc>
          <w:tcPr>
            <w:tcW w:w="1478" w:type="dxa"/>
            <w:tcBorders>
              <w:bottom w:val="single" w:sz="4" w:space="0" w:color="auto"/>
            </w:tcBorders>
            <w:shd w:val="clear" w:color="auto" w:fill="auto"/>
          </w:tcPr>
          <w:p w14:paraId="23FB3D76" w14:textId="42923DF9" w:rsidR="004C2081" w:rsidRPr="002E1D2E" w:rsidRDefault="004C2081" w:rsidP="004C2081">
            <w:pPr>
              <w:jc w:val="right"/>
              <w:rPr>
                <w:rFonts w:ascii="Arial" w:hAnsi="Arial"/>
                <w:snapToGrid w:val="0"/>
                <w:color w:val="000000"/>
                <w:sz w:val="20"/>
              </w:rPr>
            </w:pPr>
            <w:r w:rsidRPr="00057BB6">
              <w:rPr>
                <w:rFonts w:ascii="Arial" w:hAnsi="Arial" w:cs="Arial"/>
                <w:spacing w:val="-2"/>
                <w:sz w:val="20"/>
              </w:rPr>
              <w:t>2,629</w:t>
            </w:r>
          </w:p>
        </w:tc>
        <w:tc>
          <w:tcPr>
            <w:tcW w:w="1478" w:type="dxa"/>
            <w:tcBorders>
              <w:bottom w:val="single" w:sz="4" w:space="0" w:color="auto"/>
            </w:tcBorders>
            <w:shd w:val="clear" w:color="auto" w:fill="auto"/>
          </w:tcPr>
          <w:p w14:paraId="7871AEEE" w14:textId="7F604415" w:rsidR="004C2081" w:rsidRPr="002E1D2E" w:rsidRDefault="004C2081" w:rsidP="004C2081">
            <w:pPr>
              <w:jc w:val="right"/>
              <w:rPr>
                <w:rFonts w:ascii="Arial" w:hAnsi="Arial"/>
                <w:snapToGrid w:val="0"/>
                <w:color w:val="000000"/>
                <w:sz w:val="20"/>
              </w:rPr>
            </w:pPr>
            <w:r w:rsidRPr="007128FB">
              <w:rPr>
                <w:rFonts w:ascii="Arial" w:hAnsi="Arial"/>
                <w:sz w:val="20"/>
              </w:rPr>
              <w:t>2</w:t>
            </w:r>
            <w:r>
              <w:rPr>
                <w:rFonts w:ascii="Arial" w:hAnsi="Arial"/>
                <w:sz w:val="20"/>
              </w:rPr>
              <w:t>,</w:t>
            </w:r>
            <w:r w:rsidRPr="007128FB">
              <w:rPr>
                <w:rFonts w:ascii="Arial" w:hAnsi="Arial"/>
                <w:sz w:val="20"/>
              </w:rPr>
              <w:t>785</w:t>
            </w:r>
          </w:p>
        </w:tc>
        <w:tc>
          <w:tcPr>
            <w:tcW w:w="1478" w:type="dxa"/>
          </w:tcPr>
          <w:p w14:paraId="3C50E336" w14:textId="2B20D689" w:rsidR="004C2081" w:rsidRPr="00057BB6" w:rsidRDefault="004C2081" w:rsidP="004C2081">
            <w:pPr>
              <w:jc w:val="right"/>
              <w:rPr>
                <w:rFonts w:ascii="Arial" w:hAnsi="Arial" w:cs="Arial"/>
                <w:snapToGrid w:val="0"/>
                <w:sz w:val="20"/>
              </w:rPr>
            </w:pPr>
            <w:r w:rsidRPr="0D7C927F">
              <w:rPr>
                <w:rFonts w:ascii="Arial" w:hAnsi="Arial"/>
                <w:sz w:val="20"/>
              </w:rPr>
              <w:t>2</w:t>
            </w:r>
            <w:r>
              <w:rPr>
                <w:rFonts w:ascii="Arial" w:hAnsi="Arial"/>
                <w:sz w:val="20"/>
              </w:rPr>
              <w:t>,</w:t>
            </w:r>
            <w:r w:rsidRPr="0D7C927F">
              <w:rPr>
                <w:rFonts w:ascii="Arial" w:hAnsi="Arial"/>
                <w:sz w:val="20"/>
              </w:rPr>
              <w:t>798</w:t>
            </w:r>
          </w:p>
        </w:tc>
        <w:tc>
          <w:tcPr>
            <w:tcW w:w="1478" w:type="dxa"/>
            <w:tcBorders>
              <w:bottom w:val="single" w:sz="4" w:space="0" w:color="auto"/>
            </w:tcBorders>
            <w:shd w:val="clear" w:color="auto" w:fill="auto"/>
          </w:tcPr>
          <w:p w14:paraId="0629671D" w14:textId="36545581" w:rsidR="004C2081" w:rsidRPr="007128FB" w:rsidRDefault="004C2081" w:rsidP="004C2081">
            <w:pPr>
              <w:spacing w:line="259" w:lineRule="auto"/>
              <w:jc w:val="right"/>
              <w:rPr>
                <w:rFonts w:ascii="Arial" w:hAnsi="Arial"/>
                <w:sz w:val="20"/>
              </w:rPr>
            </w:pPr>
          </w:p>
        </w:tc>
      </w:tr>
      <w:tr w:rsidR="004C2081" w:rsidRPr="002E1D2E" w14:paraId="599888C1" w14:textId="77777777" w:rsidTr="13ABCB1B">
        <w:tc>
          <w:tcPr>
            <w:tcW w:w="4168" w:type="dxa"/>
            <w:tcBorders>
              <w:bottom w:val="single" w:sz="4" w:space="0" w:color="auto"/>
            </w:tcBorders>
            <w:shd w:val="clear" w:color="auto" w:fill="auto"/>
          </w:tcPr>
          <w:p w14:paraId="35CD7FB5" w14:textId="77777777" w:rsidR="004C2081" w:rsidRPr="002E1D2E" w:rsidRDefault="004C2081" w:rsidP="004C2081">
            <w:pPr>
              <w:rPr>
                <w:rFonts w:ascii="Arial" w:hAnsi="Arial"/>
                <w:sz w:val="20"/>
              </w:rPr>
            </w:pPr>
            <w:r w:rsidRPr="002E1D2E">
              <w:rPr>
                <w:rFonts w:ascii="Arial" w:hAnsi="Arial"/>
                <w:sz w:val="20"/>
              </w:rPr>
              <w:t>Pre-sentence Investigation Reports</w:t>
            </w:r>
          </w:p>
        </w:tc>
        <w:tc>
          <w:tcPr>
            <w:tcW w:w="1478" w:type="dxa"/>
            <w:tcBorders>
              <w:bottom w:val="single" w:sz="4" w:space="0" w:color="auto"/>
            </w:tcBorders>
            <w:shd w:val="clear" w:color="auto" w:fill="auto"/>
          </w:tcPr>
          <w:p w14:paraId="27A90A50" w14:textId="2E4582CC" w:rsidR="004C2081" w:rsidRPr="002E1D2E" w:rsidRDefault="004C2081" w:rsidP="004C2081">
            <w:pPr>
              <w:jc w:val="right"/>
              <w:rPr>
                <w:rFonts w:ascii="Arial" w:hAnsi="Arial"/>
                <w:snapToGrid w:val="0"/>
                <w:color w:val="000000"/>
                <w:sz w:val="20"/>
              </w:rPr>
            </w:pPr>
            <w:r w:rsidRPr="00057BB6">
              <w:rPr>
                <w:rFonts w:ascii="Arial" w:hAnsi="Arial" w:cs="Arial"/>
                <w:spacing w:val="-2"/>
                <w:sz w:val="20"/>
              </w:rPr>
              <w:t>5,281</w:t>
            </w:r>
          </w:p>
        </w:tc>
        <w:tc>
          <w:tcPr>
            <w:tcW w:w="1478" w:type="dxa"/>
            <w:tcBorders>
              <w:bottom w:val="single" w:sz="4" w:space="0" w:color="auto"/>
            </w:tcBorders>
            <w:shd w:val="clear" w:color="auto" w:fill="auto"/>
          </w:tcPr>
          <w:p w14:paraId="1AFD6473" w14:textId="3BB785BB" w:rsidR="004C2081" w:rsidRPr="002E1D2E" w:rsidRDefault="004C2081" w:rsidP="004C2081">
            <w:pPr>
              <w:jc w:val="right"/>
              <w:rPr>
                <w:rFonts w:ascii="Arial" w:hAnsi="Arial"/>
                <w:snapToGrid w:val="0"/>
                <w:color w:val="000000"/>
                <w:sz w:val="20"/>
              </w:rPr>
            </w:pPr>
            <w:r w:rsidRPr="33E6E84B">
              <w:rPr>
                <w:rFonts w:ascii="Arial" w:hAnsi="Arial"/>
                <w:color w:val="000000" w:themeColor="text1"/>
                <w:sz w:val="20"/>
              </w:rPr>
              <w:t>6,983</w:t>
            </w:r>
          </w:p>
        </w:tc>
        <w:tc>
          <w:tcPr>
            <w:tcW w:w="1478" w:type="dxa"/>
          </w:tcPr>
          <w:p w14:paraId="06034AE6" w14:textId="0A922490" w:rsidR="004C2081" w:rsidRPr="00057BB6" w:rsidRDefault="004C2081" w:rsidP="004C2081">
            <w:pPr>
              <w:jc w:val="right"/>
              <w:rPr>
                <w:rFonts w:ascii="Arial" w:hAnsi="Arial" w:cs="Arial"/>
                <w:snapToGrid w:val="0"/>
                <w:color w:val="000000"/>
                <w:sz w:val="20"/>
              </w:rPr>
            </w:pPr>
            <w:r w:rsidRPr="006A4C4D">
              <w:rPr>
                <w:rFonts w:ascii="Arial" w:hAnsi="Arial"/>
                <w:color w:val="000000" w:themeColor="text1"/>
                <w:sz w:val="20"/>
              </w:rPr>
              <w:t>5,703</w:t>
            </w:r>
          </w:p>
        </w:tc>
        <w:tc>
          <w:tcPr>
            <w:tcW w:w="1478" w:type="dxa"/>
            <w:tcBorders>
              <w:bottom w:val="single" w:sz="4" w:space="0" w:color="auto"/>
            </w:tcBorders>
            <w:shd w:val="clear" w:color="auto" w:fill="auto"/>
          </w:tcPr>
          <w:p w14:paraId="475D1918" w14:textId="06ED3994" w:rsidR="004C2081" w:rsidRPr="006A4C4D" w:rsidRDefault="004C2081" w:rsidP="004C2081">
            <w:pPr>
              <w:spacing w:line="259" w:lineRule="auto"/>
              <w:jc w:val="right"/>
              <w:rPr>
                <w:rFonts w:ascii="Arial" w:hAnsi="Arial"/>
                <w:color w:val="000000" w:themeColor="text1"/>
                <w:sz w:val="20"/>
              </w:rPr>
            </w:pPr>
          </w:p>
        </w:tc>
      </w:tr>
      <w:tr w:rsidR="004C2081" w:rsidRPr="002E1D2E" w14:paraId="6C7377AE" w14:textId="77777777" w:rsidTr="00E55B36">
        <w:tc>
          <w:tcPr>
            <w:tcW w:w="4168" w:type="dxa"/>
            <w:tcBorders>
              <w:bottom w:val="single" w:sz="4" w:space="0" w:color="auto"/>
            </w:tcBorders>
            <w:shd w:val="clear" w:color="auto" w:fill="auto"/>
            <w:vAlign w:val="bottom"/>
          </w:tcPr>
          <w:p w14:paraId="4BC3488D" w14:textId="77777777" w:rsidR="004C2081" w:rsidRPr="002E1D2E" w:rsidRDefault="004C2081" w:rsidP="004C2081">
            <w:pPr>
              <w:rPr>
                <w:rFonts w:ascii="Arial" w:hAnsi="Arial"/>
                <w:sz w:val="20"/>
              </w:rPr>
            </w:pPr>
            <w:r w:rsidRPr="002E1D2E">
              <w:rPr>
                <w:rFonts w:ascii="Arial" w:hAnsi="Arial" w:cs="Arial"/>
                <w:color w:val="000000"/>
                <w:sz w:val="20"/>
              </w:rPr>
              <w:t xml:space="preserve">Term Prison Admissions </w:t>
            </w:r>
          </w:p>
        </w:tc>
        <w:tc>
          <w:tcPr>
            <w:tcW w:w="1478" w:type="dxa"/>
            <w:tcBorders>
              <w:bottom w:val="single" w:sz="4" w:space="0" w:color="auto"/>
            </w:tcBorders>
            <w:shd w:val="clear" w:color="auto" w:fill="auto"/>
          </w:tcPr>
          <w:p w14:paraId="1DC32D67" w14:textId="1B839A29" w:rsidR="004C2081" w:rsidRPr="002E1D2E" w:rsidRDefault="004C2081" w:rsidP="004C2081">
            <w:pPr>
              <w:jc w:val="right"/>
              <w:rPr>
                <w:rFonts w:ascii="Arial" w:hAnsi="Arial"/>
                <w:snapToGrid w:val="0"/>
                <w:color w:val="000000"/>
                <w:sz w:val="20"/>
              </w:rPr>
            </w:pPr>
            <w:r w:rsidRPr="33E6E84B">
              <w:rPr>
                <w:rFonts w:ascii="Arial" w:hAnsi="Arial" w:cs="Arial"/>
                <w:spacing w:val="-2"/>
                <w:sz w:val="20"/>
              </w:rPr>
              <w:t>3,231</w:t>
            </w:r>
          </w:p>
        </w:tc>
        <w:tc>
          <w:tcPr>
            <w:tcW w:w="1478" w:type="dxa"/>
            <w:tcBorders>
              <w:bottom w:val="single" w:sz="4" w:space="0" w:color="auto"/>
            </w:tcBorders>
            <w:shd w:val="clear" w:color="auto" w:fill="auto"/>
            <w:vAlign w:val="bottom"/>
          </w:tcPr>
          <w:p w14:paraId="63B19CA3" w14:textId="22BDCE6B" w:rsidR="004C2081" w:rsidRPr="002E1D2E" w:rsidRDefault="004C2081" w:rsidP="004C2081">
            <w:pPr>
              <w:jc w:val="right"/>
              <w:rPr>
                <w:rFonts w:ascii="Arial" w:hAnsi="Arial"/>
                <w:snapToGrid w:val="0"/>
                <w:color w:val="000000"/>
                <w:sz w:val="20"/>
              </w:rPr>
            </w:pPr>
            <w:r w:rsidRPr="302DC25D">
              <w:rPr>
                <w:rFonts w:ascii="Arial" w:hAnsi="Arial"/>
                <w:color w:val="000000" w:themeColor="text1"/>
                <w:sz w:val="20"/>
              </w:rPr>
              <w:t>3,690</w:t>
            </w:r>
          </w:p>
        </w:tc>
        <w:tc>
          <w:tcPr>
            <w:tcW w:w="1478" w:type="dxa"/>
            <w:vAlign w:val="bottom"/>
          </w:tcPr>
          <w:p w14:paraId="2FD2F959" w14:textId="66A4A933" w:rsidR="004C2081" w:rsidRPr="00057BB6" w:rsidRDefault="004C2081" w:rsidP="004C2081">
            <w:pPr>
              <w:jc w:val="right"/>
              <w:rPr>
                <w:rFonts w:ascii="Arial" w:hAnsi="Arial" w:cs="Arial"/>
                <w:snapToGrid w:val="0"/>
                <w:color w:val="000000"/>
                <w:sz w:val="20"/>
              </w:rPr>
            </w:pPr>
            <w:r w:rsidRPr="7E5757FD">
              <w:rPr>
                <w:rFonts w:ascii="Arial" w:hAnsi="Arial"/>
                <w:color w:val="000000" w:themeColor="text1"/>
                <w:sz w:val="20"/>
              </w:rPr>
              <w:t>2</w:t>
            </w:r>
            <w:r>
              <w:rPr>
                <w:rFonts w:ascii="Arial" w:hAnsi="Arial"/>
                <w:color w:val="000000" w:themeColor="text1"/>
                <w:sz w:val="20"/>
              </w:rPr>
              <w:t>,</w:t>
            </w:r>
            <w:r w:rsidRPr="7E5757FD">
              <w:rPr>
                <w:rFonts w:ascii="Arial" w:hAnsi="Arial"/>
                <w:color w:val="000000" w:themeColor="text1"/>
                <w:sz w:val="20"/>
              </w:rPr>
              <w:t>981</w:t>
            </w:r>
          </w:p>
        </w:tc>
        <w:tc>
          <w:tcPr>
            <w:tcW w:w="1478" w:type="dxa"/>
            <w:tcBorders>
              <w:bottom w:val="single" w:sz="4" w:space="0" w:color="auto"/>
            </w:tcBorders>
            <w:shd w:val="clear" w:color="auto" w:fill="auto"/>
            <w:vAlign w:val="bottom"/>
          </w:tcPr>
          <w:p w14:paraId="4BB4A6E5" w14:textId="3B1D3A63" w:rsidR="004C2081" w:rsidRPr="002E1D2E" w:rsidRDefault="004C2081" w:rsidP="004C2081">
            <w:pPr>
              <w:spacing w:line="259" w:lineRule="auto"/>
              <w:jc w:val="right"/>
              <w:rPr>
                <w:rFonts w:ascii="Arial" w:hAnsi="Arial"/>
                <w:color w:val="000000" w:themeColor="text1"/>
                <w:sz w:val="20"/>
              </w:rPr>
            </w:pPr>
          </w:p>
        </w:tc>
      </w:tr>
      <w:tr w:rsidR="004C2081" w:rsidRPr="002E1D2E" w14:paraId="0BAFAB08" w14:textId="77777777" w:rsidTr="00E55B36">
        <w:tc>
          <w:tcPr>
            <w:tcW w:w="4168" w:type="dxa"/>
            <w:tcBorders>
              <w:bottom w:val="single" w:sz="4" w:space="0" w:color="auto"/>
            </w:tcBorders>
            <w:shd w:val="clear" w:color="auto" w:fill="auto"/>
            <w:vAlign w:val="bottom"/>
          </w:tcPr>
          <w:p w14:paraId="24C33BE8" w14:textId="77777777" w:rsidR="004C2081" w:rsidRPr="002E1D2E" w:rsidRDefault="004C2081" w:rsidP="004C2081">
            <w:pPr>
              <w:rPr>
                <w:rFonts w:ascii="Arial" w:hAnsi="Arial" w:cs="Arial"/>
                <w:color w:val="000000"/>
                <w:sz w:val="20"/>
              </w:rPr>
            </w:pPr>
            <w:r w:rsidRPr="002E1D2E">
              <w:rPr>
                <w:rFonts w:ascii="Arial" w:hAnsi="Arial" w:cs="Arial"/>
                <w:color w:val="000000"/>
                <w:sz w:val="20"/>
              </w:rPr>
              <w:t>Retained Jurisdiction Prison Admissions</w:t>
            </w:r>
          </w:p>
        </w:tc>
        <w:tc>
          <w:tcPr>
            <w:tcW w:w="1478" w:type="dxa"/>
            <w:tcBorders>
              <w:bottom w:val="single" w:sz="4" w:space="0" w:color="auto"/>
            </w:tcBorders>
            <w:shd w:val="clear" w:color="auto" w:fill="auto"/>
          </w:tcPr>
          <w:p w14:paraId="70DE0A1F" w14:textId="3C625268" w:rsidR="004C2081" w:rsidRPr="002E1D2E" w:rsidRDefault="004C2081" w:rsidP="004C2081">
            <w:pPr>
              <w:jc w:val="right"/>
              <w:rPr>
                <w:rFonts w:ascii="Arial" w:hAnsi="Arial" w:cs="Arial"/>
                <w:color w:val="000000"/>
                <w:sz w:val="20"/>
              </w:rPr>
            </w:pPr>
            <w:r w:rsidRPr="00057BB6">
              <w:rPr>
                <w:rFonts w:ascii="Arial" w:hAnsi="Arial" w:cs="Arial"/>
                <w:spacing w:val="-2"/>
                <w:sz w:val="20"/>
              </w:rPr>
              <w:t>2,165</w:t>
            </w:r>
          </w:p>
        </w:tc>
        <w:tc>
          <w:tcPr>
            <w:tcW w:w="1478" w:type="dxa"/>
            <w:tcBorders>
              <w:bottom w:val="single" w:sz="4" w:space="0" w:color="auto"/>
            </w:tcBorders>
            <w:shd w:val="clear" w:color="auto" w:fill="auto"/>
            <w:vAlign w:val="bottom"/>
          </w:tcPr>
          <w:p w14:paraId="1137351C" w14:textId="23002D2F" w:rsidR="004C2081" w:rsidRPr="002E1D2E" w:rsidRDefault="004C2081" w:rsidP="004C2081">
            <w:pPr>
              <w:jc w:val="right"/>
              <w:rPr>
                <w:rFonts w:ascii="Arial" w:hAnsi="Arial" w:cs="Arial"/>
                <w:color w:val="000000"/>
                <w:sz w:val="20"/>
              </w:rPr>
            </w:pPr>
            <w:r w:rsidRPr="302DC25D">
              <w:rPr>
                <w:rFonts w:ascii="Arial" w:hAnsi="Arial" w:cs="Arial"/>
                <w:color w:val="000000" w:themeColor="text1"/>
                <w:sz w:val="20"/>
              </w:rPr>
              <w:t>2,478</w:t>
            </w:r>
          </w:p>
        </w:tc>
        <w:tc>
          <w:tcPr>
            <w:tcW w:w="1478" w:type="dxa"/>
            <w:vAlign w:val="bottom"/>
          </w:tcPr>
          <w:p w14:paraId="0DFD31BE" w14:textId="58D22FE7" w:rsidR="004C2081" w:rsidRPr="00057BB6" w:rsidRDefault="004C2081" w:rsidP="004C2081">
            <w:pPr>
              <w:jc w:val="right"/>
              <w:rPr>
                <w:rFonts w:ascii="Arial" w:hAnsi="Arial" w:cs="Arial"/>
                <w:color w:val="000000"/>
                <w:sz w:val="20"/>
              </w:rPr>
            </w:pPr>
            <w:r w:rsidRPr="65A822FA">
              <w:rPr>
                <w:rFonts w:ascii="Arial" w:hAnsi="Arial" w:cs="Arial"/>
                <w:color w:val="000000" w:themeColor="text1"/>
                <w:sz w:val="20"/>
              </w:rPr>
              <w:t>2</w:t>
            </w:r>
            <w:r>
              <w:rPr>
                <w:rFonts w:ascii="Arial" w:hAnsi="Arial" w:cs="Arial"/>
                <w:color w:val="000000" w:themeColor="text1"/>
                <w:sz w:val="20"/>
              </w:rPr>
              <w:t>,</w:t>
            </w:r>
            <w:r w:rsidRPr="65A822FA">
              <w:rPr>
                <w:rFonts w:ascii="Arial" w:hAnsi="Arial" w:cs="Arial"/>
                <w:color w:val="000000" w:themeColor="text1"/>
                <w:sz w:val="20"/>
              </w:rPr>
              <w:t>109</w:t>
            </w:r>
          </w:p>
        </w:tc>
        <w:tc>
          <w:tcPr>
            <w:tcW w:w="1478" w:type="dxa"/>
            <w:tcBorders>
              <w:bottom w:val="single" w:sz="4" w:space="0" w:color="auto"/>
            </w:tcBorders>
            <w:shd w:val="clear" w:color="auto" w:fill="auto"/>
            <w:vAlign w:val="bottom"/>
          </w:tcPr>
          <w:p w14:paraId="4569ECD6" w14:textId="5F659CB6" w:rsidR="004C2081" w:rsidRPr="002E1D2E" w:rsidRDefault="004C2081" w:rsidP="004C2081">
            <w:pPr>
              <w:jc w:val="right"/>
              <w:rPr>
                <w:rFonts w:ascii="Arial" w:hAnsi="Arial" w:cs="Arial"/>
                <w:color w:val="000000"/>
                <w:sz w:val="20"/>
              </w:rPr>
            </w:pPr>
          </w:p>
        </w:tc>
      </w:tr>
      <w:tr w:rsidR="004C2081" w:rsidRPr="002E1D2E" w14:paraId="63DC96DD" w14:textId="77777777" w:rsidTr="00E55B36">
        <w:tc>
          <w:tcPr>
            <w:tcW w:w="4168" w:type="dxa"/>
            <w:tcBorders>
              <w:bottom w:val="single" w:sz="4" w:space="0" w:color="auto"/>
            </w:tcBorders>
            <w:shd w:val="clear" w:color="auto" w:fill="auto"/>
            <w:vAlign w:val="bottom"/>
          </w:tcPr>
          <w:p w14:paraId="6D410AD9" w14:textId="77777777" w:rsidR="004C2081" w:rsidRPr="002E1D2E" w:rsidRDefault="004C2081" w:rsidP="004C2081">
            <w:pPr>
              <w:rPr>
                <w:rFonts w:ascii="Arial" w:hAnsi="Arial" w:cs="Arial"/>
                <w:color w:val="000000"/>
                <w:sz w:val="20"/>
              </w:rPr>
            </w:pPr>
            <w:r w:rsidRPr="002E1D2E">
              <w:rPr>
                <w:rFonts w:ascii="Arial" w:hAnsi="Arial" w:cs="Arial"/>
                <w:color w:val="000000"/>
                <w:sz w:val="20"/>
              </w:rPr>
              <w:t>Parole Violator Prison Admissions</w:t>
            </w:r>
          </w:p>
        </w:tc>
        <w:tc>
          <w:tcPr>
            <w:tcW w:w="1478" w:type="dxa"/>
            <w:tcBorders>
              <w:bottom w:val="single" w:sz="4" w:space="0" w:color="auto"/>
            </w:tcBorders>
            <w:shd w:val="clear" w:color="auto" w:fill="auto"/>
          </w:tcPr>
          <w:p w14:paraId="734A28D4" w14:textId="00C3920D" w:rsidR="004C2081" w:rsidRPr="002E1D2E" w:rsidRDefault="004C2081" w:rsidP="004C2081">
            <w:pPr>
              <w:jc w:val="right"/>
              <w:rPr>
                <w:rFonts w:ascii="Arial" w:hAnsi="Arial" w:cs="Arial"/>
                <w:color w:val="000000"/>
                <w:sz w:val="20"/>
              </w:rPr>
            </w:pPr>
            <w:r w:rsidRPr="00057BB6">
              <w:rPr>
                <w:rFonts w:ascii="Arial" w:hAnsi="Arial" w:cs="Arial"/>
                <w:spacing w:val="-2"/>
                <w:sz w:val="20"/>
              </w:rPr>
              <w:t>1,735</w:t>
            </w:r>
          </w:p>
        </w:tc>
        <w:tc>
          <w:tcPr>
            <w:tcW w:w="1478" w:type="dxa"/>
            <w:tcBorders>
              <w:bottom w:val="single" w:sz="4" w:space="0" w:color="auto"/>
            </w:tcBorders>
            <w:shd w:val="clear" w:color="auto" w:fill="auto"/>
            <w:vAlign w:val="bottom"/>
          </w:tcPr>
          <w:p w14:paraId="7F0D52E9" w14:textId="69C6AB40" w:rsidR="004C2081" w:rsidRPr="002E1D2E" w:rsidRDefault="004C2081" w:rsidP="004C2081">
            <w:pPr>
              <w:jc w:val="right"/>
              <w:rPr>
                <w:rFonts w:ascii="Arial" w:hAnsi="Arial" w:cs="Arial"/>
                <w:color w:val="000000"/>
                <w:sz w:val="20"/>
              </w:rPr>
            </w:pPr>
            <w:r w:rsidRPr="302DC25D">
              <w:rPr>
                <w:rFonts w:ascii="Arial" w:hAnsi="Arial" w:cs="Arial"/>
                <w:color w:val="000000" w:themeColor="text1"/>
                <w:sz w:val="20"/>
              </w:rPr>
              <w:t>1,548</w:t>
            </w:r>
          </w:p>
        </w:tc>
        <w:tc>
          <w:tcPr>
            <w:tcW w:w="1478" w:type="dxa"/>
            <w:vAlign w:val="bottom"/>
          </w:tcPr>
          <w:p w14:paraId="3D32A543" w14:textId="05A4AEBD" w:rsidR="004C2081" w:rsidRPr="00057BB6" w:rsidRDefault="004C2081" w:rsidP="004C2081">
            <w:pPr>
              <w:jc w:val="right"/>
              <w:rPr>
                <w:rFonts w:ascii="Arial" w:hAnsi="Arial" w:cs="Arial"/>
                <w:color w:val="000000"/>
                <w:sz w:val="20"/>
              </w:rPr>
            </w:pPr>
            <w:r w:rsidRPr="3BE7AEB4">
              <w:rPr>
                <w:rFonts w:ascii="Arial" w:hAnsi="Arial" w:cs="Arial"/>
                <w:color w:val="000000" w:themeColor="text1"/>
                <w:sz w:val="20"/>
              </w:rPr>
              <w:t>1197</w:t>
            </w:r>
          </w:p>
        </w:tc>
        <w:tc>
          <w:tcPr>
            <w:tcW w:w="1478" w:type="dxa"/>
            <w:tcBorders>
              <w:bottom w:val="single" w:sz="4" w:space="0" w:color="auto"/>
            </w:tcBorders>
            <w:shd w:val="clear" w:color="auto" w:fill="auto"/>
            <w:vAlign w:val="bottom"/>
          </w:tcPr>
          <w:p w14:paraId="5AFAD57A" w14:textId="1D3A7FAE" w:rsidR="004C2081" w:rsidRPr="002E1D2E" w:rsidRDefault="004C2081" w:rsidP="004C2081">
            <w:pPr>
              <w:jc w:val="right"/>
              <w:rPr>
                <w:rFonts w:ascii="Arial" w:hAnsi="Arial" w:cs="Arial"/>
                <w:color w:val="000000"/>
                <w:sz w:val="20"/>
              </w:rPr>
            </w:pPr>
          </w:p>
        </w:tc>
      </w:tr>
      <w:tr w:rsidR="004C2081" w:rsidRPr="002E1D2E" w14:paraId="47D4D9A2" w14:textId="77777777" w:rsidTr="00E55B36">
        <w:tc>
          <w:tcPr>
            <w:tcW w:w="4168" w:type="dxa"/>
            <w:tcBorders>
              <w:bottom w:val="single" w:sz="4" w:space="0" w:color="auto"/>
            </w:tcBorders>
            <w:shd w:val="clear" w:color="auto" w:fill="auto"/>
            <w:vAlign w:val="bottom"/>
          </w:tcPr>
          <w:p w14:paraId="20948B8E" w14:textId="77777777" w:rsidR="004C2081" w:rsidRPr="002E1D2E" w:rsidRDefault="004C2081" w:rsidP="004C2081">
            <w:pPr>
              <w:rPr>
                <w:rFonts w:ascii="Arial" w:hAnsi="Arial" w:cs="Arial"/>
                <w:color w:val="000000"/>
                <w:sz w:val="20"/>
              </w:rPr>
            </w:pPr>
            <w:r w:rsidRPr="002E1D2E">
              <w:rPr>
                <w:rFonts w:ascii="Arial" w:hAnsi="Arial" w:cs="Arial"/>
                <w:color w:val="000000"/>
                <w:sz w:val="20"/>
              </w:rPr>
              <w:t>Total Prison Admissions</w:t>
            </w:r>
          </w:p>
        </w:tc>
        <w:tc>
          <w:tcPr>
            <w:tcW w:w="1478" w:type="dxa"/>
            <w:tcBorders>
              <w:bottom w:val="single" w:sz="4" w:space="0" w:color="auto"/>
            </w:tcBorders>
            <w:shd w:val="clear" w:color="auto" w:fill="auto"/>
          </w:tcPr>
          <w:p w14:paraId="7DBA964E" w14:textId="66CAA36D" w:rsidR="004C2081" w:rsidRPr="002E1D2E" w:rsidRDefault="004C2081" w:rsidP="004C2081">
            <w:pPr>
              <w:jc w:val="right"/>
              <w:rPr>
                <w:rFonts w:ascii="Arial" w:hAnsi="Arial" w:cs="Arial"/>
                <w:color w:val="000000"/>
                <w:sz w:val="20"/>
              </w:rPr>
            </w:pPr>
            <w:r w:rsidRPr="00057BB6">
              <w:rPr>
                <w:rFonts w:ascii="Arial" w:hAnsi="Arial" w:cs="Arial"/>
                <w:spacing w:val="-2"/>
                <w:sz w:val="20"/>
              </w:rPr>
              <w:t>7,131</w:t>
            </w:r>
          </w:p>
        </w:tc>
        <w:tc>
          <w:tcPr>
            <w:tcW w:w="1478" w:type="dxa"/>
            <w:tcBorders>
              <w:bottom w:val="single" w:sz="4" w:space="0" w:color="auto"/>
            </w:tcBorders>
            <w:shd w:val="clear" w:color="auto" w:fill="auto"/>
            <w:vAlign w:val="bottom"/>
          </w:tcPr>
          <w:p w14:paraId="7A2538BA" w14:textId="06EC7042" w:rsidR="004C2081" w:rsidRPr="002E1D2E" w:rsidRDefault="004C2081" w:rsidP="004C2081">
            <w:pPr>
              <w:jc w:val="right"/>
              <w:rPr>
                <w:rFonts w:ascii="Arial" w:hAnsi="Arial" w:cs="Arial"/>
                <w:color w:val="000000"/>
                <w:sz w:val="20"/>
              </w:rPr>
            </w:pPr>
            <w:r w:rsidRPr="0A2D0411">
              <w:rPr>
                <w:rFonts w:ascii="Arial" w:hAnsi="Arial" w:cs="Arial"/>
                <w:color w:val="000000" w:themeColor="text1"/>
                <w:sz w:val="20"/>
              </w:rPr>
              <w:t>7</w:t>
            </w:r>
            <w:r>
              <w:rPr>
                <w:rFonts w:ascii="Arial" w:hAnsi="Arial" w:cs="Arial"/>
                <w:color w:val="000000" w:themeColor="text1"/>
                <w:sz w:val="20"/>
              </w:rPr>
              <w:t>,</w:t>
            </w:r>
            <w:r w:rsidRPr="0A2D0411">
              <w:rPr>
                <w:rFonts w:ascii="Arial" w:hAnsi="Arial" w:cs="Arial"/>
                <w:color w:val="000000" w:themeColor="text1"/>
                <w:sz w:val="20"/>
              </w:rPr>
              <w:t>217</w:t>
            </w:r>
          </w:p>
        </w:tc>
        <w:tc>
          <w:tcPr>
            <w:tcW w:w="1478" w:type="dxa"/>
            <w:vAlign w:val="bottom"/>
          </w:tcPr>
          <w:p w14:paraId="00FE244C" w14:textId="379B376B" w:rsidR="004C2081" w:rsidRPr="00057BB6" w:rsidRDefault="004C2081" w:rsidP="004C2081">
            <w:pPr>
              <w:jc w:val="right"/>
              <w:rPr>
                <w:rFonts w:ascii="Arial" w:hAnsi="Arial" w:cs="Arial"/>
                <w:color w:val="000000"/>
                <w:sz w:val="20"/>
              </w:rPr>
            </w:pPr>
            <w:r w:rsidRPr="45178712">
              <w:rPr>
                <w:rFonts w:ascii="Arial" w:hAnsi="Arial" w:cs="Arial"/>
                <w:color w:val="000000" w:themeColor="text1"/>
                <w:sz w:val="20"/>
              </w:rPr>
              <w:t>6</w:t>
            </w:r>
            <w:r>
              <w:rPr>
                <w:rFonts w:ascii="Arial" w:hAnsi="Arial" w:cs="Arial"/>
                <w:color w:val="000000" w:themeColor="text1"/>
                <w:sz w:val="20"/>
              </w:rPr>
              <w:t>,</w:t>
            </w:r>
            <w:r w:rsidRPr="45178712">
              <w:rPr>
                <w:rFonts w:ascii="Arial" w:hAnsi="Arial" w:cs="Arial"/>
                <w:color w:val="000000" w:themeColor="text1"/>
                <w:sz w:val="20"/>
              </w:rPr>
              <w:t>287</w:t>
            </w:r>
          </w:p>
        </w:tc>
        <w:tc>
          <w:tcPr>
            <w:tcW w:w="1478" w:type="dxa"/>
            <w:tcBorders>
              <w:bottom w:val="single" w:sz="4" w:space="0" w:color="auto"/>
            </w:tcBorders>
            <w:shd w:val="clear" w:color="auto" w:fill="auto"/>
            <w:vAlign w:val="bottom"/>
          </w:tcPr>
          <w:p w14:paraId="30C31A4D" w14:textId="57EF631F" w:rsidR="004C2081" w:rsidRPr="002E1D2E" w:rsidRDefault="004C2081" w:rsidP="004C2081">
            <w:pPr>
              <w:jc w:val="right"/>
              <w:rPr>
                <w:rFonts w:ascii="Arial" w:hAnsi="Arial" w:cs="Arial"/>
                <w:color w:val="000000"/>
                <w:sz w:val="20"/>
              </w:rPr>
            </w:pPr>
          </w:p>
        </w:tc>
      </w:tr>
      <w:tr w:rsidR="004C2081" w:rsidRPr="002E1D2E" w14:paraId="526F2526" w14:textId="77777777" w:rsidTr="13ABCB1B">
        <w:tc>
          <w:tcPr>
            <w:tcW w:w="4168" w:type="dxa"/>
            <w:tcBorders>
              <w:bottom w:val="single" w:sz="4" w:space="0" w:color="auto"/>
            </w:tcBorders>
            <w:shd w:val="clear" w:color="auto" w:fill="auto"/>
          </w:tcPr>
          <w:p w14:paraId="4BAE0324" w14:textId="7D3ABBD4" w:rsidR="004C2081" w:rsidRPr="002E1D2E" w:rsidRDefault="004C2081" w:rsidP="004C2081">
            <w:pPr>
              <w:rPr>
                <w:rFonts w:ascii="Arial" w:hAnsi="Arial"/>
                <w:sz w:val="20"/>
                <w:vertAlign w:val="superscript"/>
              </w:rPr>
            </w:pPr>
            <w:r w:rsidRPr="002E1D2E">
              <w:rPr>
                <w:rFonts w:ascii="Arial" w:hAnsi="Arial"/>
                <w:sz w:val="20"/>
              </w:rPr>
              <w:t>GED/HSE Completions</w:t>
            </w:r>
          </w:p>
        </w:tc>
        <w:tc>
          <w:tcPr>
            <w:tcW w:w="1478" w:type="dxa"/>
            <w:tcBorders>
              <w:bottom w:val="single" w:sz="4" w:space="0" w:color="auto"/>
            </w:tcBorders>
            <w:shd w:val="clear" w:color="auto" w:fill="auto"/>
          </w:tcPr>
          <w:p w14:paraId="6DBB51CB" w14:textId="072FC65B" w:rsidR="004C2081" w:rsidRPr="002E1D2E" w:rsidRDefault="004C2081" w:rsidP="004C2081">
            <w:pPr>
              <w:jc w:val="right"/>
              <w:rPr>
                <w:rFonts w:ascii="Arial" w:hAnsi="Arial" w:cs="Arial"/>
                <w:color w:val="000000"/>
                <w:sz w:val="20"/>
              </w:rPr>
            </w:pPr>
            <w:r w:rsidRPr="00057BB6">
              <w:rPr>
                <w:rFonts w:ascii="Arial" w:hAnsi="Arial" w:cs="Arial"/>
                <w:spacing w:val="-5"/>
                <w:sz w:val="20"/>
              </w:rPr>
              <w:t>163</w:t>
            </w:r>
          </w:p>
        </w:tc>
        <w:tc>
          <w:tcPr>
            <w:tcW w:w="1478" w:type="dxa"/>
            <w:tcBorders>
              <w:bottom w:val="single" w:sz="4" w:space="0" w:color="auto"/>
            </w:tcBorders>
            <w:shd w:val="clear" w:color="auto" w:fill="auto"/>
          </w:tcPr>
          <w:p w14:paraId="463DD128" w14:textId="4ED93579" w:rsidR="004C2081" w:rsidRPr="002E1D2E" w:rsidRDefault="004C2081" w:rsidP="004C2081">
            <w:pPr>
              <w:jc w:val="right"/>
              <w:rPr>
                <w:rFonts w:ascii="Arial" w:hAnsi="Arial" w:cs="Arial"/>
                <w:color w:val="000000"/>
                <w:sz w:val="20"/>
              </w:rPr>
            </w:pPr>
            <w:r w:rsidRPr="33E6E84B">
              <w:rPr>
                <w:rFonts w:ascii="Arial" w:hAnsi="Arial" w:cs="Arial"/>
                <w:color w:val="000000" w:themeColor="text1"/>
                <w:sz w:val="20"/>
              </w:rPr>
              <w:t>204</w:t>
            </w:r>
          </w:p>
        </w:tc>
        <w:tc>
          <w:tcPr>
            <w:tcW w:w="1478" w:type="dxa"/>
          </w:tcPr>
          <w:p w14:paraId="4C8DC179" w14:textId="7DE5476F" w:rsidR="004C2081" w:rsidRPr="00057BB6" w:rsidRDefault="004C2081" w:rsidP="004C2081">
            <w:pPr>
              <w:jc w:val="right"/>
              <w:rPr>
                <w:rFonts w:ascii="Arial" w:hAnsi="Arial" w:cs="Arial"/>
                <w:sz w:val="20"/>
              </w:rPr>
            </w:pPr>
            <w:r w:rsidRPr="00F44928">
              <w:rPr>
                <w:rFonts w:ascii="Arial" w:hAnsi="Arial" w:cs="Arial"/>
                <w:color w:val="000000" w:themeColor="text1"/>
                <w:sz w:val="20"/>
              </w:rPr>
              <w:t>226</w:t>
            </w:r>
          </w:p>
        </w:tc>
        <w:tc>
          <w:tcPr>
            <w:tcW w:w="1478" w:type="dxa"/>
            <w:tcBorders>
              <w:bottom w:val="single" w:sz="4" w:space="0" w:color="auto"/>
            </w:tcBorders>
            <w:shd w:val="clear" w:color="auto" w:fill="auto"/>
          </w:tcPr>
          <w:p w14:paraId="754425E8" w14:textId="27823B90" w:rsidR="004C2081" w:rsidRPr="00F44928" w:rsidRDefault="004C2081" w:rsidP="004C2081">
            <w:pPr>
              <w:spacing w:line="259" w:lineRule="auto"/>
              <w:jc w:val="right"/>
              <w:rPr>
                <w:rFonts w:ascii="Arial" w:hAnsi="Arial" w:cs="Arial"/>
                <w:color w:val="000000" w:themeColor="text1"/>
                <w:sz w:val="20"/>
              </w:rPr>
            </w:pPr>
          </w:p>
        </w:tc>
      </w:tr>
      <w:tr w:rsidR="004C2081" w:rsidRPr="002E1D2E" w14:paraId="264AA297" w14:textId="77777777" w:rsidTr="13ABCB1B">
        <w:tc>
          <w:tcPr>
            <w:tcW w:w="4168" w:type="dxa"/>
            <w:tcBorders>
              <w:bottom w:val="single" w:sz="4" w:space="0" w:color="auto"/>
            </w:tcBorders>
            <w:shd w:val="clear" w:color="auto" w:fill="auto"/>
          </w:tcPr>
          <w:p w14:paraId="0CF103FD" w14:textId="77777777" w:rsidR="004C2081" w:rsidRPr="002E1D2E" w:rsidRDefault="004C2081" w:rsidP="004C2081">
            <w:pPr>
              <w:rPr>
                <w:rFonts w:ascii="Arial" w:hAnsi="Arial"/>
                <w:sz w:val="20"/>
              </w:rPr>
            </w:pPr>
            <w:r w:rsidRPr="002E1D2E">
              <w:rPr>
                <w:rFonts w:ascii="Arial" w:hAnsi="Arial"/>
                <w:sz w:val="20"/>
              </w:rPr>
              <w:t>IDOC Prison Bed Cost Per Day</w:t>
            </w:r>
            <w:r w:rsidRPr="002E1D2E">
              <w:rPr>
                <w:rFonts w:ascii="Arial" w:hAnsi="Arial"/>
                <w:sz w:val="20"/>
                <w:vertAlign w:val="superscript"/>
              </w:rPr>
              <w:t>3</w:t>
            </w:r>
          </w:p>
        </w:tc>
        <w:tc>
          <w:tcPr>
            <w:tcW w:w="1478" w:type="dxa"/>
            <w:tcBorders>
              <w:bottom w:val="single" w:sz="4" w:space="0" w:color="auto"/>
            </w:tcBorders>
            <w:shd w:val="clear" w:color="auto" w:fill="auto"/>
          </w:tcPr>
          <w:p w14:paraId="1532CAF1" w14:textId="6FF6A184" w:rsidR="004C2081" w:rsidRPr="002E1D2E" w:rsidRDefault="004C2081" w:rsidP="004C2081">
            <w:pPr>
              <w:jc w:val="right"/>
              <w:rPr>
                <w:rFonts w:ascii="Arial" w:hAnsi="Arial"/>
                <w:sz w:val="20"/>
              </w:rPr>
            </w:pPr>
            <w:r w:rsidRPr="4F26BD76">
              <w:rPr>
                <w:rFonts w:ascii="Arial" w:hAnsi="Arial" w:cs="Arial"/>
                <w:spacing w:val="-2"/>
                <w:sz w:val="20"/>
              </w:rPr>
              <w:t>$83.99</w:t>
            </w:r>
            <w:r>
              <w:rPr>
                <w:rFonts w:ascii="Arial" w:hAnsi="Arial" w:cs="Arial"/>
                <w:spacing w:val="-2"/>
                <w:sz w:val="20"/>
                <w:vertAlign w:val="superscript"/>
              </w:rPr>
              <w:t>6</w:t>
            </w:r>
          </w:p>
        </w:tc>
        <w:tc>
          <w:tcPr>
            <w:tcW w:w="1478" w:type="dxa"/>
            <w:tcBorders>
              <w:bottom w:val="single" w:sz="4" w:space="0" w:color="auto"/>
            </w:tcBorders>
            <w:shd w:val="clear" w:color="auto" w:fill="auto"/>
          </w:tcPr>
          <w:p w14:paraId="58A044B5" w14:textId="639F4860" w:rsidR="004C2081" w:rsidRPr="002E1D2E" w:rsidRDefault="004C2081" w:rsidP="004C2081">
            <w:pPr>
              <w:jc w:val="right"/>
              <w:rPr>
                <w:rFonts w:ascii="Arial" w:hAnsi="Arial"/>
                <w:sz w:val="20"/>
              </w:rPr>
            </w:pPr>
            <w:r w:rsidRPr="13ABCB1B">
              <w:rPr>
                <w:rFonts w:ascii="Arial" w:hAnsi="Arial"/>
                <w:sz w:val="20"/>
              </w:rPr>
              <w:t>$84.80</w:t>
            </w:r>
          </w:p>
        </w:tc>
        <w:tc>
          <w:tcPr>
            <w:tcW w:w="1478" w:type="dxa"/>
          </w:tcPr>
          <w:p w14:paraId="1778C6B2" w14:textId="70A87BCA" w:rsidR="004C2081" w:rsidRPr="00057BB6" w:rsidRDefault="004C2081" w:rsidP="004C2081">
            <w:pPr>
              <w:jc w:val="right"/>
              <w:rPr>
                <w:rFonts w:ascii="Arial" w:hAnsi="Arial" w:cs="Arial"/>
                <w:sz w:val="20"/>
              </w:rPr>
            </w:pPr>
            <w:r>
              <w:rPr>
                <w:rFonts w:ascii="Arial" w:hAnsi="Arial"/>
                <w:sz w:val="20"/>
              </w:rPr>
              <w:t>$92.86</w:t>
            </w:r>
          </w:p>
        </w:tc>
        <w:tc>
          <w:tcPr>
            <w:tcW w:w="1478" w:type="dxa"/>
            <w:tcBorders>
              <w:bottom w:val="single" w:sz="4" w:space="0" w:color="auto"/>
            </w:tcBorders>
            <w:shd w:val="clear" w:color="auto" w:fill="auto"/>
          </w:tcPr>
          <w:p w14:paraId="0F6B6692" w14:textId="281119C6" w:rsidR="004C2081" w:rsidRPr="002E1D2E" w:rsidRDefault="004C2081" w:rsidP="004C2081">
            <w:pPr>
              <w:jc w:val="right"/>
              <w:rPr>
                <w:rFonts w:ascii="Arial" w:hAnsi="Arial"/>
                <w:sz w:val="20"/>
              </w:rPr>
            </w:pPr>
          </w:p>
        </w:tc>
      </w:tr>
      <w:tr w:rsidR="004C2081" w:rsidRPr="002E1D2E" w14:paraId="26D0E74B" w14:textId="77777777" w:rsidTr="13ABCB1B">
        <w:tc>
          <w:tcPr>
            <w:tcW w:w="4168" w:type="dxa"/>
            <w:tcBorders>
              <w:bottom w:val="single" w:sz="4" w:space="0" w:color="auto"/>
            </w:tcBorders>
            <w:shd w:val="clear" w:color="auto" w:fill="auto"/>
          </w:tcPr>
          <w:p w14:paraId="184C5380" w14:textId="77777777" w:rsidR="004C2081" w:rsidRPr="002E1D2E" w:rsidRDefault="004C2081" w:rsidP="004C2081">
            <w:pPr>
              <w:rPr>
                <w:rFonts w:ascii="Arial" w:hAnsi="Arial"/>
                <w:sz w:val="20"/>
              </w:rPr>
            </w:pPr>
            <w:r w:rsidRPr="002E1D2E">
              <w:rPr>
                <w:rFonts w:ascii="Arial" w:hAnsi="Arial"/>
                <w:sz w:val="20"/>
              </w:rPr>
              <w:t>Supervision Cost Per Day</w:t>
            </w:r>
            <w:r w:rsidRPr="002E1D2E">
              <w:rPr>
                <w:rFonts w:ascii="Arial" w:hAnsi="Arial"/>
                <w:sz w:val="20"/>
                <w:vertAlign w:val="superscript"/>
              </w:rPr>
              <w:t>4</w:t>
            </w:r>
          </w:p>
        </w:tc>
        <w:tc>
          <w:tcPr>
            <w:tcW w:w="1478" w:type="dxa"/>
            <w:tcBorders>
              <w:bottom w:val="single" w:sz="4" w:space="0" w:color="auto"/>
            </w:tcBorders>
            <w:shd w:val="clear" w:color="auto" w:fill="auto"/>
          </w:tcPr>
          <w:p w14:paraId="432C0468" w14:textId="00A72209" w:rsidR="004C2081" w:rsidRPr="002E1D2E" w:rsidRDefault="004C2081" w:rsidP="004C2081">
            <w:pPr>
              <w:jc w:val="right"/>
              <w:rPr>
                <w:rFonts w:ascii="Arial" w:hAnsi="Arial"/>
                <w:sz w:val="20"/>
              </w:rPr>
            </w:pPr>
            <w:r w:rsidRPr="33E6E84B">
              <w:rPr>
                <w:rFonts w:ascii="Arial" w:hAnsi="Arial" w:cs="Arial"/>
                <w:spacing w:val="-2"/>
                <w:sz w:val="20"/>
              </w:rPr>
              <w:t>$5.28</w:t>
            </w:r>
          </w:p>
        </w:tc>
        <w:tc>
          <w:tcPr>
            <w:tcW w:w="1478" w:type="dxa"/>
            <w:tcBorders>
              <w:bottom w:val="single" w:sz="4" w:space="0" w:color="auto"/>
            </w:tcBorders>
            <w:shd w:val="clear" w:color="auto" w:fill="auto"/>
          </w:tcPr>
          <w:p w14:paraId="0AB1D862" w14:textId="26D1695F" w:rsidR="004C2081" w:rsidRPr="002E1D2E" w:rsidRDefault="004C2081" w:rsidP="004C2081">
            <w:pPr>
              <w:jc w:val="right"/>
              <w:rPr>
                <w:rFonts w:ascii="Arial" w:hAnsi="Arial"/>
                <w:sz w:val="20"/>
              </w:rPr>
            </w:pPr>
            <w:r w:rsidRPr="13ABCB1B">
              <w:rPr>
                <w:rFonts w:ascii="Arial" w:hAnsi="Arial"/>
                <w:sz w:val="20"/>
              </w:rPr>
              <w:t>$6.65</w:t>
            </w:r>
          </w:p>
        </w:tc>
        <w:tc>
          <w:tcPr>
            <w:tcW w:w="1478" w:type="dxa"/>
          </w:tcPr>
          <w:p w14:paraId="63C6EFD5" w14:textId="4AC41A88" w:rsidR="004C2081" w:rsidRPr="00057BB6" w:rsidRDefault="004C2081" w:rsidP="004C2081">
            <w:pPr>
              <w:jc w:val="right"/>
              <w:rPr>
                <w:rFonts w:ascii="Arial" w:hAnsi="Arial" w:cs="Arial"/>
                <w:sz w:val="20"/>
              </w:rPr>
            </w:pPr>
            <w:r>
              <w:rPr>
                <w:rFonts w:ascii="Arial" w:hAnsi="Arial"/>
                <w:sz w:val="20"/>
              </w:rPr>
              <w:t>$7.12</w:t>
            </w:r>
          </w:p>
        </w:tc>
        <w:tc>
          <w:tcPr>
            <w:tcW w:w="1478" w:type="dxa"/>
            <w:tcBorders>
              <w:bottom w:val="single" w:sz="4" w:space="0" w:color="auto"/>
            </w:tcBorders>
            <w:shd w:val="clear" w:color="auto" w:fill="auto"/>
          </w:tcPr>
          <w:p w14:paraId="61EB9C1D" w14:textId="47BDC4E8" w:rsidR="004C2081" w:rsidRPr="002E1D2E" w:rsidRDefault="004C2081" w:rsidP="004C2081">
            <w:pPr>
              <w:jc w:val="right"/>
              <w:rPr>
                <w:rFonts w:ascii="Arial" w:hAnsi="Arial"/>
                <w:sz w:val="20"/>
              </w:rPr>
            </w:pPr>
          </w:p>
        </w:tc>
      </w:tr>
      <w:tr w:rsidR="004C2081" w:rsidRPr="002E1D2E" w14:paraId="696C1213" w14:textId="77777777" w:rsidTr="13ABCB1B">
        <w:tc>
          <w:tcPr>
            <w:tcW w:w="4168" w:type="dxa"/>
            <w:tcBorders>
              <w:bottom w:val="single" w:sz="4" w:space="0" w:color="auto"/>
            </w:tcBorders>
            <w:shd w:val="clear" w:color="auto" w:fill="auto"/>
          </w:tcPr>
          <w:p w14:paraId="3745EB28" w14:textId="77777777" w:rsidR="004C2081" w:rsidRPr="002E1D2E" w:rsidRDefault="004C2081" w:rsidP="004C2081">
            <w:pPr>
              <w:rPr>
                <w:rFonts w:ascii="Arial" w:hAnsi="Arial"/>
                <w:sz w:val="20"/>
              </w:rPr>
            </w:pPr>
            <w:r w:rsidRPr="002E1D2E">
              <w:rPr>
                <w:rFonts w:ascii="Arial" w:hAnsi="Arial"/>
                <w:sz w:val="20"/>
              </w:rPr>
              <w:t>Correctional Officer Turnover Rate</w:t>
            </w:r>
          </w:p>
        </w:tc>
        <w:tc>
          <w:tcPr>
            <w:tcW w:w="1478" w:type="dxa"/>
            <w:tcBorders>
              <w:bottom w:val="single" w:sz="4" w:space="0" w:color="auto"/>
            </w:tcBorders>
            <w:shd w:val="clear" w:color="auto" w:fill="auto"/>
          </w:tcPr>
          <w:p w14:paraId="105B3F3E" w14:textId="491EA88A" w:rsidR="004C2081" w:rsidRPr="002E1D2E" w:rsidRDefault="004C2081" w:rsidP="004C2081">
            <w:pPr>
              <w:jc w:val="right"/>
              <w:rPr>
                <w:rFonts w:ascii="Arial" w:hAnsi="Arial"/>
                <w:sz w:val="20"/>
              </w:rPr>
            </w:pPr>
            <w:r w:rsidRPr="33E6E84B">
              <w:rPr>
                <w:rFonts w:ascii="Arial" w:hAnsi="Arial" w:cs="Arial"/>
                <w:spacing w:val="-2"/>
                <w:sz w:val="20"/>
              </w:rPr>
              <w:t>26.6%</w:t>
            </w:r>
          </w:p>
        </w:tc>
        <w:tc>
          <w:tcPr>
            <w:tcW w:w="1478" w:type="dxa"/>
            <w:tcBorders>
              <w:bottom w:val="single" w:sz="4" w:space="0" w:color="auto"/>
            </w:tcBorders>
            <w:shd w:val="clear" w:color="auto" w:fill="auto"/>
          </w:tcPr>
          <w:p w14:paraId="1795DB9B" w14:textId="383489D4" w:rsidR="004C2081" w:rsidRPr="002E1D2E" w:rsidRDefault="004C2081" w:rsidP="004C2081">
            <w:pPr>
              <w:jc w:val="right"/>
              <w:rPr>
                <w:rFonts w:ascii="Arial" w:hAnsi="Arial"/>
                <w:sz w:val="20"/>
              </w:rPr>
            </w:pPr>
            <w:r w:rsidRPr="0A2D0411">
              <w:rPr>
                <w:rFonts w:ascii="Arial" w:hAnsi="Arial"/>
                <w:color w:val="000000" w:themeColor="text1"/>
                <w:sz w:val="20"/>
              </w:rPr>
              <w:t>19.8%</w:t>
            </w:r>
          </w:p>
        </w:tc>
        <w:tc>
          <w:tcPr>
            <w:tcW w:w="1478" w:type="dxa"/>
          </w:tcPr>
          <w:p w14:paraId="6B1697FB" w14:textId="52985FBC" w:rsidR="004C2081" w:rsidRPr="00057BB6" w:rsidRDefault="004C2081" w:rsidP="004C2081">
            <w:pPr>
              <w:jc w:val="right"/>
              <w:rPr>
                <w:rFonts w:ascii="Arial" w:hAnsi="Arial" w:cs="Arial"/>
                <w:color w:val="000000"/>
                <w:sz w:val="20"/>
              </w:rPr>
            </w:pPr>
            <w:r>
              <w:rPr>
                <w:rFonts w:ascii="Arial" w:hAnsi="Arial"/>
                <w:color w:val="000000" w:themeColor="text1"/>
                <w:sz w:val="20"/>
              </w:rPr>
              <w:t>21.9%</w:t>
            </w:r>
          </w:p>
        </w:tc>
        <w:tc>
          <w:tcPr>
            <w:tcW w:w="1478" w:type="dxa"/>
            <w:tcBorders>
              <w:bottom w:val="single" w:sz="4" w:space="0" w:color="auto"/>
            </w:tcBorders>
            <w:shd w:val="clear" w:color="auto" w:fill="auto"/>
          </w:tcPr>
          <w:p w14:paraId="5CD16DBF" w14:textId="04B460F6" w:rsidR="004C2081" w:rsidRPr="002E1D2E" w:rsidRDefault="004C2081" w:rsidP="004C2081">
            <w:pPr>
              <w:spacing w:line="259" w:lineRule="auto"/>
              <w:jc w:val="right"/>
              <w:rPr>
                <w:rFonts w:ascii="Arial" w:hAnsi="Arial"/>
                <w:color w:val="000000" w:themeColor="text1"/>
                <w:sz w:val="20"/>
              </w:rPr>
            </w:pPr>
          </w:p>
        </w:tc>
      </w:tr>
      <w:tr w:rsidR="004C2081" w:rsidRPr="002E1D2E" w14:paraId="0374BFE2" w14:textId="77777777" w:rsidTr="13ABCB1B">
        <w:tc>
          <w:tcPr>
            <w:tcW w:w="4168" w:type="dxa"/>
            <w:tcBorders>
              <w:bottom w:val="single" w:sz="4" w:space="0" w:color="auto"/>
            </w:tcBorders>
            <w:shd w:val="clear" w:color="auto" w:fill="auto"/>
          </w:tcPr>
          <w:p w14:paraId="71FE4D00" w14:textId="77777777" w:rsidR="004C2081" w:rsidRPr="002E1D2E" w:rsidRDefault="004C2081" w:rsidP="004C2081">
            <w:pPr>
              <w:rPr>
                <w:rFonts w:ascii="Arial" w:hAnsi="Arial"/>
                <w:sz w:val="20"/>
              </w:rPr>
            </w:pPr>
            <w:r w:rsidRPr="002E1D2E">
              <w:rPr>
                <w:rFonts w:ascii="Arial" w:hAnsi="Arial"/>
                <w:sz w:val="20"/>
              </w:rPr>
              <w:t>IDOC Staff Turnover Rate, All Non-CO Staff</w:t>
            </w:r>
          </w:p>
        </w:tc>
        <w:tc>
          <w:tcPr>
            <w:tcW w:w="1478" w:type="dxa"/>
            <w:tcBorders>
              <w:bottom w:val="single" w:sz="4" w:space="0" w:color="auto"/>
            </w:tcBorders>
            <w:shd w:val="clear" w:color="auto" w:fill="auto"/>
          </w:tcPr>
          <w:p w14:paraId="43DCDAA2" w14:textId="4777E2D6" w:rsidR="004C2081" w:rsidRPr="002E1D2E" w:rsidRDefault="004C2081" w:rsidP="004C2081">
            <w:pPr>
              <w:jc w:val="right"/>
              <w:rPr>
                <w:rFonts w:ascii="Arial" w:hAnsi="Arial"/>
                <w:sz w:val="20"/>
              </w:rPr>
            </w:pPr>
            <w:r w:rsidRPr="00057BB6">
              <w:rPr>
                <w:rFonts w:ascii="Arial" w:hAnsi="Arial" w:cs="Arial"/>
                <w:spacing w:val="-2"/>
                <w:sz w:val="20"/>
              </w:rPr>
              <w:t>11.4%</w:t>
            </w:r>
          </w:p>
        </w:tc>
        <w:tc>
          <w:tcPr>
            <w:tcW w:w="1478" w:type="dxa"/>
            <w:tcBorders>
              <w:bottom w:val="single" w:sz="4" w:space="0" w:color="auto"/>
            </w:tcBorders>
            <w:shd w:val="clear" w:color="auto" w:fill="auto"/>
          </w:tcPr>
          <w:p w14:paraId="0ABC4668" w14:textId="5D460BB9" w:rsidR="004C2081" w:rsidRPr="002E1D2E" w:rsidRDefault="004C2081" w:rsidP="004C2081">
            <w:pPr>
              <w:jc w:val="right"/>
              <w:rPr>
                <w:rFonts w:ascii="Arial" w:hAnsi="Arial"/>
                <w:sz w:val="20"/>
              </w:rPr>
            </w:pPr>
            <w:r>
              <w:rPr>
                <w:rFonts w:ascii="Arial" w:hAnsi="Arial"/>
                <w:sz w:val="20"/>
              </w:rPr>
              <w:t>7.80</w:t>
            </w:r>
            <w:r w:rsidRPr="0A2D0411">
              <w:rPr>
                <w:rFonts w:ascii="Arial" w:hAnsi="Arial"/>
                <w:sz w:val="20"/>
              </w:rPr>
              <w:t>%</w:t>
            </w:r>
          </w:p>
        </w:tc>
        <w:tc>
          <w:tcPr>
            <w:tcW w:w="1478" w:type="dxa"/>
            <w:shd w:val="clear" w:color="auto" w:fill="auto"/>
          </w:tcPr>
          <w:p w14:paraId="73E5B72E" w14:textId="633CAC32" w:rsidR="004C2081" w:rsidRPr="00057BB6" w:rsidRDefault="004C2081" w:rsidP="004C2081">
            <w:pPr>
              <w:jc w:val="right"/>
              <w:rPr>
                <w:rFonts w:ascii="Arial" w:hAnsi="Arial" w:cs="Arial"/>
                <w:sz w:val="20"/>
              </w:rPr>
            </w:pPr>
            <w:r>
              <w:rPr>
                <w:rFonts w:ascii="Arial" w:hAnsi="Arial"/>
                <w:sz w:val="20"/>
              </w:rPr>
              <w:t>8.20%</w:t>
            </w:r>
          </w:p>
        </w:tc>
        <w:tc>
          <w:tcPr>
            <w:tcW w:w="1478" w:type="dxa"/>
            <w:tcBorders>
              <w:bottom w:val="single" w:sz="4" w:space="0" w:color="auto"/>
            </w:tcBorders>
            <w:shd w:val="clear" w:color="auto" w:fill="auto"/>
          </w:tcPr>
          <w:p w14:paraId="4EB150C7" w14:textId="0A53E32B" w:rsidR="004C2081" w:rsidRPr="002E1D2E" w:rsidRDefault="004C2081" w:rsidP="004C2081">
            <w:pPr>
              <w:spacing w:line="259" w:lineRule="auto"/>
              <w:jc w:val="right"/>
              <w:rPr>
                <w:rFonts w:ascii="Arial" w:hAnsi="Arial"/>
                <w:sz w:val="20"/>
              </w:rPr>
            </w:pPr>
          </w:p>
        </w:tc>
      </w:tr>
      <w:tr w:rsidR="004C2081" w14:paraId="3ACC8F4A" w14:textId="77777777" w:rsidTr="13ABCB1B">
        <w:tc>
          <w:tcPr>
            <w:tcW w:w="4168" w:type="dxa"/>
            <w:shd w:val="clear" w:color="auto" w:fill="auto"/>
          </w:tcPr>
          <w:p w14:paraId="30F1EF8F" w14:textId="77777777" w:rsidR="004C2081" w:rsidRPr="002E1D2E" w:rsidRDefault="004C2081" w:rsidP="004C2081">
            <w:pPr>
              <w:rPr>
                <w:rFonts w:ascii="Arial" w:hAnsi="Arial"/>
                <w:sz w:val="20"/>
              </w:rPr>
            </w:pPr>
            <w:r w:rsidRPr="002E1D2E">
              <w:rPr>
                <w:rFonts w:ascii="Arial" w:hAnsi="Arial"/>
                <w:sz w:val="20"/>
              </w:rPr>
              <w:t>Supervised Offender to Officer Ratio</w:t>
            </w:r>
            <w:r w:rsidRPr="002E1D2E">
              <w:rPr>
                <w:rFonts w:ascii="Arial" w:hAnsi="Arial"/>
                <w:sz w:val="20"/>
                <w:vertAlign w:val="superscript"/>
              </w:rPr>
              <w:t>5</w:t>
            </w:r>
            <w:r w:rsidRPr="002E1D2E">
              <w:rPr>
                <w:rStyle w:val="FootnoteReference"/>
                <w:rFonts w:ascii="Arial" w:hAnsi="Arial"/>
                <w:sz w:val="20"/>
                <w:vertAlign w:val="baseline"/>
              </w:rPr>
              <w:t xml:space="preserve"> </w:t>
            </w:r>
          </w:p>
        </w:tc>
        <w:tc>
          <w:tcPr>
            <w:tcW w:w="1478" w:type="dxa"/>
            <w:shd w:val="clear" w:color="auto" w:fill="auto"/>
          </w:tcPr>
          <w:p w14:paraId="4C800C1A" w14:textId="01287024" w:rsidR="004C2081" w:rsidRPr="002E1D2E" w:rsidRDefault="004C2081" w:rsidP="004C2081">
            <w:pPr>
              <w:jc w:val="right"/>
              <w:rPr>
                <w:rFonts w:ascii="Arial" w:hAnsi="Arial"/>
                <w:sz w:val="20"/>
              </w:rPr>
            </w:pPr>
            <w:r w:rsidRPr="00057BB6">
              <w:rPr>
                <w:rFonts w:ascii="Arial" w:hAnsi="Arial" w:cs="Arial"/>
                <w:sz w:val="20"/>
              </w:rPr>
              <w:t>70</w:t>
            </w:r>
            <w:r w:rsidRPr="00057BB6">
              <w:rPr>
                <w:rFonts w:ascii="Arial" w:hAnsi="Arial" w:cs="Arial"/>
                <w:spacing w:val="-4"/>
                <w:sz w:val="20"/>
              </w:rPr>
              <w:t xml:space="preserve"> </w:t>
            </w:r>
            <w:r w:rsidRPr="00057BB6">
              <w:rPr>
                <w:rFonts w:ascii="Arial" w:hAnsi="Arial" w:cs="Arial"/>
                <w:sz w:val="20"/>
              </w:rPr>
              <w:t>to</w:t>
            </w:r>
            <w:r w:rsidRPr="00057BB6">
              <w:rPr>
                <w:rFonts w:ascii="Arial" w:hAnsi="Arial" w:cs="Arial"/>
                <w:spacing w:val="-2"/>
                <w:sz w:val="20"/>
              </w:rPr>
              <w:t xml:space="preserve"> </w:t>
            </w:r>
            <w:r w:rsidRPr="00057BB6">
              <w:rPr>
                <w:rFonts w:ascii="Arial" w:hAnsi="Arial" w:cs="Arial"/>
                <w:spacing w:val="-10"/>
                <w:sz w:val="20"/>
              </w:rPr>
              <w:t>1</w:t>
            </w:r>
          </w:p>
        </w:tc>
        <w:tc>
          <w:tcPr>
            <w:tcW w:w="1478" w:type="dxa"/>
            <w:shd w:val="clear" w:color="auto" w:fill="auto"/>
          </w:tcPr>
          <w:p w14:paraId="675D2267" w14:textId="0762CC9B" w:rsidR="004C2081" w:rsidRPr="002E1D2E" w:rsidRDefault="004C2081" w:rsidP="004C2081">
            <w:pPr>
              <w:jc w:val="right"/>
              <w:rPr>
                <w:rFonts w:ascii="Arial" w:hAnsi="Arial"/>
                <w:sz w:val="20"/>
              </w:rPr>
            </w:pPr>
            <w:r w:rsidRPr="33E6E84B">
              <w:rPr>
                <w:rFonts w:ascii="Arial" w:hAnsi="Arial"/>
                <w:sz w:val="20"/>
              </w:rPr>
              <w:t>69 to 1</w:t>
            </w:r>
          </w:p>
        </w:tc>
        <w:tc>
          <w:tcPr>
            <w:tcW w:w="1478" w:type="dxa"/>
          </w:tcPr>
          <w:p w14:paraId="7AFDA4E7" w14:textId="744FFA46" w:rsidR="004C2081" w:rsidRPr="00057BB6" w:rsidRDefault="004C2081" w:rsidP="004C2081">
            <w:pPr>
              <w:jc w:val="right"/>
              <w:rPr>
                <w:rFonts w:ascii="Arial" w:hAnsi="Arial" w:cs="Arial"/>
                <w:sz w:val="20"/>
              </w:rPr>
            </w:pPr>
            <w:r>
              <w:rPr>
                <w:rFonts w:ascii="Arial" w:hAnsi="Arial"/>
                <w:sz w:val="20"/>
              </w:rPr>
              <w:t>69</w:t>
            </w:r>
            <w:r w:rsidRPr="51118132">
              <w:rPr>
                <w:rFonts w:ascii="Arial" w:hAnsi="Arial"/>
                <w:sz w:val="20"/>
              </w:rPr>
              <w:t xml:space="preserve"> to 1</w:t>
            </w:r>
          </w:p>
        </w:tc>
        <w:tc>
          <w:tcPr>
            <w:tcW w:w="1478" w:type="dxa"/>
            <w:shd w:val="clear" w:color="auto" w:fill="auto"/>
          </w:tcPr>
          <w:p w14:paraId="6FAC29CD" w14:textId="42BC5BF9" w:rsidR="004C2081" w:rsidRDefault="004C2081" w:rsidP="004C2081">
            <w:pPr>
              <w:jc w:val="right"/>
              <w:rPr>
                <w:rFonts w:ascii="Arial" w:hAnsi="Arial"/>
                <w:sz w:val="20"/>
              </w:rPr>
            </w:pPr>
          </w:p>
        </w:tc>
      </w:tr>
      <w:bookmarkEnd w:id="4"/>
    </w:tbl>
    <w:p w14:paraId="54A1E06D" w14:textId="77777777" w:rsidR="0085391F" w:rsidRDefault="0085391F">
      <w:pPr>
        <w:rPr>
          <w:rFonts w:ascii="Arial" w:hAnsi="Arial"/>
          <w:b/>
          <w:szCs w:val="24"/>
        </w:rPr>
      </w:pPr>
    </w:p>
    <w:p w14:paraId="612B8791" w14:textId="77777777" w:rsidR="005A555E" w:rsidRDefault="005A555E">
      <w:pPr>
        <w:rPr>
          <w:rFonts w:ascii="Arial" w:hAnsi="Arial"/>
          <w:b/>
          <w:szCs w:val="24"/>
        </w:rPr>
      </w:pPr>
      <w:r w:rsidRPr="005A555E">
        <w:rPr>
          <w:rFonts w:ascii="Arial" w:hAnsi="Arial"/>
          <w:b/>
          <w:szCs w:val="24"/>
        </w:rPr>
        <w:t xml:space="preserve">Profile of Cases Managed </w:t>
      </w:r>
      <w:r>
        <w:rPr>
          <w:rFonts w:ascii="Arial" w:hAnsi="Arial"/>
          <w:b/>
          <w:szCs w:val="24"/>
        </w:rPr>
        <w:t xml:space="preserve">and/or Key Service Provided </w:t>
      </w:r>
      <w:r w:rsidRPr="005A555E">
        <w:rPr>
          <w:rFonts w:ascii="Arial" w:hAnsi="Arial"/>
          <w:b/>
          <w:szCs w:val="24"/>
        </w:rPr>
        <w:t>Explanatory Notes</w:t>
      </w:r>
    </w:p>
    <w:p w14:paraId="2790AB9C" w14:textId="77777777" w:rsidR="009969FC" w:rsidRPr="005A555E" w:rsidRDefault="009969FC">
      <w:pPr>
        <w:rPr>
          <w:rFonts w:ascii="Arial" w:hAnsi="Arial"/>
          <w:b/>
          <w:szCs w:val="24"/>
        </w:rPr>
      </w:pPr>
    </w:p>
    <w:p w14:paraId="7B3F96E7" w14:textId="77777777" w:rsidR="00057BB6" w:rsidRPr="00057BB6" w:rsidRDefault="00057BB6" w:rsidP="00057BB6">
      <w:pPr>
        <w:widowControl w:val="0"/>
        <w:numPr>
          <w:ilvl w:val="0"/>
          <w:numId w:val="45"/>
        </w:numPr>
        <w:tabs>
          <w:tab w:val="left" w:pos="840"/>
        </w:tabs>
        <w:autoSpaceDE w:val="0"/>
        <w:autoSpaceDN w:val="0"/>
        <w:ind w:right="120"/>
        <w:jc w:val="both"/>
        <w:rPr>
          <w:rFonts w:ascii="Arial" w:eastAsia="Arial" w:hAnsi="Arial" w:cs="Arial"/>
          <w:sz w:val="20"/>
        </w:rPr>
      </w:pPr>
      <w:r w:rsidRPr="00057BB6">
        <w:rPr>
          <w:rFonts w:ascii="Arial" w:eastAsia="Arial" w:hAnsi="Arial" w:cs="Arial"/>
          <w:sz w:val="20"/>
        </w:rPr>
        <w:t>The</w:t>
      </w:r>
      <w:r w:rsidRPr="00057BB6">
        <w:rPr>
          <w:rFonts w:ascii="Arial" w:eastAsia="Arial" w:hAnsi="Arial" w:cs="Arial"/>
          <w:spacing w:val="-11"/>
          <w:sz w:val="20"/>
        </w:rPr>
        <w:t xml:space="preserve"> </w:t>
      </w:r>
      <w:r w:rsidRPr="00057BB6">
        <w:rPr>
          <w:rFonts w:ascii="Arial" w:eastAsia="Arial" w:hAnsi="Arial" w:cs="Arial"/>
          <w:sz w:val="20"/>
        </w:rPr>
        <w:t>fiscal</w:t>
      </w:r>
      <w:r w:rsidRPr="00057BB6">
        <w:rPr>
          <w:rFonts w:ascii="Arial" w:eastAsia="Arial" w:hAnsi="Arial" w:cs="Arial"/>
          <w:spacing w:val="-12"/>
          <w:sz w:val="20"/>
        </w:rPr>
        <w:t xml:space="preserve"> </w:t>
      </w:r>
      <w:r w:rsidRPr="00057BB6">
        <w:rPr>
          <w:rFonts w:ascii="Arial" w:eastAsia="Arial" w:hAnsi="Arial" w:cs="Arial"/>
          <w:sz w:val="20"/>
        </w:rPr>
        <w:t>year</w:t>
      </w:r>
      <w:r w:rsidRPr="00057BB6">
        <w:rPr>
          <w:rFonts w:ascii="Arial" w:eastAsia="Arial" w:hAnsi="Arial" w:cs="Arial"/>
          <w:spacing w:val="-10"/>
          <w:sz w:val="20"/>
        </w:rPr>
        <w:t xml:space="preserve"> </w:t>
      </w:r>
      <w:r w:rsidRPr="00057BB6">
        <w:rPr>
          <w:rFonts w:ascii="Arial" w:eastAsia="Arial" w:hAnsi="Arial" w:cs="Arial"/>
          <w:sz w:val="20"/>
        </w:rPr>
        <w:t>end</w:t>
      </w:r>
      <w:r w:rsidRPr="00057BB6">
        <w:rPr>
          <w:rFonts w:ascii="Arial" w:eastAsia="Arial" w:hAnsi="Arial" w:cs="Arial"/>
          <w:spacing w:val="-9"/>
          <w:sz w:val="20"/>
        </w:rPr>
        <w:t xml:space="preserve"> </w:t>
      </w:r>
      <w:r w:rsidRPr="00057BB6">
        <w:rPr>
          <w:rFonts w:ascii="Arial" w:eastAsia="Arial" w:hAnsi="Arial" w:cs="Arial"/>
          <w:sz w:val="20"/>
        </w:rPr>
        <w:t>totals</w:t>
      </w:r>
      <w:r w:rsidRPr="00057BB6">
        <w:rPr>
          <w:rFonts w:ascii="Arial" w:eastAsia="Arial" w:hAnsi="Arial" w:cs="Arial"/>
          <w:spacing w:val="-7"/>
          <w:sz w:val="20"/>
        </w:rPr>
        <w:t xml:space="preserve"> </w:t>
      </w:r>
      <w:r w:rsidRPr="00057BB6">
        <w:rPr>
          <w:rFonts w:ascii="Arial" w:eastAsia="Arial" w:hAnsi="Arial" w:cs="Arial"/>
          <w:sz w:val="20"/>
        </w:rPr>
        <w:t>include</w:t>
      </w:r>
      <w:r w:rsidRPr="00057BB6">
        <w:rPr>
          <w:rFonts w:ascii="Arial" w:eastAsia="Arial" w:hAnsi="Arial" w:cs="Arial"/>
          <w:spacing w:val="-9"/>
          <w:sz w:val="20"/>
        </w:rPr>
        <w:t xml:space="preserve"> </w:t>
      </w:r>
      <w:r w:rsidRPr="00057BB6">
        <w:rPr>
          <w:rFonts w:ascii="Arial" w:eastAsia="Arial" w:hAnsi="Arial" w:cs="Arial"/>
          <w:sz w:val="20"/>
        </w:rPr>
        <w:t>probationers</w:t>
      </w:r>
      <w:r w:rsidRPr="00057BB6">
        <w:rPr>
          <w:rFonts w:ascii="Arial" w:eastAsia="Arial" w:hAnsi="Arial" w:cs="Arial"/>
          <w:spacing w:val="-10"/>
          <w:sz w:val="20"/>
        </w:rPr>
        <w:t xml:space="preserve"> </w:t>
      </w:r>
      <w:r w:rsidRPr="00057BB6">
        <w:rPr>
          <w:rFonts w:ascii="Arial" w:eastAsia="Arial" w:hAnsi="Arial" w:cs="Arial"/>
          <w:sz w:val="20"/>
        </w:rPr>
        <w:t>and</w:t>
      </w:r>
      <w:r w:rsidRPr="00057BB6">
        <w:rPr>
          <w:rFonts w:ascii="Arial" w:eastAsia="Arial" w:hAnsi="Arial" w:cs="Arial"/>
          <w:spacing w:val="-12"/>
          <w:sz w:val="20"/>
        </w:rPr>
        <w:t xml:space="preserve"> </w:t>
      </w:r>
      <w:r w:rsidRPr="00057BB6">
        <w:rPr>
          <w:rFonts w:ascii="Arial" w:eastAsia="Arial" w:hAnsi="Arial" w:cs="Arial"/>
          <w:sz w:val="20"/>
        </w:rPr>
        <w:t>parolees</w:t>
      </w:r>
      <w:r w:rsidRPr="00057BB6">
        <w:rPr>
          <w:rFonts w:ascii="Arial" w:eastAsia="Arial" w:hAnsi="Arial" w:cs="Arial"/>
          <w:spacing w:val="-9"/>
          <w:sz w:val="20"/>
        </w:rPr>
        <w:t xml:space="preserve"> </w:t>
      </w:r>
      <w:r w:rsidRPr="00057BB6">
        <w:rPr>
          <w:rFonts w:ascii="Arial" w:eastAsia="Arial" w:hAnsi="Arial" w:cs="Arial"/>
          <w:sz w:val="20"/>
        </w:rPr>
        <w:t>supervised</w:t>
      </w:r>
      <w:r w:rsidRPr="00057BB6">
        <w:rPr>
          <w:rFonts w:ascii="Arial" w:eastAsia="Arial" w:hAnsi="Arial" w:cs="Arial"/>
          <w:spacing w:val="-9"/>
          <w:sz w:val="20"/>
        </w:rPr>
        <w:t xml:space="preserve"> </w:t>
      </w:r>
      <w:r w:rsidRPr="00057BB6">
        <w:rPr>
          <w:rFonts w:ascii="Arial" w:eastAsia="Arial" w:hAnsi="Arial" w:cs="Arial"/>
          <w:sz w:val="20"/>
        </w:rPr>
        <w:t>in</w:t>
      </w:r>
      <w:r w:rsidRPr="00057BB6">
        <w:rPr>
          <w:rFonts w:ascii="Arial" w:eastAsia="Arial" w:hAnsi="Arial" w:cs="Arial"/>
          <w:spacing w:val="-9"/>
          <w:sz w:val="20"/>
        </w:rPr>
        <w:t xml:space="preserve"> </w:t>
      </w:r>
      <w:r w:rsidRPr="00057BB6">
        <w:rPr>
          <w:rFonts w:ascii="Arial" w:eastAsia="Arial" w:hAnsi="Arial" w:cs="Arial"/>
          <w:sz w:val="20"/>
        </w:rPr>
        <w:t>Idaho’s</w:t>
      </w:r>
      <w:r w:rsidRPr="00057BB6">
        <w:rPr>
          <w:rFonts w:ascii="Arial" w:eastAsia="Arial" w:hAnsi="Arial" w:cs="Arial"/>
          <w:spacing w:val="-7"/>
          <w:sz w:val="20"/>
        </w:rPr>
        <w:t xml:space="preserve"> </w:t>
      </w:r>
      <w:r w:rsidRPr="00057BB6">
        <w:rPr>
          <w:rFonts w:ascii="Arial" w:eastAsia="Arial" w:hAnsi="Arial" w:cs="Arial"/>
          <w:sz w:val="20"/>
        </w:rPr>
        <w:t>seven</w:t>
      </w:r>
      <w:r w:rsidRPr="00057BB6">
        <w:rPr>
          <w:rFonts w:ascii="Arial" w:eastAsia="Arial" w:hAnsi="Arial" w:cs="Arial"/>
          <w:spacing w:val="-12"/>
          <w:sz w:val="20"/>
        </w:rPr>
        <w:t xml:space="preserve"> </w:t>
      </w:r>
      <w:r w:rsidRPr="00057BB6">
        <w:rPr>
          <w:rFonts w:ascii="Arial" w:eastAsia="Arial" w:hAnsi="Arial" w:cs="Arial"/>
          <w:sz w:val="20"/>
        </w:rPr>
        <w:t>districts,</w:t>
      </w:r>
      <w:r w:rsidRPr="00057BB6">
        <w:rPr>
          <w:rFonts w:ascii="Arial" w:eastAsia="Arial" w:hAnsi="Arial" w:cs="Arial"/>
          <w:spacing w:val="-11"/>
          <w:sz w:val="20"/>
        </w:rPr>
        <w:t xml:space="preserve"> </w:t>
      </w:r>
      <w:r w:rsidRPr="00057BB6">
        <w:rPr>
          <w:rFonts w:ascii="Arial" w:eastAsia="Arial" w:hAnsi="Arial" w:cs="Arial"/>
          <w:sz w:val="20"/>
        </w:rPr>
        <w:t>including those managed in the Limited Supervision Unit. It does not include individuals under IDOC’s jurisdiction living in other states through Interstate Compact.</w:t>
      </w:r>
    </w:p>
    <w:p w14:paraId="518D080A" w14:textId="77777777" w:rsidR="00057BB6" w:rsidRPr="00057BB6" w:rsidRDefault="00057BB6" w:rsidP="00057BB6">
      <w:pPr>
        <w:widowControl w:val="0"/>
        <w:numPr>
          <w:ilvl w:val="0"/>
          <w:numId w:val="45"/>
        </w:numPr>
        <w:tabs>
          <w:tab w:val="left" w:pos="840"/>
        </w:tabs>
        <w:autoSpaceDE w:val="0"/>
        <w:autoSpaceDN w:val="0"/>
        <w:ind w:right="120"/>
        <w:jc w:val="both"/>
        <w:rPr>
          <w:rFonts w:ascii="Arial" w:eastAsia="Arial" w:hAnsi="Arial" w:cs="Arial"/>
          <w:sz w:val="20"/>
        </w:rPr>
      </w:pPr>
      <w:r w:rsidRPr="00057BB6">
        <w:rPr>
          <w:rFonts w:ascii="Arial" w:eastAsia="Arial" w:hAnsi="Arial" w:cs="Arial"/>
          <w:sz w:val="20"/>
        </w:rPr>
        <w:lastRenderedPageBreak/>
        <w:t>Interstate</w:t>
      </w:r>
      <w:r w:rsidRPr="00057BB6">
        <w:rPr>
          <w:rFonts w:ascii="Arial" w:eastAsia="Arial" w:hAnsi="Arial" w:cs="Arial"/>
          <w:spacing w:val="-1"/>
          <w:sz w:val="20"/>
        </w:rPr>
        <w:t xml:space="preserve"> </w:t>
      </w:r>
      <w:r w:rsidRPr="00057BB6">
        <w:rPr>
          <w:rFonts w:ascii="Arial" w:eastAsia="Arial" w:hAnsi="Arial" w:cs="Arial"/>
          <w:sz w:val="20"/>
        </w:rPr>
        <w:t>Compact</w:t>
      </w:r>
      <w:r w:rsidRPr="00057BB6">
        <w:rPr>
          <w:rFonts w:ascii="Arial" w:eastAsia="Arial" w:hAnsi="Arial" w:cs="Arial"/>
          <w:spacing w:val="-2"/>
          <w:sz w:val="20"/>
        </w:rPr>
        <w:t xml:space="preserve"> </w:t>
      </w:r>
      <w:r w:rsidRPr="00057BB6">
        <w:rPr>
          <w:rFonts w:ascii="Arial" w:eastAsia="Arial" w:hAnsi="Arial" w:cs="Arial"/>
          <w:sz w:val="20"/>
        </w:rPr>
        <w:t>fiscal</w:t>
      </w:r>
      <w:r w:rsidRPr="00057BB6">
        <w:rPr>
          <w:rFonts w:ascii="Arial" w:eastAsia="Arial" w:hAnsi="Arial" w:cs="Arial"/>
          <w:spacing w:val="-4"/>
          <w:sz w:val="20"/>
        </w:rPr>
        <w:t xml:space="preserve"> </w:t>
      </w:r>
      <w:r w:rsidRPr="00057BB6">
        <w:rPr>
          <w:rFonts w:ascii="Arial" w:eastAsia="Arial" w:hAnsi="Arial" w:cs="Arial"/>
          <w:sz w:val="20"/>
        </w:rPr>
        <w:t>year</w:t>
      </w:r>
      <w:r w:rsidRPr="00057BB6">
        <w:rPr>
          <w:rFonts w:ascii="Arial" w:eastAsia="Arial" w:hAnsi="Arial" w:cs="Arial"/>
          <w:spacing w:val="-2"/>
          <w:sz w:val="20"/>
        </w:rPr>
        <w:t xml:space="preserve"> </w:t>
      </w:r>
      <w:r w:rsidRPr="00057BB6">
        <w:rPr>
          <w:rFonts w:ascii="Arial" w:eastAsia="Arial" w:hAnsi="Arial" w:cs="Arial"/>
          <w:sz w:val="20"/>
        </w:rPr>
        <w:t>end</w:t>
      </w:r>
      <w:r w:rsidRPr="00057BB6">
        <w:rPr>
          <w:rFonts w:ascii="Arial" w:eastAsia="Arial" w:hAnsi="Arial" w:cs="Arial"/>
          <w:spacing w:val="-3"/>
          <w:sz w:val="20"/>
        </w:rPr>
        <w:t xml:space="preserve"> </w:t>
      </w:r>
      <w:r w:rsidRPr="00057BB6">
        <w:rPr>
          <w:rFonts w:ascii="Arial" w:eastAsia="Arial" w:hAnsi="Arial" w:cs="Arial"/>
          <w:sz w:val="20"/>
        </w:rPr>
        <w:t>community</w:t>
      </w:r>
      <w:r w:rsidRPr="00057BB6">
        <w:rPr>
          <w:rFonts w:ascii="Arial" w:eastAsia="Arial" w:hAnsi="Arial" w:cs="Arial"/>
          <w:spacing w:val="-1"/>
          <w:sz w:val="20"/>
        </w:rPr>
        <w:t xml:space="preserve"> </w:t>
      </w:r>
      <w:r w:rsidRPr="00057BB6">
        <w:rPr>
          <w:rFonts w:ascii="Arial" w:eastAsia="Arial" w:hAnsi="Arial" w:cs="Arial"/>
          <w:sz w:val="20"/>
        </w:rPr>
        <w:t>supervised</w:t>
      </w:r>
      <w:r w:rsidRPr="00057BB6">
        <w:rPr>
          <w:rFonts w:ascii="Arial" w:eastAsia="Arial" w:hAnsi="Arial" w:cs="Arial"/>
          <w:spacing w:val="-3"/>
          <w:sz w:val="20"/>
        </w:rPr>
        <w:t xml:space="preserve"> </w:t>
      </w:r>
      <w:r w:rsidRPr="00057BB6">
        <w:rPr>
          <w:rFonts w:ascii="Arial" w:eastAsia="Arial" w:hAnsi="Arial" w:cs="Arial"/>
          <w:sz w:val="20"/>
        </w:rPr>
        <w:t>are</w:t>
      </w:r>
      <w:r w:rsidRPr="00057BB6">
        <w:rPr>
          <w:rFonts w:ascii="Arial" w:eastAsia="Arial" w:hAnsi="Arial" w:cs="Arial"/>
          <w:spacing w:val="-3"/>
          <w:sz w:val="20"/>
        </w:rPr>
        <w:t xml:space="preserve"> </w:t>
      </w:r>
      <w:r w:rsidRPr="00057BB6">
        <w:rPr>
          <w:rFonts w:ascii="Arial" w:eastAsia="Arial" w:hAnsi="Arial" w:cs="Arial"/>
          <w:sz w:val="20"/>
        </w:rPr>
        <w:t>Idaho</w:t>
      </w:r>
      <w:r w:rsidRPr="00057BB6">
        <w:rPr>
          <w:rFonts w:ascii="Arial" w:eastAsia="Arial" w:hAnsi="Arial" w:cs="Arial"/>
          <w:spacing w:val="-3"/>
          <w:sz w:val="20"/>
        </w:rPr>
        <w:t xml:space="preserve"> </w:t>
      </w:r>
      <w:r w:rsidRPr="00057BB6">
        <w:rPr>
          <w:rFonts w:ascii="Arial" w:eastAsia="Arial" w:hAnsi="Arial" w:cs="Arial"/>
          <w:sz w:val="20"/>
        </w:rPr>
        <w:t>sentenced</w:t>
      </w:r>
      <w:r w:rsidRPr="00057BB6">
        <w:rPr>
          <w:rFonts w:ascii="Arial" w:eastAsia="Arial" w:hAnsi="Arial" w:cs="Arial"/>
          <w:spacing w:val="-2"/>
          <w:sz w:val="20"/>
        </w:rPr>
        <w:t xml:space="preserve"> </w:t>
      </w:r>
      <w:r w:rsidRPr="00057BB6">
        <w:rPr>
          <w:rFonts w:ascii="Arial" w:eastAsia="Arial" w:hAnsi="Arial" w:cs="Arial"/>
          <w:sz w:val="20"/>
        </w:rPr>
        <w:t>probationers</w:t>
      </w:r>
      <w:r w:rsidRPr="00057BB6">
        <w:rPr>
          <w:rFonts w:ascii="Arial" w:eastAsia="Arial" w:hAnsi="Arial" w:cs="Arial"/>
          <w:spacing w:val="-1"/>
          <w:sz w:val="20"/>
        </w:rPr>
        <w:t xml:space="preserve"> </w:t>
      </w:r>
      <w:r w:rsidRPr="00057BB6">
        <w:rPr>
          <w:rFonts w:ascii="Arial" w:eastAsia="Arial" w:hAnsi="Arial" w:cs="Arial"/>
          <w:sz w:val="20"/>
        </w:rPr>
        <w:t>and</w:t>
      </w:r>
      <w:r w:rsidRPr="00057BB6">
        <w:rPr>
          <w:rFonts w:ascii="Arial" w:eastAsia="Arial" w:hAnsi="Arial" w:cs="Arial"/>
          <w:spacing w:val="-3"/>
          <w:sz w:val="20"/>
        </w:rPr>
        <w:t xml:space="preserve"> </w:t>
      </w:r>
      <w:r w:rsidRPr="00057BB6">
        <w:rPr>
          <w:rFonts w:ascii="Arial" w:eastAsia="Arial" w:hAnsi="Arial" w:cs="Arial"/>
          <w:sz w:val="20"/>
        </w:rPr>
        <w:t>parolees who are currently living in other states.</w:t>
      </w:r>
    </w:p>
    <w:p w14:paraId="2A7A45AB" w14:textId="77777777" w:rsidR="00057BB6" w:rsidRPr="00057BB6" w:rsidRDefault="00057BB6" w:rsidP="00057BB6">
      <w:pPr>
        <w:widowControl w:val="0"/>
        <w:numPr>
          <w:ilvl w:val="0"/>
          <w:numId w:val="45"/>
        </w:numPr>
        <w:tabs>
          <w:tab w:val="left" w:pos="840"/>
        </w:tabs>
        <w:autoSpaceDE w:val="0"/>
        <w:autoSpaceDN w:val="0"/>
        <w:spacing w:before="1"/>
        <w:ind w:right="119"/>
        <w:jc w:val="both"/>
        <w:rPr>
          <w:rFonts w:ascii="Arial" w:eastAsia="Arial" w:hAnsi="Arial" w:cs="Arial"/>
          <w:sz w:val="20"/>
        </w:rPr>
      </w:pPr>
      <w:r w:rsidRPr="00057BB6">
        <w:rPr>
          <w:rFonts w:ascii="Arial" w:eastAsia="Arial" w:hAnsi="Arial" w:cs="Arial"/>
          <w:sz w:val="20"/>
        </w:rPr>
        <w:t>Bed costs reflect the average cost of all beds used by the Department, including all prison facility beds, community reentry centers, and contract beds.</w:t>
      </w:r>
    </w:p>
    <w:p w14:paraId="5F6E0DB8" w14:textId="5FF10487" w:rsidR="002E5E26" w:rsidRPr="005C7CAE" w:rsidRDefault="00057BB6" w:rsidP="005C7CAE">
      <w:pPr>
        <w:widowControl w:val="0"/>
        <w:numPr>
          <w:ilvl w:val="0"/>
          <w:numId w:val="45"/>
        </w:numPr>
        <w:tabs>
          <w:tab w:val="left" w:pos="839"/>
        </w:tabs>
        <w:autoSpaceDE w:val="0"/>
        <w:autoSpaceDN w:val="0"/>
        <w:ind w:left="838" w:right="119"/>
        <w:jc w:val="both"/>
        <w:rPr>
          <w:rFonts w:ascii="Arial" w:eastAsia="Arial" w:hAnsi="Arial" w:cs="Arial"/>
          <w:sz w:val="20"/>
        </w:rPr>
      </w:pPr>
      <w:r w:rsidRPr="00057BB6">
        <w:rPr>
          <w:rFonts w:ascii="Arial" w:eastAsia="Arial" w:hAnsi="Arial" w:cs="Arial"/>
          <w:sz w:val="20"/>
        </w:rPr>
        <w:t>The</w:t>
      </w:r>
      <w:r w:rsidRPr="00057BB6">
        <w:rPr>
          <w:rFonts w:ascii="Arial" w:eastAsia="Arial" w:hAnsi="Arial" w:cs="Arial"/>
          <w:spacing w:val="-2"/>
          <w:sz w:val="20"/>
        </w:rPr>
        <w:t xml:space="preserve"> </w:t>
      </w:r>
      <w:r w:rsidRPr="00057BB6">
        <w:rPr>
          <w:rFonts w:ascii="Arial" w:eastAsia="Arial" w:hAnsi="Arial" w:cs="Arial"/>
          <w:sz w:val="20"/>
        </w:rPr>
        <w:t>agency calculates the supervision</w:t>
      </w:r>
      <w:r w:rsidRPr="00057BB6">
        <w:rPr>
          <w:rFonts w:ascii="Arial" w:eastAsia="Arial" w:hAnsi="Arial" w:cs="Arial"/>
          <w:spacing w:val="-2"/>
          <w:sz w:val="20"/>
        </w:rPr>
        <w:t xml:space="preserve"> </w:t>
      </w:r>
      <w:r w:rsidRPr="00057BB6">
        <w:rPr>
          <w:rFonts w:ascii="Arial" w:eastAsia="Arial" w:hAnsi="Arial" w:cs="Arial"/>
          <w:sz w:val="20"/>
        </w:rPr>
        <w:t>cost</w:t>
      </w:r>
      <w:r w:rsidRPr="00057BB6">
        <w:rPr>
          <w:rFonts w:ascii="Arial" w:eastAsia="Arial" w:hAnsi="Arial" w:cs="Arial"/>
          <w:spacing w:val="-2"/>
          <w:sz w:val="20"/>
        </w:rPr>
        <w:t xml:space="preserve"> </w:t>
      </w:r>
      <w:r w:rsidRPr="00057BB6">
        <w:rPr>
          <w:rFonts w:ascii="Arial" w:eastAsia="Arial" w:hAnsi="Arial" w:cs="Arial"/>
          <w:sz w:val="20"/>
        </w:rPr>
        <w:t>per</w:t>
      </w:r>
      <w:r w:rsidRPr="00057BB6">
        <w:rPr>
          <w:rFonts w:ascii="Arial" w:eastAsia="Arial" w:hAnsi="Arial" w:cs="Arial"/>
          <w:spacing w:val="-1"/>
          <w:sz w:val="20"/>
        </w:rPr>
        <w:t xml:space="preserve"> </w:t>
      </w:r>
      <w:r w:rsidRPr="00057BB6">
        <w:rPr>
          <w:rFonts w:ascii="Arial" w:eastAsia="Arial" w:hAnsi="Arial" w:cs="Arial"/>
          <w:sz w:val="20"/>
        </w:rPr>
        <w:t>day based</w:t>
      </w:r>
      <w:r w:rsidRPr="00057BB6">
        <w:rPr>
          <w:rFonts w:ascii="Arial" w:eastAsia="Arial" w:hAnsi="Arial" w:cs="Arial"/>
          <w:spacing w:val="-2"/>
          <w:sz w:val="20"/>
        </w:rPr>
        <w:t xml:space="preserve"> </w:t>
      </w:r>
      <w:r w:rsidRPr="00057BB6">
        <w:rPr>
          <w:rFonts w:ascii="Arial" w:eastAsia="Arial" w:hAnsi="Arial" w:cs="Arial"/>
          <w:sz w:val="20"/>
        </w:rPr>
        <w:t>on all</w:t>
      </w:r>
      <w:r w:rsidRPr="00057BB6">
        <w:rPr>
          <w:rFonts w:ascii="Arial" w:eastAsia="Arial" w:hAnsi="Arial" w:cs="Arial"/>
          <w:spacing w:val="-3"/>
          <w:sz w:val="20"/>
        </w:rPr>
        <w:t xml:space="preserve"> </w:t>
      </w:r>
      <w:r w:rsidRPr="00057BB6">
        <w:rPr>
          <w:rFonts w:ascii="Arial" w:eastAsia="Arial" w:hAnsi="Arial" w:cs="Arial"/>
          <w:sz w:val="20"/>
        </w:rPr>
        <w:t>supervised individuals in state and</w:t>
      </w:r>
      <w:r w:rsidRPr="00057BB6">
        <w:rPr>
          <w:rFonts w:ascii="Arial" w:eastAsia="Arial" w:hAnsi="Arial" w:cs="Arial"/>
          <w:spacing w:val="-2"/>
          <w:sz w:val="20"/>
        </w:rPr>
        <w:t xml:space="preserve"> </w:t>
      </w:r>
      <w:r w:rsidRPr="00057BB6">
        <w:rPr>
          <w:rFonts w:ascii="Arial" w:eastAsia="Arial" w:hAnsi="Arial" w:cs="Arial"/>
          <w:sz w:val="20"/>
        </w:rPr>
        <w:t>those managed on Interstate Compact in other states. Approximately 20% of the budget is funded through cost of supervision fees.</w:t>
      </w:r>
    </w:p>
    <w:p w14:paraId="17C9BDBA" w14:textId="7AA984C1" w:rsidR="00925A8D" w:rsidRPr="005C7CAE" w:rsidRDefault="00057BB6" w:rsidP="002068DE">
      <w:pPr>
        <w:widowControl w:val="0"/>
        <w:numPr>
          <w:ilvl w:val="0"/>
          <w:numId w:val="45"/>
        </w:numPr>
        <w:tabs>
          <w:tab w:val="left" w:pos="839"/>
        </w:tabs>
        <w:autoSpaceDE w:val="0"/>
        <w:autoSpaceDN w:val="0"/>
        <w:spacing w:before="92"/>
        <w:ind w:right="114"/>
        <w:rPr>
          <w:rFonts w:ascii="Arial" w:eastAsia="Arial" w:hAnsi="Arial" w:cs="Arial"/>
          <w:sz w:val="20"/>
        </w:rPr>
      </w:pPr>
      <w:r w:rsidRPr="006A0041">
        <w:rPr>
          <w:rFonts w:ascii="Arial" w:eastAsia="Arial" w:hAnsi="Arial" w:cs="Arial"/>
          <w:sz w:val="20"/>
        </w:rPr>
        <w:t>The supervised client to officer ratio reflects the average caseload size in Idaho.</w:t>
      </w:r>
      <w:r w:rsidRPr="006A0041">
        <w:rPr>
          <w:rFonts w:ascii="Arial" w:eastAsia="Arial" w:hAnsi="Arial" w:cs="Arial"/>
          <w:spacing w:val="40"/>
          <w:sz w:val="20"/>
        </w:rPr>
        <w:t xml:space="preserve"> </w:t>
      </w:r>
      <w:r w:rsidRPr="006A0041">
        <w:rPr>
          <w:rFonts w:ascii="Arial" w:eastAsia="Arial" w:hAnsi="Arial" w:cs="Arial"/>
          <w:sz w:val="20"/>
        </w:rPr>
        <w:t>Specialized caseloads such as sex offender and problem-solving court caseloads are much lower than the average, resulting in</w:t>
      </w:r>
      <w:r w:rsidR="00C6722D" w:rsidRPr="006A0041">
        <w:rPr>
          <w:rFonts w:ascii="Arial" w:eastAsia="Arial" w:hAnsi="Arial" w:cs="Arial"/>
          <w:sz w:val="20"/>
        </w:rPr>
        <w:t xml:space="preserve"> general caseloads with over 100 individuals. </w:t>
      </w:r>
      <w:r w:rsidR="006A0041" w:rsidRPr="006A0041">
        <w:rPr>
          <w:rFonts w:ascii="Arial" w:eastAsia="Arial" w:hAnsi="Arial" w:cs="Arial"/>
          <w:sz w:val="20"/>
        </w:rPr>
        <w:t>The rate is based on the year-end total population</w:t>
      </w:r>
      <w:r w:rsidR="006A0041">
        <w:rPr>
          <w:rFonts w:ascii="Arial" w:eastAsia="Arial" w:hAnsi="Arial" w:cs="Arial"/>
          <w:sz w:val="20"/>
        </w:rPr>
        <w:t xml:space="preserve"> </w:t>
      </w:r>
      <w:r w:rsidRPr="006A0041">
        <w:rPr>
          <w:rFonts w:ascii="Arial" w:eastAsia="Arial" w:hAnsi="Arial" w:cs="Arial"/>
          <w:sz w:val="20"/>
        </w:rPr>
        <w:t>on the year-end total population compared to number of Probation and Parole Officer PCNs, not including vacancies (1</w:t>
      </w:r>
      <w:r w:rsidR="0362CBF6" w:rsidRPr="006A0041">
        <w:rPr>
          <w:rFonts w:ascii="Arial" w:eastAsia="Arial" w:hAnsi="Arial" w:cs="Arial"/>
          <w:sz w:val="20"/>
        </w:rPr>
        <w:t>5</w:t>
      </w:r>
      <w:r w:rsidRPr="006A0041">
        <w:rPr>
          <w:rFonts w:ascii="Arial" w:eastAsia="Arial" w:hAnsi="Arial" w:cs="Arial"/>
          <w:sz w:val="20"/>
        </w:rPr>
        <w:t>,</w:t>
      </w:r>
      <w:r w:rsidR="50CC290B" w:rsidRPr="006A0041">
        <w:rPr>
          <w:rFonts w:ascii="Arial" w:eastAsia="Arial" w:hAnsi="Arial" w:cs="Arial"/>
          <w:sz w:val="20"/>
        </w:rPr>
        <w:t>765</w:t>
      </w:r>
      <w:r w:rsidRPr="006A0041">
        <w:rPr>
          <w:rFonts w:ascii="Arial" w:eastAsia="Arial" w:hAnsi="Arial" w:cs="Arial"/>
          <w:sz w:val="20"/>
        </w:rPr>
        <w:t>/228).</w:t>
      </w:r>
    </w:p>
    <w:p w14:paraId="72AAA6B1" w14:textId="2B239E6C" w:rsidR="00925A8D" w:rsidRDefault="00AF24AC" w:rsidP="00057BB6">
      <w:pPr>
        <w:widowControl w:val="0"/>
        <w:numPr>
          <w:ilvl w:val="0"/>
          <w:numId w:val="45"/>
        </w:numPr>
        <w:tabs>
          <w:tab w:val="left" w:pos="840"/>
        </w:tabs>
        <w:autoSpaceDE w:val="0"/>
        <w:autoSpaceDN w:val="0"/>
        <w:spacing w:before="1"/>
        <w:ind w:right="117"/>
        <w:rPr>
          <w:rFonts w:ascii="Arial" w:eastAsia="Arial" w:hAnsi="Arial" w:cs="Arial"/>
          <w:sz w:val="20"/>
        </w:rPr>
      </w:pPr>
      <w:r>
        <w:rPr>
          <w:rFonts w:ascii="Arial" w:eastAsia="Arial" w:hAnsi="Arial" w:cs="Arial"/>
          <w:sz w:val="20"/>
        </w:rPr>
        <w:t>Cost per day for FY22 has been revised</w:t>
      </w:r>
      <w:r w:rsidR="00BA1D7E">
        <w:rPr>
          <w:rFonts w:ascii="Arial" w:eastAsia="Arial" w:hAnsi="Arial" w:cs="Arial"/>
          <w:sz w:val="20"/>
        </w:rPr>
        <w:t xml:space="preserve"> </w:t>
      </w:r>
      <w:r w:rsidR="00F12C8A">
        <w:rPr>
          <w:rFonts w:ascii="Arial" w:eastAsia="Arial" w:hAnsi="Arial" w:cs="Arial"/>
          <w:sz w:val="20"/>
        </w:rPr>
        <w:t>from last year’s report to</w:t>
      </w:r>
      <w:r w:rsidR="00A119B0">
        <w:rPr>
          <w:rFonts w:ascii="Arial" w:eastAsia="Arial" w:hAnsi="Arial" w:cs="Arial"/>
          <w:sz w:val="20"/>
        </w:rPr>
        <w:t xml:space="preserve"> reflect a more accurate</w:t>
      </w:r>
      <w:r w:rsidR="00E47F35">
        <w:rPr>
          <w:rFonts w:ascii="Arial" w:eastAsia="Arial" w:hAnsi="Arial" w:cs="Arial"/>
          <w:sz w:val="20"/>
        </w:rPr>
        <w:t xml:space="preserve"> cost</w:t>
      </w:r>
      <w:r w:rsidR="00357EBF">
        <w:rPr>
          <w:rFonts w:ascii="Arial" w:eastAsia="Arial" w:hAnsi="Arial" w:cs="Arial"/>
          <w:sz w:val="20"/>
        </w:rPr>
        <w:t>.</w:t>
      </w:r>
    </w:p>
    <w:p w14:paraId="2B65BF00" w14:textId="77777777" w:rsidR="0015755D" w:rsidRDefault="0015755D" w:rsidP="0015755D">
      <w:pPr>
        <w:widowControl w:val="0"/>
        <w:tabs>
          <w:tab w:val="left" w:pos="840"/>
        </w:tabs>
        <w:autoSpaceDE w:val="0"/>
        <w:autoSpaceDN w:val="0"/>
        <w:spacing w:before="1"/>
        <w:ind w:right="117"/>
        <w:rPr>
          <w:rFonts w:ascii="Arial" w:eastAsia="Arial" w:hAnsi="Arial" w:cs="Arial"/>
          <w:sz w:val="20"/>
        </w:rPr>
      </w:pPr>
    </w:p>
    <w:p w14:paraId="075E8804" w14:textId="52DB0992" w:rsidR="0015755D" w:rsidRDefault="00F80F4A" w:rsidP="0015755D">
      <w:pPr>
        <w:widowControl w:val="0"/>
        <w:tabs>
          <w:tab w:val="left" w:pos="840"/>
        </w:tabs>
        <w:autoSpaceDE w:val="0"/>
        <w:autoSpaceDN w:val="0"/>
        <w:spacing w:before="1"/>
        <w:ind w:right="117"/>
        <w:rPr>
          <w:rFonts w:ascii="Arial" w:eastAsia="Arial" w:hAnsi="Arial" w:cs="Arial"/>
          <w:sz w:val="20"/>
        </w:rPr>
      </w:pPr>
      <w:r>
        <w:rPr>
          <w:rFonts w:ascii="Arial" w:eastAsia="Arial" w:hAnsi="Arial" w:cs="Arial"/>
          <w:noProof/>
          <w:sz w:val="20"/>
        </w:rPr>
        <w:drawing>
          <wp:inline distT="0" distB="0" distL="0" distR="0" wp14:anchorId="749C51C0" wp14:editId="1B392581">
            <wp:extent cx="2809875" cy="2143125"/>
            <wp:effectExtent l="0" t="0" r="9525" b="9525"/>
            <wp:docPr id="13644504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09875" cy="2143125"/>
                    </a:xfrm>
                    <a:prstGeom prst="rect">
                      <a:avLst/>
                    </a:prstGeom>
                    <a:noFill/>
                  </pic:spPr>
                </pic:pic>
              </a:graphicData>
            </a:graphic>
          </wp:inline>
        </w:drawing>
      </w:r>
      <w:r w:rsidR="000E5D09">
        <w:rPr>
          <w:rFonts w:ascii="Arial" w:eastAsia="Arial" w:hAnsi="Arial" w:cs="Arial"/>
          <w:noProof/>
          <w:sz w:val="20"/>
        </w:rPr>
        <w:drawing>
          <wp:inline distT="0" distB="0" distL="0" distR="0" wp14:anchorId="33577EC4" wp14:editId="7F1742AB">
            <wp:extent cx="2990850" cy="2143125"/>
            <wp:effectExtent l="0" t="0" r="0" b="9525"/>
            <wp:docPr id="17756834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90850" cy="2143125"/>
                    </a:xfrm>
                    <a:prstGeom prst="rect">
                      <a:avLst/>
                    </a:prstGeom>
                    <a:noFill/>
                  </pic:spPr>
                </pic:pic>
              </a:graphicData>
            </a:graphic>
          </wp:inline>
        </w:drawing>
      </w:r>
    </w:p>
    <w:p w14:paraId="7939FC67" w14:textId="35570C47" w:rsidR="00707A8C" w:rsidRPr="00057BB6" w:rsidRDefault="00707A8C" w:rsidP="00707A8C">
      <w:pPr>
        <w:widowControl w:val="0"/>
        <w:tabs>
          <w:tab w:val="left" w:pos="840"/>
        </w:tabs>
        <w:autoSpaceDE w:val="0"/>
        <w:autoSpaceDN w:val="0"/>
        <w:spacing w:before="1"/>
        <w:ind w:right="117"/>
        <w:rPr>
          <w:rFonts w:ascii="Arial" w:eastAsia="Arial" w:hAnsi="Arial" w:cs="Arial"/>
          <w:sz w:val="20"/>
        </w:rPr>
      </w:pPr>
    </w:p>
    <w:p w14:paraId="7A1D926D" w14:textId="77777777" w:rsidR="005031DF" w:rsidRDefault="005031DF" w:rsidP="005031DF">
      <w:pPr>
        <w:tabs>
          <w:tab w:val="left" w:pos="1718"/>
          <w:tab w:val="left" w:pos="2789"/>
          <w:tab w:val="left" w:pos="3861"/>
          <w:tab w:val="left" w:pos="5438"/>
          <w:tab w:val="left" w:pos="6610"/>
          <w:tab w:val="left" w:pos="7783"/>
          <w:tab w:val="left" w:pos="8955"/>
        </w:tabs>
        <w:spacing w:before="93"/>
        <w:ind w:left="647"/>
        <w:rPr>
          <w:rFonts w:ascii="Calibri"/>
          <w:sz w:val="18"/>
        </w:rPr>
      </w:pPr>
    </w:p>
    <w:p w14:paraId="75BDB35D" w14:textId="0702098A" w:rsidR="00384237" w:rsidRDefault="00384237" w:rsidP="003D3986">
      <w:pPr>
        <w:jc w:val="both"/>
        <w:outlineLvl w:val="0"/>
        <w:rPr>
          <w:rFonts w:ascii="Arial" w:hAnsi="Arial" w:cs="Arial"/>
          <w:b/>
          <w:i/>
          <w:color w:val="000080"/>
          <w:sz w:val="28"/>
          <w:szCs w:val="28"/>
        </w:rPr>
      </w:pPr>
      <w:r w:rsidRPr="004B2482">
        <w:rPr>
          <w:rFonts w:ascii="Arial" w:hAnsi="Arial" w:cs="Arial"/>
          <w:b/>
          <w:i/>
          <w:color w:val="000080"/>
          <w:sz w:val="28"/>
          <w:szCs w:val="28"/>
        </w:rPr>
        <w:t>Part II – Performance Measures</w:t>
      </w:r>
    </w:p>
    <w:p w14:paraId="0996EBE7" w14:textId="77777777" w:rsidR="00726F9F" w:rsidRPr="00726F9F" w:rsidRDefault="00726F9F" w:rsidP="00726F9F">
      <w:pPr>
        <w:rPr>
          <w:rFonts w:ascii="Arial" w:hAnsi="Arial" w:cs="Arial"/>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000" w:firstRow="0" w:lastRow="0" w:firstColumn="0" w:lastColumn="0" w:noHBand="0" w:noVBand="0"/>
      </w:tblPr>
      <w:tblGrid>
        <w:gridCol w:w="2958"/>
        <w:gridCol w:w="1031"/>
        <w:gridCol w:w="1292"/>
        <w:gridCol w:w="1273"/>
        <w:gridCol w:w="1264"/>
        <w:gridCol w:w="1110"/>
        <w:gridCol w:w="1152"/>
      </w:tblGrid>
      <w:tr w:rsidR="004A2323" w14:paraId="3CE0AD16" w14:textId="77777777" w:rsidTr="13ABCB1B">
        <w:trPr>
          <w:cantSplit/>
          <w:tblHeader/>
          <w:jc w:val="center"/>
        </w:trPr>
        <w:tc>
          <w:tcPr>
            <w:tcW w:w="3989" w:type="dxa"/>
            <w:gridSpan w:val="2"/>
            <w:shd w:val="clear" w:color="auto" w:fill="000080"/>
            <w:vAlign w:val="bottom"/>
          </w:tcPr>
          <w:p w14:paraId="7DE4ACCB" w14:textId="77777777" w:rsidR="004A2323" w:rsidRDefault="004A2323" w:rsidP="004A2323">
            <w:pPr>
              <w:jc w:val="center"/>
              <w:rPr>
                <w:rFonts w:ascii="Arial" w:hAnsi="Arial" w:cs="Arial"/>
                <w:b/>
                <w:bCs/>
                <w:color w:val="FFFFFF"/>
                <w:sz w:val="20"/>
              </w:rPr>
            </w:pPr>
            <w:r>
              <w:rPr>
                <w:rFonts w:ascii="Arial" w:hAnsi="Arial" w:cs="Arial"/>
                <w:b/>
                <w:bCs/>
                <w:color w:val="FFFFFF"/>
                <w:sz w:val="20"/>
              </w:rPr>
              <w:t>Performance Measure</w:t>
            </w:r>
          </w:p>
        </w:tc>
        <w:tc>
          <w:tcPr>
            <w:tcW w:w="1292" w:type="dxa"/>
            <w:shd w:val="clear" w:color="auto" w:fill="000080"/>
            <w:vAlign w:val="bottom"/>
          </w:tcPr>
          <w:p w14:paraId="48C5EA92" w14:textId="35F621E6" w:rsidR="004A2323" w:rsidRDefault="007F47AC" w:rsidP="004A2323">
            <w:pPr>
              <w:jc w:val="center"/>
              <w:rPr>
                <w:rFonts w:ascii="Arial" w:hAnsi="Arial" w:cs="Arial"/>
                <w:b/>
                <w:bCs/>
                <w:color w:val="FFFFFF"/>
                <w:sz w:val="20"/>
              </w:rPr>
            </w:pPr>
            <w:r>
              <w:rPr>
                <w:rFonts w:ascii="Arial" w:hAnsi="Arial" w:cs="Arial"/>
                <w:b/>
                <w:bCs/>
                <w:color w:val="FFFFFF"/>
                <w:sz w:val="20"/>
              </w:rPr>
              <w:t>FY 202</w:t>
            </w:r>
            <w:r w:rsidR="004C2081">
              <w:rPr>
                <w:rFonts w:ascii="Arial" w:hAnsi="Arial" w:cs="Arial"/>
                <w:b/>
                <w:bCs/>
                <w:color w:val="FFFFFF"/>
                <w:sz w:val="20"/>
              </w:rPr>
              <w:t>2</w:t>
            </w:r>
          </w:p>
        </w:tc>
        <w:tc>
          <w:tcPr>
            <w:tcW w:w="1273" w:type="dxa"/>
            <w:shd w:val="clear" w:color="auto" w:fill="000080"/>
            <w:vAlign w:val="bottom"/>
          </w:tcPr>
          <w:p w14:paraId="6BC4C292" w14:textId="34E3CAE2" w:rsidR="004A2323" w:rsidRDefault="007F47AC" w:rsidP="004A2323">
            <w:pPr>
              <w:jc w:val="center"/>
              <w:rPr>
                <w:rFonts w:ascii="Arial" w:hAnsi="Arial" w:cs="Arial"/>
                <w:b/>
                <w:bCs/>
                <w:color w:val="FFFFFF"/>
                <w:sz w:val="20"/>
              </w:rPr>
            </w:pPr>
            <w:r>
              <w:rPr>
                <w:rFonts w:ascii="Arial" w:hAnsi="Arial" w:cs="Arial"/>
                <w:b/>
                <w:bCs/>
                <w:color w:val="FFFFFF"/>
                <w:sz w:val="20"/>
              </w:rPr>
              <w:t>FY 202</w:t>
            </w:r>
            <w:r w:rsidR="004C2081">
              <w:rPr>
                <w:rFonts w:ascii="Arial" w:hAnsi="Arial" w:cs="Arial"/>
                <w:b/>
                <w:bCs/>
                <w:color w:val="FFFFFF"/>
                <w:sz w:val="20"/>
              </w:rPr>
              <w:t>3</w:t>
            </w:r>
          </w:p>
        </w:tc>
        <w:tc>
          <w:tcPr>
            <w:tcW w:w="1264" w:type="dxa"/>
            <w:shd w:val="clear" w:color="auto" w:fill="000080"/>
            <w:vAlign w:val="bottom"/>
          </w:tcPr>
          <w:p w14:paraId="76694B94" w14:textId="4FF66AC3" w:rsidR="004A2323" w:rsidRDefault="007F47AC" w:rsidP="004A2323">
            <w:pPr>
              <w:jc w:val="center"/>
              <w:rPr>
                <w:rFonts w:ascii="Arial" w:hAnsi="Arial" w:cs="Arial"/>
                <w:b/>
                <w:bCs/>
                <w:color w:val="FFFFFF"/>
                <w:sz w:val="20"/>
              </w:rPr>
            </w:pPr>
            <w:r>
              <w:rPr>
                <w:rFonts w:ascii="Arial" w:hAnsi="Arial" w:cs="Arial"/>
                <w:b/>
                <w:bCs/>
                <w:color w:val="FFFFFF"/>
                <w:sz w:val="20"/>
              </w:rPr>
              <w:t>FY 202</w:t>
            </w:r>
            <w:r w:rsidR="004C2081">
              <w:rPr>
                <w:rFonts w:ascii="Arial" w:hAnsi="Arial" w:cs="Arial"/>
                <w:b/>
                <w:bCs/>
                <w:color w:val="FFFFFF"/>
                <w:sz w:val="20"/>
              </w:rPr>
              <w:t>4</w:t>
            </w:r>
          </w:p>
        </w:tc>
        <w:tc>
          <w:tcPr>
            <w:tcW w:w="1110" w:type="dxa"/>
            <w:shd w:val="clear" w:color="auto" w:fill="000080"/>
            <w:vAlign w:val="bottom"/>
          </w:tcPr>
          <w:p w14:paraId="40856660" w14:textId="02D6A8E3" w:rsidR="004A2323" w:rsidRDefault="007F47AC" w:rsidP="004A2323">
            <w:pPr>
              <w:jc w:val="center"/>
              <w:rPr>
                <w:rFonts w:ascii="Arial" w:hAnsi="Arial" w:cs="Arial"/>
                <w:b/>
                <w:bCs/>
                <w:color w:val="FFFFFF"/>
                <w:sz w:val="20"/>
              </w:rPr>
            </w:pPr>
            <w:r>
              <w:rPr>
                <w:rFonts w:ascii="Arial" w:hAnsi="Arial" w:cs="Arial"/>
                <w:b/>
                <w:bCs/>
                <w:color w:val="FFFFFF"/>
                <w:sz w:val="20"/>
              </w:rPr>
              <w:t>FY 202</w:t>
            </w:r>
            <w:r w:rsidR="004C2081">
              <w:rPr>
                <w:rFonts w:ascii="Arial" w:hAnsi="Arial" w:cs="Arial"/>
                <w:b/>
                <w:bCs/>
                <w:color w:val="FFFFFF"/>
                <w:sz w:val="20"/>
              </w:rPr>
              <w:t>5</w:t>
            </w:r>
          </w:p>
        </w:tc>
        <w:tc>
          <w:tcPr>
            <w:tcW w:w="1152" w:type="dxa"/>
            <w:shd w:val="clear" w:color="auto" w:fill="000080"/>
            <w:vAlign w:val="bottom"/>
          </w:tcPr>
          <w:p w14:paraId="58B54338" w14:textId="76D412FF" w:rsidR="004A2323" w:rsidRDefault="007F47AC" w:rsidP="004A2323">
            <w:pPr>
              <w:jc w:val="center"/>
              <w:rPr>
                <w:rFonts w:ascii="Arial" w:hAnsi="Arial" w:cs="Arial"/>
                <w:b/>
                <w:bCs/>
                <w:color w:val="FFFFFF"/>
                <w:sz w:val="20"/>
              </w:rPr>
            </w:pPr>
            <w:r>
              <w:rPr>
                <w:rFonts w:ascii="Arial" w:hAnsi="Arial" w:cs="Arial"/>
                <w:b/>
                <w:bCs/>
                <w:color w:val="FFFFFF"/>
                <w:sz w:val="20"/>
              </w:rPr>
              <w:t>FY 202</w:t>
            </w:r>
            <w:r w:rsidR="004C2081">
              <w:rPr>
                <w:rFonts w:ascii="Arial" w:hAnsi="Arial" w:cs="Arial"/>
                <w:b/>
                <w:bCs/>
                <w:color w:val="FFFFFF"/>
                <w:sz w:val="20"/>
              </w:rPr>
              <w:t>6</w:t>
            </w:r>
          </w:p>
        </w:tc>
      </w:tr>
      <w:tr w:rsidR="00C50EF5" w14:paraId="131C54E7" w14:textId="77777777" w:rsidTr="13ABCB1B">
        <w:trPr>
          <w:cantSplit/>
          <w:trHeight w:val="467"/>
          <w:jc w:val="center"/>
        </w:trPr>
        <w:tc>
          <w:tcPr>
            <w:tcW w:w="10080" w:type="dxa"/>
            <w:gridSpan w:val="7"/>
            <w:shd w:val="clear" w:color="auto" w:fill="DBE5F1" w:themeFill="accent1" w:themeFillTint="33"/>
            <w:vAlign w:val="center"/>
          </w:tcPr>
          <w:p w14:paraId="125CF47F" w14:textId="0BB7B685" w:rsidR="00C50EF5" w:rsidRPr="00ED13E4" w:rsidRDefault="74513030" w:rsidP="2567E06E">
            <w:pPr>
              <w:jc w:val="center"/>
              <w:rPr>
                <w:rFonts w:ascii="Arial" w:hAnsi="Arial" w:cs="Arial"/>
                <w:b/>
                <w:bCs/>
                <w:sz w:val="20"/>
              </w:rPr>
            </w:pPr>
            <w:r w:rsidRPr="2567E06E">
              <w:rPr>
                <w:rFonts w:ascii="Arial" w:hAnsi="Arial" w:cs="Arial"/>
                <w:b/>
                <w:bCs/>
                <w:sz w:val="20"/>
              </w:rPr>
              <w:t xml:space="preserve">Goal 1. </w:t>
            </w:r>
            <w:r w:rsidR="53A3A2C9" w:rsidRPr="2567E06E">
              <w:rPr>
                <w:rFonts w:ascii="Arial" w:hAnsi="Arial" w:cs="Arial"/>
                <w:b/>
                <w:bCs/>
                <w:sz w:val="20"/>
              </w:rPr>
              <w:t>Create safer communities by increasing success for those under IDOC jurisdiction.</w:t>
            </w:r>
          </w:p>
        </w:tc>
      </w:tr>
      <w:tr w:rsidR="004C2081" w14:paraId="76866AF6" w14:textId="77777777" w:rsidTr="13ABCB1B">
        <w:trPr>
          <w:cantSplit/>
          <w:trHeight w:val="288"/>
          <w:jc w:val="center"/>
        </w:trPr>
        <w:tc>
          <w:tcPr>
            <w:tcW w:w="2958" w:type="dxa"/>
            <w:vMerge w:val="restart"/>
            <w:vAlign w:val="center"/>
          </w:tcPr>
          <w:p w14:paraId="40F1CE33" w14:textId="31BC0BEF" w:rsidR="004C2081" w:rsidRPr="005031DF" w:rsidRDefault="004C2081" w:rsidP="004C2081">
            <w:pPr>
              <w:pStyle w:val="TableParagraph"/>
              <w:spacing w:line="256" w:lineRule="auto"/>
              <w:ind w:left="184" w:right="57" w:hanging="144"/>
              <w:rPr>
                <w:sz w:val="20"/>
                <w:szCs w:val="20"/>
              </w:rPr>
            </w:pPr>
            <w:r w:rsidRPr="005031DF">
              <w:rPr>
                <w:sz w:val="20"/>
                <w:szCs w:val="20"/>
              </w:rPr>
              <w:t>1. Increase the percentage of probationers, parolees, and full-term releases from prison who are successful</w:t>
            </w:r>
            <w:r w:rsidRPr="005031DF">
              <w:rPr>
                <w:spacing w:val="40"/>
                <w:sz w:val="20"/>
                <w:szCs w:val="20"/>
              </w:rPr>
              <w:t xml:space="preserve"> </w:t>
            </w:r>
            <w:r w:rsidRPr="005031DF">
              <w:rPr>
                <w:sz w:val="20"/>
                <w:szCs w:val="20"/>
              </w:rPr>
              <w:t>at</w:t>
            </w:r>
            <w:r w:rsidRPr="005031DF">
              <w:rPr>
                <w:spacing w:val="-9"/>
                <w:sz w:val="20"/>
                <w:szCs w:val="20"/>
              </w:rPr>
              <w:t xml:space="preserve"> </w:t>
            </w:r>
            <w:r w:rsidRPr="005031DF">
              <w:rPr>
                <w:sz w:val="20"/>
                <w:szCs w:val="20"/>
              </w:rPr>
              <w:t>three</w:t>
            </w:r>
            <w:r w:rsidRPr="005031DF">
              <w:rPr>
                <w:spacing w:val="-9"/>
                <w:sz w:val="20"/>
                <w:szCs w:val="20"/>
              </w:rPr>
              <w:t xml:space="preserve"> </w:t>
            </w:r>
            <w:r w:rsidRPr="005031DF">
              <w:rPr>
                <w:sz w:val="20"/>
                <w:szCs w:val="20"/>
              </w:rPr>
              <w:t>years</w:t>
            </w:r>
            <w:r w:rsidRPr="005031DF">
              <w:rPr>
                <w:spacing w:val="-7"/>
                <w:sz w:val="20"/>
                <w:szCs w:val="20"/>
              </w:rPr>
              <w:t xml:space="preserve"> </w:t>
            </w:r>
            <w:r w:rsidRPr="005031DF">
              <w:rPr>
                <w:sz w:val="20"/>
                <w:szCs w:val="20"/>
              </w:rPr>
              <w:t>by</w:t>
            </w:r>
            <w:r w:rsidRPr="005031DF">
              <w:rPr>
                <w:spacing w:val="-8"/>
                <w:sz w:val="20"/>
                <w:szCs w:val="20"/>
              </w:rPr>
              <w:t xml:space="preserve"> </w:t>
            </w:r>
            <w:r w:rsidRPr="005031DF">
              <w:rPr>
                <w:sz w:val="20"/>
                <w:szCs w:val="20"/>
              </w:rPr>
              <w:t>2.5%</w:t>
            </w:r>
            <w:r w:rsidRPr="005031DF">
              <w:rPr>
                <w:spacing w:val="-8"/>
                <w:sz w:val="20"/>
                <w:szCs w:val="20"/>
              </w:rPr>
              <w:t xml:space="preserve"> </w:t>
            </w:r>
            <w:r w:rsidRPr="005031DF">
              <w:rPr>
                <w:sz w:val="20"/>
                <w:szCs w:val="20"/>
              </w:rPr>
              <w:t xml:space="preserve">each </w:t>
            </w:r>
            <w:r w:rsidRPr="005031DF">
              <w:rPr>
                <w:spacing w:val="-2"/>
                <w:sz w:val="20"/>
                <w:szCs w:val="20"/>
              </w:rPr>
              <w:t>year.</w:t>
            </w:r>
          </w:p>
        </w:tc>
        <w:tc>
          <w:tcPr>
            <w:tcW w:w="1031" w:type="dxa"/>
            <w:shd w:val="clear" w:color="auto" w:fill="D9D9D9" w:themeFill="background1" w:themeFillShade="D9"/>
            <w:vAlign w:val="center"/>
          </w:tcPr>
          <w:p w14:paraId="178061C8" w14:textId="2CB9E723" w:rsidR="004C2081" w:rsidRPr="005031DF" w:rsidRDefault="004C2081" w:rsidP="004C2081">
            <w:pPr>
              <w:jc w:val="center"/>
              <w:rPr>
                <w:rFonts w:ascii="Arial" w:hAnsi="Arial" w:cs="Arial"/>
                <w:sz w:val="20"/>
              </w:rPr>
            </w:pPr>
            <w:r w:rsidRPr="005031DF">
              <w:rPr>
                <w:rFonts w:ascii="Arial" w:hAnsi="Arial" w:cs="Arial"/>
                <w:spacing w:val="-2"/>
                <w:sz w:val="20"/>
              </w:rPr>
              <w:t>actual</w:t>
            </w:r>
          </w:p>
        </w:tc>
        <w:tc>
          <w:tcPr>
            <w:tcW w:w="1292" w:type="dxa"/>
            <w:shd w:val="clear" w:color="auto" w:fill="D9D9D9" w:themeFill="background1" w:themeFillShade="D9"/>
            <w:vAlign w:val="center"/>
          </w:tcPr>
          <w:p w14:paraId="3333F4AC" w14:textId="334A8272" w:rsidR="004C2081" w:rsidRPr="005031DF" w:rsidRDefault="004C2081" w:rsidP="004C2081">
            <w:pPr>
              <w:jc w:val="center"/>
              <w:rPr>
                <w:rFonts w:ascii="Arial" w:hAnsi="Arial" w:cs="Arial"/>
                <w:sz w:val="20"/>
              </w:rPr>
            </w:pPr>
            <w:r w:rsidRPr="005031DF">
              <w:rPr>
                <w:rFonts w:ascii="Arial" w:hAnsi="Arial" w:cs="Arial"/>
                <w:spacing w:val="-5"/>
                <w:sz w:val="20"/>
              </w:rPr>
              <w:t>64%</w:t>
            </w:r>
          </w:p>
        </w:tc>
        <w:tc>
          <w:tcPr>
            <w:tcW w:w="1273" w:type="dxa"/>
            <w:shd w:val="clear" w:color="auto" w:fill="D9D9D9" w:themeFill="background1" w:themeFillShade="D9"/>
            <w:vAlign w:val="center"/>
          </w:tcPr>
          <w:p w14:paraId="6B3E3B1B" w14:textId="4C7B122D" w:rsidR="004C2081" w:rsidRPr="005031DF" w:rsidRDefault="004C2081" w:rsidP="004C2081">
            <w:pPr>
              <w:spacing w:line="259" w:lineRule="auto"/>
              <w:jc w:val="center"/>
              <w:rPr>
                <w:rFonts w:ascii="Arial" w:hAnsi="Arial" w:cs="Arial"/>
                <w:sz w:val="20"/>
              </w:rPr>
            </w:pPr>
            <w:r w:rsidRPr="0A2D0411">
              <w:rPr>
                <w:rFonts w:ascii="Arial" w:hAnsi="Arial" w:cs="Arial"/>
                <w:sz w:val="20"/>
              </w:rPr>
              <w:t>6</w:t>
            </w:r>
            <w:r>
              <w:rPr>
                <w:rFonts w:ascii="Arial" w:hAnsi="Arial" w:cs="Arial"/>
                <w:sz w:val="20"/>
              </w:rPr>
              <w:t>1</w:t>
            </w:r>
            <w:r w:rsidRPr="0A2D0411">
              <w:rPr>
                <w:rFonts w:ascii="Arial" w:hAnsi="Arial" w:cs="Arial"/>
                <w:sz w:val="20"/>
              </w:rPr>
              <w:t>%</w:t>
            </w:r>
          </w:p>
        </w:tc>
        <w:tc>
          <w:tcPr>
            <w:tcW w:w="1264" w:type="dxa"/>
            <w:shd w:val="clear" w:color="auto" w:fill="D9D9D9" w:themeFill="background1" w:themeFillShade="D9"/>
            <w:vAlign w:val="center"/>
          </w:tcPr>
          <w:p w14:paraId="4D6E65BB" w14:textId="28751C1F" w:rsidR="004C2081" w:rsidRPr="005031DF" w:rsidRDefault="004C2081" w:rsidP="004C2081">
            <w:pPr>
              <w:jc w:val="center"/>
              <w:rPr>
                <w:rFonts w:ascii="Arial" w:hAnsi="Arial" w:cs="Arial"/>
                <w:sz w:val="20"/>
              </w:rPr>
            </w:pPr>
            <w:r>
              <w:rPr>
                <w:rFonts w:ascii="Arial" w:hAnsi="Arial" w:cs="Arial"/>
                <w:sz w:val="20"/>
              </w:rPr>
              <w:t>63%</w:t>
            </w:r>
          </w:p>
        </w:tc>
        <w:tc>
          <w:tcPr>
            <w:tcW w:w="1110" w:type="dxa"/>
            <w:shd w:val="clear" w:color="auto" w:fill="D9D9D9" w:themeFill="background1" w:themeFillShade="D9"/>
            <w:vAlign w:val="center"/>
          </w:tcPr>
          <w:p w14:paraId="1F419891" w14:textId="7FD195D4" w:rsidR="004C2081" w:rsidRPr="005031DF" w:rsidRDefault="004C2081" w:rsidP="004C2081">
            <w:pPr>
              <w:jc w:val="center"/>
              <w:rPr>
                <w:rFonts w:ascii="Arial" w:hAnsi="Arial" w:cs="Arial"/>
                <w:sz w:val="20"/>
              </w:rPr>
            </w:pPr>
          </w:p>
        </w:tc>
        <w:tc>
          <w:tcPr>
            <w:tcW w:w="1152" w:type="dxa"/>
            <w:shd w:val="clear" w:color="auto" w:fill="D9D9D9" w:themeFill="background1" w:themeFillShade="D9"/>
            <w:vAlign w:val="center"/>
          </w:tcPr>
          <w:p w14:paraId="3286C027" w14:textId="7861024D" w:rsidR="004C2081" w:rsidRPr="005031DF" w:rsidRDefault="004C2081" w:rsidP="004C2081">
            <w:pPr>
              <w:jc w:val="center"/>
              <w:rPr>
                <w:rFonts w:ascii="Arial" w:hAnsi="Arial" w:cs="Arial"/>
                <w:sz w:val="20"/>
              </w:rPr>
            </w:pPr>
          </w:p>
        </w:tc>
      </w:tr>
      <w:tr w:rsidR="004C2081" w14:paraId="575FC6AF" w14:textId="77777777" w:rsidTr="13ABCB1B">
        <w:trPr>
          <w:cantSplit/>
          <w:trHeight w:val="288"/>
          <w:jc w:val="center"/>
        </w:trPr>
        <w:tc>
          <w:tcPr>
            <w:tcW w:w="2958" w:type="dxa"/>
            <w:vMerge/>
            <w:vAlign w:val="center"/>
          </w:tcPr>
          <w:p w14:paraId="1DC2548F" w14:textId="77777777" w:rsidR="004C2081" w:rsidRPr="005031DF" w:rsidRDefault="004C2081" w:rsidP="004C2081">
            <w:pPr>
              <w:pStyle w:val="ListParagraph"/>
              <w:numPr>
                <w:ilvl w:val="0"/>
                <w:numId w:val="35"/>
              </w:numPr>
              <w:overflowPunct/>
              <w:autoSpaceDE/>
              <w:autoSpaceDN/>
              <w:adjustRightInd/>
              <w:ind w:left="342"/>
              <w:contextualSpacing/>
              <w:textAlignment w:val="auto"/>
              <w:rPr>
                <w:rFonts w:cs="Arial"/>
                <w:sz w:val="20"/>
              </w:rPr>
            </w:pPr>
          </w:p>
        </w:tc>
        <w:tc>
          <w:tcPr>
            <w:tcW w:w="1031" w:type="dxa"/>
            <w:vAlign w:val="center"/>
          </w:tcPr>
          <w:p w14:paraId="6DFD5AF5" w14:textId="77777777" w:rsidR="004C2081" w:rsidRPr="005031DF" w:rsidRDefault="004C2081" w:rsidP="004C2081">
            <w:pPr>
              <w:pStyle w:val="TableParagraph"/>
              <w:jc w:val="center"/>
              <w:rPr>
                <w:b/>
                <w:i/>
                <w:sz w:val="20"/>
                <w:szCs w:val="20"/>
              </w:rPr>
            </w:pPr>
          </w:p>
          <w:p w14:paraId="2B975B7F" w14:textId="77777777" w:rsidR="004C2081" w:rsidRPr="005031DF" w:rsidRDefault="004C2081" w:rsidP="004C2081">
            <w:pPr>
              <w:pStyle w:val="TableParagraph"/>
              <w:spacing w:before="6"/>
              <w:jc w:val="center"/>
              <w:rPr>
                <w:b/>
                <w:i/>
                <w:sz w:val="20"/>
                <w:szCs w:val="20"/>
              </w:rPr>
            </w:pPr>
          </w:p>
          <w:p w14:paraId="4332A8B9" w14:textId="689DDF97" w:rsidR="004C2081" w:rsidRPr="005031DF" w:rsidRDefault="004C2081" w:rsidP="004C2081">
            <w:pPr>
              <w:jc w:val="center"/>
              <w:rPr>
                <w:rFonts w:ascii="Arial" w:hAnsi="Arial" w:cs="Arial"/>
                <w:i/>
                <w:sz w:val="20"/>
              </w:rPr>
            </w:pPr>
            <w:r w:rsidRPr="005031DF">
              <w:rPr>
                <w:rFonts w:ascii="Arial" w:hAnsi="Arial" w:cs="Arial"/>
                <w:i/>
                <w:spacing w:val="-2"/>
                <w:sz w:val="20"/>
              </w:rPr>
              <w:t>target</w:t>
            </w:r>
          </w:p>
        </w:tc>
        <w:tc>
          <w:tcPr>
            <w:tcW w:w="1292" w:type="dxa"/>
            <w:vAlign w:val="center"/>
          </w:tcPr>
          <w:p w14:paraId="097F9295" w14:textId="2192536B" w:rsidR="004C2081" w:rsidRPr="005031DF" w:rsidRDefault="004C2081" w:rsidP="004C2081">
            <w:pPr>
              <w:jc w:val="center"/>
              <w:rPr>
                <w:rFonts w:ascii="Arial" w:hAnsi="Arial" w:cs="Arial"/>
                <w:i/>
                <w:iCs/>
                <w:sz w:val="20"/>
              </w:rPr>
            </w:pPr>
            <w:r w:rsidRPr="0A2D0411">
              <w:rPr>
                <w:rFonts w:ascii="Arial" w:hAnsi="Arial" w:cs="Arial"/>
                <w:i/>
                <w:iCs/>
                <w:spacing w:val="-2"/>
                <w:sz w:val="20"/>
              </w:rPr>
              <w:t>67.5%</w:t>
            </w:r>
          </w:p>
        </w:tc>
        <w:tc>
          <w:tcPr>
            <w:tcW w:w="1273" w:type="dxa"/>
            <w:vAlign w:val="center"/>
          </w:tcPr>
          <w:p w14:paraId="7E271BA4" w14:textId="0597061E" w:rsidR="004C2081" w:rsidRPr="005031DF" w:rsidRDefault="004C2081" w:rsidP="004C2081">
            <w:pPr>
              <w:jc w:val="center"/>
              <w:rPr>
                <w:rFonts w:ascii="Arial" w:hAnsi="Arial" w:cs="Arial"/>
                <w:i/>
                <w:iCs/>
                <w:sz w:val="20"/>
              </w:rPr>
            </w:pPr>
            <w:r w:rsidRPr="0A2D0411">
              <w:rPr>
                <w:rFonts w:ascii="Arial" w:hAnsi="Arial" w:cs="Arial"/>
                <w:i/>
                <w:iCs/>
                <w:spacing w:val="-2"/>
                <w:sz w:val="20"/>
              </w:rPr>
              <w:t>70.0%</w:t>
            </w:r>
          </w:p>
        </w:tc>
        <w:tc>
          <w:tcPr>
            <w:tcW w:w="1264" w:type="dxa"/>
            <w:vAlign w:val="center"/>
          </w:tcPr>
          <w:p w14:paraId="3D5C67A7" w14:textId="0DD26300" w:rsidR="004C2081" w:rsidRPr="005031DF" w:rsidRDefault="004C2081" w:rsidP="004C2081">
            <w:pPr>
              <w:jc w:val="center"/>
              <w:rPr>
                <w:rFonts w:ascii="Arial" w:hAnsi="Arial" w:cs="Arial"/>
                <w:i/>
                <w:iCs/>
                <w:sz w:val="20"/>
              </w:rPr>
            </w:pPr>
            <w:r w:rsidRPr="0A2D0411">
              <w:rPr>
                <w:rFonts w:ascii="Arial" w:hAnsi="Arial" w:cs="Arial"/>
                <w:i/>
                <w:iCs/>
                <w:sz w:val="20"/>
              </w:rPr>
              <w:t>72.5%</w:t>
            </w:r>
          </w:p>
        </w:tc>
        <w:tc>
          <w:tcPr>
            <w:tcW w:w="1110" w:type="dxa"/>
            <w:vAlign w:val="center"/>
          </w:tcPr>
          <w:p w14:paraId="1D013BED" w14:textId="5B2CB005" w:rsidR="004C2081" w:rsidRPr="005031DF" w:rsidRDefault="004C2081" w:rsidP="004C2081">
            <w:pPr>
              <w:spacing w:line="360" w:lineRule="auto"/>
              <w:jc w:val="center"/>
              <w:rPr>
                <w:rFonts w:ascii="Arial" w:hAnsi="Arial" w:cs="Arial"/>
                <w:i/>
                <w:iCs/>
                <w:sz w:val="20"/>
              </w:rPr>
            </w:pPr>
            <w:r>
              <w:rPr>
                <w:rFonts w:ascii="Arial" w:hAnsi="Arial" w:cs="Arial"/>
                <w:i/>
                <w:iCs/>
                <w:sz w:val="20"/>
              </w:rPr>
              <w:t>75%</w:t>
            </w:r>
          </w:p>
        </w:tc>
        <w:tc>
          <w:tcPr>
            <w:tcW w:w="1152" w:type="dxa"/>
            <w:vAlign w:val="center"/>
          </w:tcPr>
          <w:p w14:paraId="5364A6CC" w14:textId="26B70B6D" w:rsidR="004C2081" w:rsidRPr="005031DF" w:rsidRDefault="004C2081" w:rsidP="004C2081">
            <w:pPr>
              <w:spacing w:line="360" w:lineRule="auto"/>
              <w:jc w:val="center"/>
              <w:rPr>
                <w:rFonts w:ascii="Arial" w:hAnsi="Arial" w:cs="Arial"/>
                <w:i/>
                <w:iCs/>
                <w:sz w:val="20"/>
              </w:rPr>
            </w:pPr>
          </w:p>
        </w:tc>
      </w:tr>
      <w:tr w:rsidR="004C2081" w14:paraId="664F5807" w14:textId="77777777" w:rsidTr="13ABCB1B">
        <w:trPr>
          <w:cantSplit/>
          <w:trHeight w:val="288"/>
          <w:jc w:val="center"/>
        </w:trPr>
        <w:tc>
          <w:tcPr>
            <w:tcW w:w="2958" w:type="dxa"/>
            <w:vMerge w:val="restart"/>
            <w:vAlign w:val="center"/>
          </w:tcPr>
          <w:p w14:paraId="10561AF8" w14:textId="1C840802" w:rsidR="004C2081" w:rsidRPr="005031DF" w:rsidRDefault="004C2081" w:rsidP="004C2081">
            <w:pPr>
              <w:pStyle w:val="TableParagraph"/>
              <w:spacing w:line="256" w:lineRule="auto"/>
              <w:ind w:left="184" w:right="57" w:hanging="144"/>
              <w:rPr>
                <w:sz w:val="20"/>
                <w:szCs w:val="20"/>
              </w:rPr>
            </w:pPr>
            <w:r w:rsidRPr="005031DF">
              <w:rPr>
                <w:sz w:val="20"/>
                <w:szCs w:val="20"/>
              </w:rPr>
              <w:t>2.</w:t>
            </w:r>
            <w:r w:rsidRPr="005031DF">
              <w:rPr>
                <w:spacing w:val="-16"/>
                <w:sz w:val="20"/>
                <w:szCs w:val="20"/>
              </w:rPr>
              <w:t xml:space="preserve"> </w:t>
            </w:r>
            <w:r w:rsidRPr="005031DF">
              <w:rPr>
                <w:sz w:val="20"/>
                <w:szCs w:val="20"/>
              </w:rPr>
              <w:t>Increase</w:t>
            </w:r>
            <w:r w:rsidRPr="005031DF">
              <w:rPr>
                <w:spacing w:val="-13"/>
                <w:sz w:val="20"/>
                <w:szCs w:val="20"/>
              </w:rPr>
              <w:t xml:space="preserve"> </w:t>
            </w:r>
            <w:r w:rsidRPr="005031DF">
              <w:rPr>
                <w:sz w:val="20"/>
                <w:szCs w:val="20"/>
              </w:rPr>
              <w:t>program</w:t>
            </w:r>
            <w:r w:rsidRPr="005031DF">
              <w:rPr>
                <w:spacing w:val="-10"/>
                <w:sz w:val="20"/>
                <w:szCs w:val="20"/>
              </w:rPr>
              <w:t xml:space="preserve"> </w:t>
            </w:r>
            <w:r w:rsidRPr="005031DF">
              <w:rPr>
                <w:sz w:val="20"/>
                <w:szCs w:val="20"/>
              </w:rPr>
              <w:t>offerings</w:t>
            </w:r>
            <w:r w:rsidRPr="005031DF">
              <w:rPr>
                <w:spacing w:val="-8"/>
                <w:sz w:val="20"/>
                <w:szCs w:val="20"/>
              </w:rPr>
              <w:t xml:space="preserve"> </w:t>
            </w:r>
            <w:r w:rsidRPr="005031DF">
              <w:rPr>
                <w:sz w:val="20"/>
                <w:szCs w:val="20"/>
              </w:rPr>
              <w:t>to address root causes of incarceration including trauma, disconnection from family and community, and deficits</w:t>
            </w:r>
            <w:r w:rsidRPr="005031DF">
              <w:rPr>
                <w:spacing w:val="-2"/>
                <w:sz w:val="20"/>
                <w:szCs w:val="20"/>
              </w:rPr>
              <w:t xml:space="preserve"> </w:t>
            </w:r>
            <w:r w:rsidRPr="005031DF">
              <w:rPr>
                <w:sz w:val="20"/>
                <w:szCs w:val="20"/>
              </w:rPr>
              <w:t>in</w:t>
            </w:r>
            <w:r w:rsidRPr="005031DF">
              <w:rPr>
                <w:spacing w:val="-1"/>
                <w:sz w:val="20"/>
                <w:szCs w:val="20"/>
              </w:rPr>
              <w:t xml:space="preserve"> </w:t>
            </w:r>
            <w:r w:rsidRPr="005031DF">
              <w:rPr>
                <w:sz w:val="20"/>
                <w:szCs w:val="20"/>
              </w:rPr>
              <w:t>education</w:t>
            </w:r>
            <w:r w:rsidRPr="005031DF">
              <w:rPr>
                <w:spacing w:val="-3"/>
                <w:sz w:val="20"/>
                <w:szCs w:val="20"/>
              </w:rPr>
              <w:t xml:space="preserve"> </w:t>
            </w:r>
            <w:r w:rsidRPr="005031DF">
              <w:rPr>
                <w:sz w:val="20"/>
                <w:szCs w:val="20"/>
              </w:rPr>
              <w:t>and</w:t>
            </w:r>
            <w:r w:rsidRPr="005031DF">
              <w:rPr>
                <w:spacing w:val="-1"/>
                <w:sz w:val="20"/>
                <w:szCs w:val="20"/>
              </w:rPr>
              <w:t xml:space="preserve"> </w:t>
            </w:r>
            <w:r w:rsidRPr="005031DF">
              <w:rPr>
                <w:sz w:val="20"/>
                <w:szCs w:val="20"/>
              </w:rPr>
              <w:t xml:space="preserve">life </w:t>
            </w:r>
            <w:r w:rsidRPr="005031DF">
              <w:rPr>
                <w:spacing w:val="-2"/>
                <w:sz w:val="20"/>
                <w:szCs w:val="20"/>
              </w:rPr>
              <w:t>skills.</w:t>
            </w:r>
          </w:p>
        </w:tc>
        <w:tc>
          <w:tcPr>
            <w:tcW w:w="1031" w:type="dxa"/>
            <w:shd w:val="clear" w:color="auto" w:fill="D9D9D9" w:themeFill="background1" w:themeFillShade="D9"/>
            <w:vAlign w:val="center"/>
          </w:tcPr>
          <w:p w14:paraId="52554514" w14:textId="7D184140" w:rsidR="004C2081" w:rsidRPr="005031DF" w:rsidRDefault="004C2081" w:rsidP="004C2081">
            <w:pPr>
              <w:jc w:val="center"/>
              <w:rPr>
                <w:rFonts w:ascii="Arial" w:hAnsi="Arial" w:cs="Arial"/>
                <w:sz w:val="20"/>
              </w:rPr>
            </w:pPr>
            <w:r w:rsidRPr="005031DF">
              <w:rPr>
                <w:rFonts w:ascii="Arial" w:hAnsi="Arial" w:cs="Arial"/>
                <w:spacing w:val="-2"/>
                <w:sz w:val="20"/>
              </w:rPr>
              <w:t>actual</w:t>
            </w:r>
          </w:p>
        </w:tc>
        <w:tc>
          <w:tcPr>
            <w:tcW w:w="1292" w:type="dxa"/>
            <w:shd w:val="clear" w:color="auto" w:fill="D9D9D9" w:themeFill="background1" w:themeFillShade="D9"/>
            <w:vAlign w:val="center"/>
          </w:tcPr>
          <w:p w14:paraId="59231492" w14:textId="77777777" w:rsidR="004C2081" w:rsidRPr="005031DF" w:rsidRDefault="004C2081" w:rsidP="004C2081">
            <w:pPr>
              <w:pStyle w:val="TableParagraph"/>
              <w:spacing w:line="229" w:lineRule="exact"/>
              <w:ind w:left="180" w:right="165"/>
              <w:jc w:val="center"/>
              <w:rPr>
                <w:sz w:val="20"/>
                <w:szCs w:val="20"/>
              </w:rPr>
            </w:pPr>
            <w:r w:rsidRPr="005031DF">
              <w:rPr>
                <w:spacing w:val="-2"/>
                <w:sz w:val="20"/>
                <w:szCs w:val="20"/>
              </w:rPr>
              <w:t>1,903</w:t>
            </w:r>
          </w:p>
          <w:p w14:paraId="2C47F7D1" w14:textId="31D90EFD" w:rsidR="004C2081" w:rsidRPr="005031DF" w:rsidRDefault="004C2081" w:rsidP="004C2081">
            <w:pPr>
              <w:jc w:val="center"/>
              <w:rPr>
                <w:rFonts w:ascii="Arial" w:hAnsi="Arial" w:cs="Arial"/>
                <w:sz w:val="20"/>
              </w:rPr>
            </w:pPr>
            <w:r w:rsidRPr="005031DF">
              <w:rPr>
                <w:rFonts w:ascii="Arial" w:hAnsi="Arial" w:cs="Arial"/>
                <w:spacing w:val="-2"/>
                <w:sz w:val="20"/>
              </w:rPr>
              <w:t>programs</w:t>
            </w:r>
          </w:p>
        </w:tc>
        <w:tc>
          <w:tcPr>
            <w:tcW w:w="1273" w:type="dxa"/>
            <w:shd w:val="clear" w:color="auto" w:fill="D9D9D9" w:themeFill="background1" w:themeFillShade="D9"/>
            <w:vAlign w:val="center"/>
          </w:tcPr>
          <w:p w14:paraId="5FFAE7D0" w14:textId="6F20D39A" w:rsidR="004C2081" w:rsidRPr="005031DF" w:rsidRDefault="004C2081" w:rsidP="004C2081">
            <w:pPr>
              <w:jc w:val="center"/>
              <w:rPr>
                <w:rFonts w:ascii="Arial" w:hAnsi="Arial" w:cs="Arial"/>
                <w:sz w:val="20"/>
              </w:rPr>
            </w:pPr>
            <w:r w:rsidRPr="33E6E84B">
              <w:rPr>
                <w:rFonts w:ascii="Arial" w:hAnsi="Arial" w:cs="Arial"/>
                <w:sz w:val="20"/>
              </w:rPr>
              <w:t>1,030 programs</w:t>
            </w:r>
          </w:p>
        </w:tc>
        <w:tc>
          <w:tcPr>
            <w:tcW w:w="1264" w:type="dxa"/>
            <w:shd w:val="clear" w:color="auto" w:fill="D9D9D9" w:themeFill="background1" w:themeFillShade="D9"/>
            <w:vAlign w:val="center"/>
          </w:tcPr>
          <w:p w14:paraId="379BFD11" w14:textId="5962B706" w:rsidR="004C2081" w:rsidRPr="005031DF" w:rsidRDefault="004C2081" w:rsidP="004C2081">
            <w:pPr>
              <w:jc w:val="center"/>
              <w:rPr>
                <w:rFonts w:ascii="Arial" w:hAnsi="Arial" w:cs="Arial"/>
                <w:sz w:val="20"/>
              </w:rPr>
            </w:pPr>
            <w:r>
              <w:rPr>
                <w:rFonts w:ascii="Arial" w:hAnsi="Arial" w:cs="Arial"/>
                <w:sz w:val="20"/>
              </w:rPr>
              <w:t>1,115 programs</w:t>
            </w:r>
          </w:p>
        </w:tc>
        <w:tc>
          <w:tcPr>
            <w:tcW w:w="1110" w:type="dxa"/>
            <w:shd w:val="clear" w:color="auto" w:fill="D9D9D9" w:themeFill="background1" w:themeFillShade="D9"/>
            <w:vAlign w:val="center"/>
          </w:tcPr>
          <w:p w14:paraId="76483B3B" w14:textId="12C8A3B7" w:rsidR="004C2081" w:rsidRPr="005031DF" w:rsidRDefault="004C2081" w:rsidP="004C2081">
            <w:pPr>
              <w:spacing w:line="259" w:lineRule="auto"/>
              <w:jc w:val="center"/>
              <w:rPr>
                <w:rFonts w:ascii="Arial" w:hAnsi="Arial" w:cs="Arial"/>
                <w:sz w:val="20"/>
              </w:rPr>
            </w:pPr>
          </w:p>
        </w:tc>
        <w:tc>
          <w:tcPr>
            <w:tcW w:w="1152" w:type="dxa"/>
            <w:shd w:val="clear" w:color="auto" w:fill="D9D9D9" w:themeFill="background1" w:themeFillShade="D9"/>
            <w:vAlign w:val="center"/>
          </w:tcPr>
          <w:p w14:paraId="4C154044" w14:textId="25BE1C49" w:rsidR="004C2081" w:rsidRPr="005031DF" w:rsidRDefault="004C2081" w:rsidP="004C2081">
            <w:pPr>
              <w:jc w:val="center"/>
              <w:rPr>
                <w:rFonts w:ascii="Arial" w:hAnsi="Arial" w:cs="Arial"/>
                <w:sz w:val="20"/>
              </w:rPr>
            </w:pPr>
          </w:p>
        </w:tc>
      </w:tr>
      <w:tr w:rsidR="004C2081" w14:paraId="0D728174" w14:textId="77777777" w:rsidTr="13ABCB1B">
        <w:trPr>
          <w:cantSplit/>
          <w:trHeight w:val="288"/>
          <w:jc w:val="center"/>
        </w:trPr>
        <w:tc>
          <w:tcPr>
            <w:tcW w:w="2958" w:type="dxa"/>
            <w:vMerge/>
            <w:vAlign w:val="center"/>
          </w:tcPr>
          <w:p w14:paraId="0CF0F0E5" w14:textId="77777777" w:rsidR="004C2081" w:rsidRPr="005031DF" w:rsidRDefault="004C2081" w:rsidP="004C2081">
            <w:pPr>
              <w:pStyle w:val="ListParagraph"/>
              <w:numPr>
                <w:ilvl w:val="0"/>
                <w:numId w:val="35"/>
              </w:numPr>
              <w:tabs>
                <w:tab w:val="left" w:pos="2985"/>
              </w:tabs>
              <w:overflowPunct/>
              <w:autoSpaceDE/>
              <w:autoSpaceDN/>
              <w:adjustRightInd/>
              <w:ind w:left="342"/>
              <w:contextualSpacing/>
              <w:textAlignment w:val="auto"/>
              <w:rPr>
                <w:rFonts w:cs="Arial"/>
                <w:sz w:val="20"/>
              </w:rPr>
            </w:pPr>
          </w:p>
        </w:tc>
        <w:tc>
          <w:tcPr>
            <w:tcW w:w="1031" w:type="dxa"/>
            <w:vAlign w:val="center"/>
          </w:tcPr>
          <w:p w14:paraId="34834726" w14:textId="77777777" w:rsidR="004C2081" w:rsidRPr="005031DF" w:rsidRDefault="004C2081" w:rsidP="004C2081">
            <w:pPr>
              <w:pStyle w:val="TableParagraph"/>
              <w:jc w:val="center"/>
              <w:rPr>
                <w:b/>
                <w:i/>
                <w:sz w:val="20"/>
                <w:szCs w:val="20"/>
              </w:rPr>
            </w:pPr>
          </w:p>
          <w:p w14:paraId="2B4D4723" w14:textId="77777777" w:rsidR="004C2081" w:rsidRPr="005031DF" w:rsidRDefault="004C2081" w:rsidP="004C2081">
            <w:pPr>
              <w:pStyle w:val="TableParagraph"/>
              <w:jc w:val="center"/>
              <w:rPr>
                <w:b/>
                <w:i/>
                <w:sz w:val="20"/>
                <w:szCs w:val="20"/>
              </w:rPr>
            </w:pPr>
          </w:p>
          <w:p w14:paraId="12562755" w14:textId="4EAEC462" w:rsidR="004C2081" w:rsidRPr="005031DF" w:rsidRDefault="004C2081" w:rsidP="004C2081">
            <w:pPr>
              <w:jc w:val="center"/>
              <w:rPr>
                <w:rFonts w:ascii="Arial" w:hAnsi="Arial" w:cs="Arial"/>
                <w:i/>
                <w:sz w:val="20"/>
              </w:rPr>
            </w:pPr>
            <w:r w:rsidRPr="005031DF">
              <w:rPr>
                <w:rFonts w:ascii="Arial" w:hAnsi="Arial" w:cs="Arial"/>
                <w:i/>
                <w:spacing w:val="-2"/>
                <w:sz w:val="20"/>
              </w:rPr>
              <w:t>target</w:t>
            </w:r>
          </w:p>
        </w:tc>
        <w:tc>
          <w:tcPr>
            <w:tcW w:w="1292" w:type="dxa"/>
            <w:vAlign w:val="center"/>
          </w:tcPr>
          <w:p w14:paraId="16BDCBBA" w14:textId="77777777" w:rsidR="004C2081" w:rsidRPr="005031DF" w:rsidRDefault="004C2081" w:rsidP="004C2081">
            <w:pPr>
              <w:pStyle w:val="TableParagraph"/>
              <w:jc w:val="center"/>
              <w:rPr>
                <w:b/>
                <w:i/>
                <w:sz w:val="20"/>
                <w:szCs w:val="20"/>
              </w:rPr>
            </w:pPr>
          </w:p>
          <w:p w14:paraId="0E2FACD1" w14:textId="0A3D5832" w:rsidR="004C2081" w:rsidRPr="005031DF" w:rsidRDefault="004C2081" w:rsidP="004C2081">
            <w:pPr>
              <w:jc w:val="center"/>
              <w:rPr>
                <w:rFonts w:ascii="Arial" w:hAnsi="Arial" w:cs="Arial"/>
                <w:i/>
                <w:iCs/>
                <w:sz w:val="20"/>
              </w:rPr>
            </w:pPr>
            <w:r w:rsidRPr="0A2D0411">
              <w:rPr>
                <w:rFonts w:ascii="Arial" w:hAnsi="Arial" w:cs="Arial"/>
                <w:i/>
                <w:iCs/>
                <w:spacing w:val="-2"/>
                <w:sz w:val="20"/>
              </w:rPr>
              <w:t>&gt;1,903</w:t>
            </w:r>
          </w:p>
        </w:tc>
        <w:tc>
          <w:tcPr>
            <w:tcW w:w="1273" w:type="dxa"/>
            <w:vAlign w:val="center"/>
          </w:tcPr>
          <w:p w14:paraId="6E6D1D6D" w14:textId="77777777" w:rsidR="004C2081" w:rsidRPr="005031DF" w:rsidRDefault="004C2081" w:rsidP="004C2081">
            <w:pPr>
              <w:pStyle w:val="TableParagraph"/>
              <w:jc w:val="center"/>
              <w:rPr>
                <w:b/>
                <w:i/>
                <w:sz w:val="20"/>
                <w:szCs w:val="20"/>
              </w:rPr>
            </w:pPr>
          </w:p>
          <w:p w14:paraId="6B0EBF54" w14:textId="77777777" w:rsidR="004C2081" w:rsidRPr="005031DF" w:rsidRDefault="004C2081" w:rsidP="004C2081">
            <w:pPr>
              <w:pStyle w:val="TableParagraph"/>
              <w:jc w:val="center"/>
              <w:rPr>
                <w:b/>
                <w:i/>
                <w:sz w:val="20"/>
                <w:szCs w:val="20"/>
              </w:rPr>
            </w:pPr>
          </w:p>
          <w:p w14:paraId="2FCEE68A" w14:textId="77777777" w:rsidR="004C2081" w:rsidRPr="005031DF" w:rsidRDefault="004C2081" w:rsidP="004C2081">
            <w:pPr>
              <w:pStyle w:val="TableParagraph"/>
              <w:ind w:left="270"/>
              <w:jc w:val="center"/>
              <w:rPr>
                <w:i/>
                <w:sz w:val="20"/>
                <w:szCs w:val="20"/>
              </w:rPr>
            </w:pPr>
            <w:r w:rsidRPr="005031DF">
              <w:rPr>
                <w:i/>
                <w:spacing w:val="-2"/>
                <w:sz w:val="20"/>
                <w:szCs w:val="20"/>
              </w:rPr>
              <w:t>&gt;1,903</w:t>
            </w:r>
          </w:p>
          <w:p w14:paraId="56058599" w14:textId="659BB09E" w:rsidR="004C2081" w:rsidRPr="005031DF" w:rsidRDefault="004C2081" w:rsidP="004C2081">
            <w:pPr>
              <w:jc w:val="center"/>
              <w:rPr>
                <w:rFonts w:ascii="Arial" w:hAnsi="Arial" w:cs="Arial"/>
                <w:i/>
                <w:iCs/>
                <w:sz w:val="20"/>
              </w:rPr>
            </w:pPr>
          </w:p>
        </w:tc>
        <w:tc>
          <w:tcPr>
            <w:tcW w:w="1264" w:type="dxa"/>
            <w:vAlign w:val="center"/>
          </w:tcPr>
          <w:p w14:paraId="2F6EFAB3" w14:textId="77777777" w:rsidR="004C2081" w:rsidRDefault="004C2081" w:rsidP="004C2081">
            <w:pPr>
              <w:spacing w:line="259" w:lineRule="auto"/>
              <w:jc w:val="center"/>
              <w:rPr>
                <w:rFonts w:ascii="Arial" w:hAnsi="Arial" w:cs="Arial"/>
                <w:i/>
                <w:iCs/>
                <w:sz w:val="20"/>
              </w:rPr>
            </w:pPr>
          </w:p>
          <w:p w14:paraId="2CE316D9" w14:textId="4F947234" w:rsidR="004C2081" w:rsidRPr="005031DF" w:rsidRDefault="004C2081" w:rsidP="004C2081">
            <w:pPr>
              <w:jc w:val="center"/>
              <w:rPr>
                <w:rFonts w:ascii="Arial" w:hAnsi="Arial" w:cs="Arial"/>
                <w:i/>
                <w:iCs/>
                <w:spacing w:val="-2"/>
                <w:sz w:val="20"/>
              </w:rPr>
            </w:pPr>
            <w:r w:rsidRPr="13ABCB1B">
              <w:rPr>
                <w:i/>
                <w:iCs/>
                <w:sz w:val="20"/>
              </w:rPr>
              <w:t>&gt;1,903</w:t>
            </w:r>
          </w:p>
        </w:tc>
        <w:tc>
          <w:tcPr>
            <w:tcW w:w="1110" w:type="dxa"/>
            <w:vAlign w:val="center"/>
          </w:tcPr>
          <w:p w14:paraId="0CEE122E" w14:textId="77777777" w:rsidR="004C2081" w:rsidRDefault="004C2081" w:rsidP="004C2081">
            <w:pPr>
              <w:spacing w:line="259" w:lineRule="auto"/>
              <w:jc w:val="center"/>
              <w:rPr>
                <w:rFonts w:ascii="Arial" w:hAnsi="Arial" w:cs="Arial"/>
                <w:i/>
                <w:iCs/>
                <w:sz w:val="20"/>
              </w:rPr>
            </w:pPr>
          </w:p>
          <w:p w14:paraId="1EF05BA0" w14:textId="243C27A9" w:rsidR="004C2081" w:rsidRPr="005031DF" w:rsidRDefault="004C2081" w:rsidP="004C2081">
            <w:pPr>
              <w:pStyle w:val="TableParagraph"/>
              <w:ind w:left="270"/>
              <w:jc w:val="center"/>
              <w:rPr>
                <w:i/>
                <w:iCs/>
                <w:sz w:val="20"/>
                <w:szCs w:val="20"/>
              </w:rPr>
            </w:pPr>
            <w:r>
              <w:rPr>
                <w:i/>
                <w:iCs/>
                <w:sz w:val="20"/>
              </w:rPr>
              <w:t>&gt;1,903</w:t>
            </w:r>
          </w:p>
        </w:tc>
        <w:tc>
          <w:tcPr>
            <w:tcW w:w="1152" w:type="dxa"/>
            <w:vAlign w:val="center"/>
          </w:tcPr>
          <w:p w14:paraId="05F7C5F8" w14:textId="29336060" w:rsidR="004C2081" w:rsidRPr="005031DF" w:rsidRDefault="004C2081" w:rsidP="004C2081">
            <w:pPr>
              <w:spacing w:line="259" w:lineRule="auto"/>
              <w:jc w:val="center"/>
              <w:rPr>
                <w:rFonts w:ascii="Arial" w:hAnsi="Arial" w:cs="Arial"/>
                <w:i/>
                <w:iCs/>
                <w:sz w:val="20"/>
              </w:rPr>
            </w:pPr>
          </w:p>
        </w:tc>
      </w:tr>
      <w:tr w:rsidR="004C2081" w14:paraId="412E603F" w14:textId="77777777" w:rsidTr="13ABCB1B">
        <w:trPr>
          <w:cantSplit/>
          <w:trHeight w:val="288"/>
          <w:jc w:val="center"/>
        </w:trPr>
        <w:tc>
          <w:tcPr>
            <w:tcW w:w="2958" w:type="dxa"/>
            <w:vMerge w:val="restart"/>
            <w:vAlign w:val="center"/>
          </w:tcPr>
          <w:p w14:paraId="7CDD081E" w14:textId="2CE9C5DC" w:rsidR="004C2081" w:rsidRPr="005031DF" w:rsidRDefault="004C2081" w:rsidP="004C2081">
            <w:pPr>
              <w:pStyle w:val="TableParagraph"/>
              <w:spacing w:before="2" w:line="254" w:lineRule="auto"/>
              <w:ind w:left="184" w:right="113" w:hanging="144"/>
              <w:rPr>
                <w:sz w:val="20"/>
                <w:szCs w:val="20"/>
              </w:rPr>
            </w:pPr>
            <w:r w:rsidRPr="005031DF">
              <w:rPr>
                <w:sz w:val="20"/>
                <w:szCs w:val="20"/>
              </w:rPr>
              <w:t>3.</w:t>
            </w:r>
            <w:r w:rsidRPr="005031DF">
              <w:rPr>
                <w:spacing w:val="-16"/>
                <w:sz w:val="20"/>
                <w:szCs w:val="20"/>
              </w:rPr>
              <w:t xml:space="preserve"> </w:t>
            </w:r>
            <w:r w:rsidRPr="005031DF">
              <w:rPr>
                <w:sz w:val="20"/>
                <w:szCs w:val="20"/>
              </w:rPr>
              <w:t>Decrease</w:t>
            </w:r>
            <w:r w:rsidRPr="005031DF">
              <w:rPr>
                <w:spacing w:val="-7"/>
                <w:sz w:val="20"/>
                <w:szCs w:val="20"/>
              </w:rPr>
              <w:t xml:space="preserve"> </w:t>
            </w:r>
            <w:r w:rsidRPr="005031DF">
              <w:rPr>
                <w:sz w:val="20"/>
                <w:szCs w:val="20"/>
              </w:rPr>
              <w:t>in</w:t>
            </w:r>
            <w:r w:rsidRPr="005031DF">
              <w:rPr>
                <w:spacing w:val="-9"/>
                <w:sz w:val="20"/>
                <w:szCs w:val="20"/>
              </w:rPr>
              <w:t xml:space="preserve"> </w:t>
            </w:r>
            <w:r w:rsidRPr="005031DF">
              <w:rPr>
                <w:sz w:val="20"/>
                <w:szCs w:val="20"/>
              </w:rPr>
              <w:t>assaults,</w:t>
            </w:r>
            <w:r w:rsidRPr="005031DF">
              <w:rPr>
                <w:spacing w:val="-9"/>
                <w:sz w:val="20"/>
                <w:szCs w:val="20"/>
              </w:rPr>
              <w:t xml:space="preserve"> </w:t>
            </w:r>
            <w:r w:rsidRPr="005031DF">
              <w:rPr>
                <w:sz w:val="20"/>
                <w:szCs w:val="20"/>
              </w:rPr>
              <w:t>use</w:t>
            </w:r>
            <w:r w:rsidRPr="005031DF">
              <w:rPr>
                <w:spacing w:val="-5"/>
                <w:sz w:val="20"/>
                <w:szCs w:val="20"/>
              </w:rPr>
              <w:t xml:space="preserve"> </w:t>
            </w:r>
            <w:r w:rsidRPr="005031DF">
              <w:rPr>
                <w:sz w:val="20"/>
                <w:szCs w:val="20"/>
              </w:rPr>
              <w:t xml:space="preserve">of force incidents, and suicides amongst those in </w:t>
            </w:r>
            <w:r w:rsidRPr="005031DF">
              <w:rPr>
                <w:spacing w:val="-2"/>
                <w:sz w:val="20"/>
                <w:szCs w:val="20"/>
              </w:rPr>
              <w:t>custody.</w:t>
            </w:r>
          </w:p>
        </w:tc>
        <w:tc>
          <w:tcPr>
            <w:tcW w:w="1031" w:type="dxa"/>
            <w:shd w:val="clear" w:color="auto" w:fill="D9D9D9" w:themeFill="background1" w:themeFillShade="D9"/>
            <w:vAlign w:val="center"/>
          </w:tcPr>
          <w:p w14:paraId="468D63F4" w14:textId="0C7FB035" w:rsidR="004C2081" w:rsidRPr="005031DF" w:rsidRDefault="004C2081" w:rsidP="004C2081">
            <w:pPr>
              <w:jc w:val="center"/>
              <w:rPr>
                <w:rFonts w:ascii="Arial" w:hAnsi="Arial" w:cs="Arial"/>
                <w:sz w:val="20"/>
              </w:rPr>
            </w:pPr>
            <w:r w:rsidRPr="005031DF">
              <w:rPr>
                <w:rFonts w:ascii="Arial" w:hAnsi="Arial" w:cs="Arial"/>
                <w:spacing w:val="-2"/>
                <w:sz w:val="20"/>
              </w:rPr>
              <w:t>actual</w:t>
            </w:r>
          </w:p>
        </w:tc>
        <w:tc>
          <w:tcPr>
            <w:tcW w:w="1292" w:type="dxa"/>
            <w:shd w:val="clear" w:color="auto" w:fill="D9D9D9" w:themeFill="background1" w:themeFillShade="D9"/>
            <w:vAlign w:val="center"/>
          </w:tcPr>
          <w:p w14:paraId="394067A0" w14:textId="122D0695" w:rsidR="004C2081" w:rsidRPr="005031DF" w:rsidRDefault="004C2081" w:rsidP="004C2081">
            <w:pPr>
              <w:jc w:val="center"/>
              <w:rPr>
                <w:rFonts w:ascii="Arial" w:hAnsi="Arial" w:cs="Arial"/>
                <w:sz w:val="20"/>
              </w:rPr>
            </w:pPr>
            <w:r w:rsidRPr="005031DF">
              <w:rPr>
                <w:rFonts w:ascii="Arial" w:hAnsi="Arial" w:cs="Arial"/>
                <w:spacing w:val="-5"/>
                <w:sz w:val="20"/>
              </w:rPr>
              <w:t>818</w:t>
            </w:r>
          </w:p>
        </w:tc>
        <w:tc>
          <w:tcPr>
            <w:tcW w:w="1273" w:type="dxa"/>
            <w:shd w:val="clear" w:color="auto" w:fill="D9D9D9" w:themeFill="background1" w:themeFillShade="D9"/>
            <w:vAlign w:val="center"/>
          </w:tcPr>
          <w:p w14:paraId="76D432BF" w14:textId="64624556" w:rsidR="004C2081" w:rsidRPr="005031DF" w:rsidRDefault="004C2081" w:rsidP="004C2081">
            <w:pPr>
              <w:jc w:val="center"/>
              <w:rPr>
                <w:rFonts w:ascii="Arial" w:hAnsi="Arial" w:cs="Arial"/>
                <w:sz w:val="20"/>
              </w:rPr>
            </w:pPr>
            <w:r w:rsidRPr="0A2D0411">
              <w:rPr>
                <w:rFonts w:ascii="Arial" w:hAnsi="Arial" w:cs="Arial"/>
                <w:sz w:val="20"/>
              </w:rPr>
              <w:t>867</w:t>
            </w:r>
          </w:p>
        </w:tc>
        <w:tc>
          <w:tcPr>
            <w:tcW w:w="1264" w:type="dxa"/>
            <w:shd w:val="clear" w:color="auto" w:fill="D9D9D9" w:themeFill="background1" w:themeFillShade="D9"/>
            <w:vAlign w:val="center"/>
          </w:tcPr>
          <w:p w14:paraId="45ABD07B" w14:textId="290AF1D3" w:rsidR="004C2081" w:rsidRPr="005031DF" w:rsidRDefault="004C2081" w:rsidP="004C2081">
            <w:pPr>
              <w:spacing w:line="259" w:lineRule="auto"/>
              <w:jc w:val="center"/>
              <w:rPr>
                <w:rFonts w:ascii="Arial" w:hAnsi="Arial" w:cs="Arial"/>
                <w:sz w:val="20"/>
              </w:rPr>
            </w:pPr>
            <w:r>
              <w:rPr>
                <w:rFonts w:ascii="Arial" w:hAnsi="Arial" w:cs="Arial"/>
                <w:sz w:val="20"/>
              </w:rPr>
              <w:t>837</w:t>
            </w:r>
          </w:p>
        </w:tc>
        <w:tc>
          <w:tcPr>
            <w:tcW w:w="1110" w:type="dxa"/>
            <w:shd w:val="clear" w:color="auto" w:fill="D9D9D9" w:themeFill="background1" w:themeFillShade="D9"/>
            <w:vAlign w:val="center"/>
          </w:tcPr>
          <w:p w14:paraId="6B69EBB4" w14:textId="20D38507" w:rsidR="004C2081" w:rsidRPr="005031DF" w:rsidRDefault="004C2081" w:rsidP="004C2081">
            <w:pPr>
              <w:spacing w:line="259" w:lineRule="auto"/>
              <w:jc w:val="center"/>
              <w:rPr>
                <w:rFonts w:ascii="Arial" w:hAnsi="Arial" w:cs="Arial"/>
                <w:sz w:val="20"/>
              </w:rPr>
            </w:pPr>
          </w:p>
        </w:tc>
        <w:tc>
          <w:tcPr>
            <w:tcW w:w="1152" w:type="dxa"/>
            <w:shd w:val="clear" w:color="auto" w:fill="D9D9D9" w:themeFill="background1" w:themeFillShade="D9"/>
            <w:vAlign w:val="center"/>
          </w:tcPr>
          <w:p w14:paraId="59843D3E" w14:textId="4EC93EB8" w:rsidR="004C2081" w:rsidRPr="005031DF" w:rsidRDefault="004C2081" w:rsidP="004C2081">
            <w:pPr>
              <w:jc w:val="center"/>
              <w:rPr>
                <w:rFonts w:ascii="Arial" w:hAnsi="Arial" w:cs="Arial"/>
                <w:sz w:val="20"/>
              </w:rPr>
            </w:pPr>
          </w:p>
        </w:tc>
      </w:tr>
      <w:tr w:rsidR="004C2081" w14:paraId="213718F8" w14:textId="77777777" w:rsidTr="13ABCB1B">
        <w:trPr>
          <w:cantSplit/>
          <w:trHeight w:val="288"/>
          <w:jc w:val="center"/>
        </w:trPr>
        <w:tc>
          <w:tcPr>
            <w:tcW w:w="2958" w:type="dxa"/>
            <w:vMerge/>
            <w:vAlign w:val="center"/>
          </w:tcPr>
          <w:p w14:paraId="2B2F19DE" w14:textId="77777777" w:rsidR="004C2081" w:rsidRPr="005031DF" w:rsidRDefault="004C2081" w:rsidP="004C2081">
            <w:pPr>
              <w:pStyle w:val="ListParagraph"/>
              <w:numPr>
                <w:ilvl w:val="0"/>
                <w:numId w:val="35"/>
              </w:numPr>
              <w:tabs>
                <w:tab w:val="left" w:pos="2985"/>
              </w:tabs>
              <w:overflowPunct/>
              <w:autoSpaceDE/>
              <w:autoSpaceDN/>
              <w:adjustRightInd/>
              <w:ind w:left="342"/>
              <w:contextualSpacing/>
              <w:textAlignment w:val="auto"/>
              <w:rPr>
                <w:rFonts w:cs="Arial"/>
                <w:sz w:val="16"/>
                <w:szCs w:val="16"/>
              </w:rPr>
            </w:pPr>
          </w:p>
        </w:tc>
        <w:tc>
          <w:tcPr>
            <w:tcW w:w="1031" w:type="dxa"/>
            <w:vAlign w:val="center"/>
          </w:tcPr>
          <w:p w14:paraId="701EBEAB" w14:textId="77777777" w:rsidR="004C2081" w:rsidRPr="005031DF" w:rsidRDefault="004C2081" w:rsidP="004C2081">
            <w:pPr>
              <w:pStyle w:val="TableParagraph"/>
              <w:spacing w:before="8"/>
              <w:jc w:val="center"/>
              <w:rPr>
                <w:b/>
                <w:i/>
                <w:sz w:val="20"/>
                <w:szCs w:val="20"/>
              </w:rPr>
            </w:pPr>
          </w:p>
          <w:p w14:paraId="49003057" w14:textId="6685A439" w:rsidR="004C2081" w:rsidRPr="005031DF" w:rsidRDefault="004C2081" w:rsidP="004C2081">
            <w:pPr>
              <w:jc w:val="center"/>
              <w:rPr>
                <w:rFonts w:ascii="Arial" w:hAnsi="Arial" w:cs="Arial"/>
                <w:i/>
                <w:sz w:val="20"/>
              </w:rPr>
            </w:pPr>
            <w:r w:rsidRPr="005031DF">
              <w:rPr>
                <w:rFonts w:ascii="Arial" w:hAnsi="Arial" w:cs="Arial"/>
                <w:i/>
                <w:spacing w:val="-2"/>
                <w:sz w:val="20"/>
              </w:rPr>
              <w:t>target</w:t>
            </w:r>
          </w:p>
        </w:tc>
        <w:tc>
          <w:tcPr>
            <w:tcW w:w="1292" w:type="dxa"/>
            <w:vAlign w:val="center"/>
          </w:tcPr>
          <w:p w14:paraId="2D542A36" w14:textId="77777777" w:rsidR="004C2081" w:rsidRPr="005031DF" w:rsidRDefault="004C2081" w:rsidP="004C2081">
            <w:pPr>
              <w:pStyle w:val="TableParagraph"/>
              <w:spacing w:before="1"/>
              <w:jc w:val="center"/>
              <w:rPr>
                <w:b/>
                <w:i/>
                <w:sz w:val="20"/>
                <w:szCs w:val="20"/>
              </w:rPr>
            </w:pPr>
          </w:p>
          <w:p w14:paraId="274B5984" w14:textId="10E41ABC" w:rsidR="004C2081" w:rsidRPr="005031DF" w:rsidRDefault="004C2081" w:rsidP="004C2081">
            <w:pPr>
              <w:jc w:val="center"/>
              <w:rPr>
                <w:rFonts w:ascii="Arial" w:hAnsi="Arial" w:cs="Arial"/>
                <w:i/>
                <w:iCs/>
                <w:sz w:val="20"/>
              </w:rPr>
            </w:pPr>
            <w:r w:rsidRPr="005031DF">
              <w:rPr>
                <w:rFonts w:ascii="Arial" w:hAnsi="Arial" w:cs="Arial"/>
                <w:i/>
                <w:spacing w:val="-4"/>
                <w:sz w:val="20"/>
              </w:rPr>
              <w:t>&lt;835</w:t>
            </w:r>
          </w:p>
        </w:tc>
        <w:tc>
          <w:tcPr>
            <w:tcW w:w="1273" w:type="dxa"/>
            <w:vAlign w:val="center"/>
          </w:tcPr>
          <w:p w14:paraId="19E24BDB" w14:textId="77777777" w:rsidR="004C2081" w:rsidRPr="005031DF" w:rsidRDefault="004C2081" w:rsidP="004C2081">
            <w:pPr>
              <w:pStyle w:val="TableParagraph"/>
              <w:spacing w:before="8"/>
              <w:jc w:val="center"/>
              <w:rPr>
                <w:b/>
                <w:i/>
                <w:sz w:val="20"/>
                <w:szCs w:val="20"/>
              </w:rPr>
            </w:pPr>
          </w:p>
          <w:p w14:paraId="10B5E39D" w14:textId="1984D4D2" w:rsidR="004C2081" w:rsidRPr="005031DF" w:rsidRDefault="004C2081" w:rsidP="004C2081">
            <w:pPr>
              <w:jc w:val="center"/>
              <w:rPr>
                <w:rFonts w:ascii="Arial" w:hAnsi="Arial" w:cs="Arial"/>
                <w:i/>
                <w:iCs/>
                <w:sz w:val="20"/>
              </w:rPr>
            </w:pPr>
            <w:r w:rsidRPr="302DC25D">
              <w:rPr>
                <w:rFonts w:ascii="Arial" w:hAnsi="Arial" w:cs="Arial"/>
                <w:i/>
                <w:iCs/>
                <w:spacing w:val="-4"/>
                <w:sz w:val="20"/>
              </w:rPr>
              <w:t>&lt;835</w:t>
            </w:r>
          </w:p>
        </w:tc>
        <w:tc>
          <w:tcPr>
            <w:tcW w:w="1264" w:type="dxa"/>
            <w:vAlign w:val="center"/>
          </w:tcPr>
          <w:p w14:paraId="17E541FA" w14:textId="77777777" w:rsidR="004C2081" w:rsidRDefault="004C2081" w:rsidP="004C2081">
            <w:pPr>
              <w:jc w:val="center"/>
              <w:rPr>
                <w:rFonts w:ascii="Arial" w:hAnsi="Arial" w:cs="Arial"/>
                <w:i/>
                <w:iCs/>
                <w:sz w:val="20"/>
              </w:rPr>
            </w:pPr>
          </w:p>
          <w:p w14:paraId="2CE9BC87" w14:textId="5120C473" w:rsidR="004C2081" w:rsidRPr="005031DF" w:rsidRDefault="004C2081" w:rsidP="004C2081">
            <w:pPr>
              <w:jc w:val="center"/>
              <w:rPr>
                <w:rFonts w:ascii="Arial" w:hAnsi="Arial" w:cs="Arial"/>
                <w:i/>
                <w:iCs/>
                <w:sz w:val="20"/>
              </w:rPr>
            </w:pPr>
            <w:r w:rsidRPr="302DC25D">
              <w:rPr>
                <w:rFonts w:ascii="Arial" w:hAnsi="Arial" w:cs="Arial"/>
                <w:i/>
                <w:iCs/>
                <w:sz w:val="20"/>
              </w:rPr>
              <w:t>&lt;835</w:t>
            </w:r>
          </w:p>
        </w:tc>
        <w:tc>
          <w:tcPr>
            <w:tcW w:w="1110" w:type="dxa"/>
            <w:vAlign w:val="center"/>
          </w:tcPr>
          <w:p w14:paraId="711D4531" w14:textId="77777777" w:rsidR="004C2081" w:rsidRDefault="004C2081" w:rsidP="004C2081">
            <w:pPr>
              <w:jc w:val="center"/>
              <w:rPr>
                <w:rFonts w:ascii="Arial" w:hAnsi="Arial" w:cs="Arial"/>
                <w:i/>
                <w:iCs/>
                <w:sz w:val="20"/>
              </w:rPr>
            </w:pPr>
          </w:p>
          <w:p w14:paraId="1DF24D41" w14:textId="0AF46BB4" w:rsidR="004C2081" w:rsidRPr="005031DF" w:rsidRDefault="004C2081" w:rsidP="004C2081">
            <w:pPr>
              <w:spacing w:line="259" w:lineRule="auto"/>
              <w:jc w:val="center"/>
              <w:rPr>
                <w:rFonts w:ascii="Arial" w:hAnsi="Arial" w:cs="Arial"/>
                <w:i/>
                <w:iCs/>
                <w:sz w:val="20"/>
              </w:rPr>
            </w:pPr>
            <w:r>
              <w:rPr>
                <w:rFonts w:ascii="Arial" w:hAnsi="Arial" w:cs="Arial"/>
                <w:i/>
                <w:iCs/>
                <w:sz w:val="20"/>
              </w:rPr>
              <w:t>&lt;835</w:t>
            </w:r>
          </w:p>
        </w:tc>
        <w:tc>
          <w:tcPr>
            <w:tcW w:w="1152" w:type="dxa"/>
            <w:vAlign w:val="center"/>
          </w:tcPr>
          <w:p w14:paraId="738A71A7" w14:textId="3196DD2D" w:rsidR="004C2081" w:rsidRPr="005031DF" w:rsidRDefault="004C2081" w:rsidP="004C2081">
            <w:pPr>
              <w:jc w:val="center"/>
              <w:rPr>
                <w:rFonts w:ascii="Arial" w:hAnsi="Arial" w:cs="Arial"/>
                <w:i/>
                <w:iCs/>
                <w:sz w:val="20"/>
              </w:rPr>
            </w:pPr>
          </w:p>
        </w:tc>
      </w:tr>
      <w:tr w:rsidR="004C2081" w14:paraId="05A70E2A" w14:textId="77777777" w:rsidTr="13ABCB1B">
        <w:trPr>
          <w:cantSplit/>
          <w:trHeight w:val="288"/>
          <w:jc w:val="center"/>
        </w:trPr>
        <w:tc>
          <w:tcPr>
            <w:tcW w:w="10080" w:type="dxa"/>
            <w:gridSpan w:val="7"/>
            <w:shd w:val="clear" w:color="auto" w:fill="DBE5F1" w:themeFill="accent1" w:themeFillTint="33"/>
            <w:vAlign w:val="center"/>
          </w:tcPr>
          <w:p w14:paraId="1BE04440" w14:textId="3A6465E7" w:rsidR="004C2081" w:rsidRDefault="004C2081" w:rsidP="004C2081">
            <w:pPr>
              <w:keepNext/>
              <w:jc w:val="center"/>
              <w:rPr>
                <w:rFonts w:ascii="Arial" w:hAnsi="Arial" w:cs="Arial"/>
                <w:i/>
                <w:iCs/>
                <w:sz w:val="16"/>
                <w:szCs w:val="16"/>
              </w:rPr>
            </w:pPr>
            <w:r w:rsidRPr="2567E06E">
              <w:rPr>
                <w:rFonts w:ascii="Arial" w:hAnsi="Arial" w:cs="Arial"/>
                <w:b/>
                <w:bCs/>
                <w:sz w:val="20"/>
              </w:rPr>
              <w:lastRenderedPageBreak/>
              <w:t>Goal 2: Enhance staff fulfillment and wellness</w:t>
            </w:r>
          </w:p>
        </w:tc>
      </w:tr>
      <w:tr w:rsidR="004C2081" w14:paraId="48FCED91" w14:textId="77777777" w:rsidTr="13ABCB1B">
        <w:trPr>
          <w:cantSplit/>
          <w:trHeight w:val="288"/>
          <w:jc w:val="center"/>
        </w:trPr>
        <w:tc>
          <w:tcPr>
            <w:tcW w:w="2958" w:type="dxa"/>
            <w:vMerge w:val="restart"/>
            <w:vAlign w:val="center"/>
          </w:tcPr>
          <w:p w14:paraId="3E3DD1A5" w14:textId="77777777" w:rsidR="004C2081" w:rsidRDefault="004C2081" w:rsidP="004C2081">
            <w:pPr>
              <w:keepNext/>
              <w:tabs>
                <w:tab w:val="left" w:pos="2985"/>
              </w:tabs>
              <w:ind w:left="144" w:hanging="144"/>
              <w:contextualSpacing/>
              <w:rPr>
                <w:rFonts w:ascii="Arial" w:hAnsi="Arial" w:cs="Arial"/>
                <w:spacing w:val="-2"/>
                <w:sz w:val="20"/>
              </w:rPr>
            </w:pPr>
            <w:r w:rsidRPr="0A2D0411">
              <w:rPr>
                <w:rFonts w:ascii="Arial" w:hAnsi="Arial" w:cs="Arial"/>
                <w:sz w:val="20"/>
              </w:rPr>
              <w:t>4. Maintain</w:t>
            </w:r>
            <w:r w:rsidRPr="0A2D0411">
              <w:rPr>
                <w:rFonts w:ascii="Arial" w:hAnsi="Arial" w:cs="Arial"/>
                <w:spacing w:val="-9"/>
                <w:sz w:val="20"/>
              </w:rPr>
              <w:t xml:space="preserve"> </w:t>
            </w:r>
            <w:r w:rsidRPr="0A2D0411">
              <w:rPr>
                <w:rFonts w:ascii="Arial" w:hAnsi="Arial" w:cs="Arial"/>
                <w:sz w:val="20"/>
              </w:rPr>
              <w:t>high</w:t>
            </w:r>
            <w:r w:rsidRPr="0A2D0411">
              <w:rPr>
                <w:rFonts w:ascii="Arial" w:hAnsi="Arial" w:cs="Arial"/>
                <w:spacing w:val="-11"/>
                <w:sz w:val="20"/>
              </w:rPr>
              <w:t xml:space="preserve"> </w:t>
            </w:r>
            <w:r w:rsidRPr="0A2D0411">
              <w:rPr>
                <w:rFonts w:ascii="Arial" w:hAnsi="Arial" w:cs="Arial"/>
                <w:sz w:val="20"/>
              </w:rPr>
              <w:t>staff</w:t>
            </w:r>
            <w:r w:rsidRPr="0A2D0411">
              <w:rPr>
                <w:rFonts w:ascii="Arial" w:hAnsi="Arial" w:cs="Arial"/>
                <w:spacing w:val="-11"/>
                <w:sz w:val="20"/>
              </w:rPr>
              <w:t xml:space="preserve"> </w:t>
            </w:r>
            <w:r w:rsidRPr="0A2D0411">
              <w:rPr>
                <w:rFonts w:ascii="Arial" w:hAnsi="Arial" w:cs="Arial"/>
                <w:sz w:val="20"/>
              </w:rPr>
              <w:t xml:space="preserve">retention rate- increase by 2% </w:t>
            </w:r>
            <w:r w:rsidRPr="0A2D0411">
              <w:rPr>
                <w:rFonts w:ascii="Arial" w:hAnsi="Arial" w:cs="Arial"/>
                <w:spacing w:val="-2"/>
                <w:sz w:val="20"/>
              </w:rPr>
              <w:t>annually.</w:t>
            </w:r>
          </w:p>
          <w:p w14:paraId="56F166ED" w14:textId="2170AC60" w:rsidR="004C2081" w:rsidRPr="00380930" w:rsidRDefault="004C2081" w:rsidP="004C2081">
            <w:pPr>
              <w:keepNext/>
              <w:tabs>
                <w:tab w:val="left" w:pos="2985"/>
              </w:tabs>
              <w:contextualSpacing/>
              <w:rPr>
                <w:rFonts w:ascii="Arial" w:hAnsi="Arial" w:cs="Arial"/>
                <w:sz w:val="20"/>
              </w:rPr>
            </w:pPr>
          </w:p>
        </w:tc>
        <w:tc>
          <w:tcPr>
            <w:tcW w:w="1031" w:type="dxa"/>
            <w:shd w:val="clear" w:color="auto" w:fill="D9D9D9" w:themeFill="background1" w:themeFillShade="D9"/>
            <w:vAlign w:val="center"/>
          </w:tcPr>
          <w:p w14:paraId="06067EF9" w14:textId="1847FEA5" w:rsidR="004C2081" w:rsidRPr="00380930" w:rsidRDefault="004C2081" w:rsidP="004C2081">
            <w:pPr>
              <w:keepNext/>
              <w:jc w:val="center"/>
              <w:rPr>
                <w:rFonts w:ascii="Arial" w:hAnsi="Arial" w:cs="Arial"/>
                <w:i/>
                <w:sz w:val="20"/>
              </w:rPr>
            </w:pPr>
            <w:r w:rsidRPr="00380930">
              <w:rPr>
                <w:rFonts w:ascii="Arial" w:hAnsi="Arial" w:cs="Arial"/>
                <w:spacing w:val="-2"/>
                <w:sz w:val="20"/>
              </w:rPr>
              <w:t>actual</w:t>
            </w:r>
          </w:p>
        </w:tc>
        <w:tc>
          <w:tcPr>
            <w:tcW w:w="1292" w:type="dxa"/>
            <w:shd w:val="clear" w:color="auto" w:fill="D9D9D9" w:themeFill="background1" w:themeFillShade="D9"/>
            <w:vAlign w:val="center"/>
          </w:tcPr>
          <w:p w14:paraId="4241C703" w14:textId="68BF9282" w:rsidR="004C2081" w:rsidRPr="00380930" w:rsidRDefault="004C2081" w:rsidP="004C2081">
            <w:pPr>
              <w:keepNext/>
              <w:jc w:val="center"/>
              <w:rPr>
                <w:rFonts w:ascii="Arial" w:hAnsi="Arial" w:cs="Arial"/>
                <w:sz w:val="20"/>
              </w:rPr>
            </w:pPr>
            <w:r w:rsidRPr="00380930">
              <w:rPr>
                <w:rFonts w:ascii="Arial" w:hAnsi="Arial" w:cs="Arial"/>
                <w:spacing w:val="-2"/>
                <w:sz w:val="20"/>
              </w:rPr>
              <w:t>83.4%</w:t>
            </w:r>
          </w:p>
        </w:tc>
        <w:tc>
          <w:tcPr>
            <w:tcW w:w="1273" w:type="dxa"/>
            <w:shd w:val="clear" w:color="auto" w:fill="D9D9D9" w:themeFill="background1" w:themeFillShade="D9"/>
            <w:vAlign w:val="center"/>
          </w:tcPr>
          <w:p w14:paraId="707C8C8A" w14:textId="18647C5E" w:rsidR="004C2081" w:rsidRPr="00380930" w:rsidRDefault="004C2081" w:rsidP="004C2081">
            <w:pPr>
              <w:keepNext/>
              <w:jc w:val="center"/>
              <w:rPr>
                <w:rFonts w:ascii="Arial" w:hAnsi="Arial" w:cs="Arial"/>
                <w:sz w:val="20"/>
              </w:rPr>
            </w:pPr>
            <w:r w:rsidRPr="0A2D0411">
              <w:rPr>
                <w:rFonts w:ascii="Arial" w:hAnsi="Arial" w:cs="Arial"/>
                <w:sz w:val="20"/>
              </w:rPr>
              <w:t>87.9%</w:t>
            </w:r>
          </w:p>
        </w:tc>
        <w:tc>
          <w:tcPr>
            <w:tcW w:w="1264" w:type="dxa"/>
            <w:shd w:val="clear" w:color="auto" w:fill="D9D9D9" w:themeFill="background1" w:themeFillShade="D9"/>
            <w:vAlign w:val="center"/>
          </w:tcPr>
          <w:p w14:paraId="75286ACA" w14:textId="6203CE48" w:rsidR="004C2081" w:rsidRPr="00380930" w:rsidRDefault="004C2081" w:rsidP="004C2081">
            <w:pPr>
              <w:keepNext/>
              <w:jc w:val="center"/>
              <w:rPr>
                <w:rFonts w:ascii="Arial" w:hAnsi="Arial" w:cs="Arial"/>
                <w:sz w:val="20"/>
              </w:rPr>
            </w:pPr>
            <w:r>
              <w:rPr>
                <w:rFonts w:ascii="Arial" w:hAnsi="Arial" w:cs="Arial"/>
                <w:sz w:val="20"/>
              </w:rPr>
              <w:t>86.3%</w:t>
            </w:r>
          </w:p>
        </w:tc>
        <w:tc>
          <w:tcPr>
            <w:tcW w:w="1110" w:type="dxa"/>
            <w:shd w:val="clear" w:color="auto" w:fill="D9D9D9" w:themeFill="background1" w:themeFillShade="D9"/>
            <w:vAlign w:val="center"/>
          </w:tcPr>
          <w:p w14:paraId="2A95AD83" w14:textId="425CC081" w:rsidR="004C2081" w:rsidRPr="00380930" w:rsidRDefault="004C2081" w:rsidP="004C2081">
            <w:pPr>
              <w:keepNext/>
              <w:jc w:val="center"/>
              <w:rPr>
                <w:rFonts w:ascii="Arial" w:hAnsi="Arial" w:cs="Arial"/>
                <w:sz w:val="20"/>
              </w:rPr>
            </w:pPr>
          </w:p>
        </w:tc>
        <w:tc>
          <w:tcPr>
            <w:tcW w:w="1152" w:type="dxa"/>
            <w:shd w:val="clear" w:color="auto" w:fill="D9D9D9" w:themeFill="background1" w:themeFillShade="D9"/>
            <w:vAlign w:val="center"/>
          </w:tcPr>
          <w:p w14:paraId="4B2E443E" w14:textId="2F9292E3" w:rsidR="004C2081" w:rsidRPr="00380930" w:rsidRDefault="004C2081" w:rsidP="004C2081">
            <w:pPr>
              <w:keepNext/>
              <w:jc w:val="center"/>
              <w:rPr>
                <w:rFonts w:ascii="Arial" w:hAnsi="Arial" w:cs="Arial"/>
                <w:i/>
                <w:sz w:val="20"/>
              </w:rPr>
            </w:pPr>
          </w:p>
        </w:tc>
      </w:tr>
      <w:tr w:rsidR="004C2081" w14:paraId="1C452F12" w14:textId="77777777" w:rsidTr="13ABCB1B">
        <w:trPr>
          <w:cantSplit/>
          <w:trHeight w:val="288"/>
          <w:jc w:val="center"/>
        </w:trPr>
        <w:tc>
          <w:tcPr>
            <w:tcW w:w="2958" w:type="dxa"/>
            <w:vMerge/>
            <w:vAlign w:val="center"/>
          </w:tcPr>
          <w:p w14:paraId="2A32B4DC" w14:textId="77777777" w:rsidR="004C2081" w:rsidRPr="00380930" w:rsidRDefault="004C2081" w:rsidP="004C2081">
            <w:pPr>
              <w:pStyle w:val="ListParagraph"/>
              <w:keepNext/>
              <w:numPr>
                <w:ilvl w:val="0"/>
                <w:numId w:val="35"/>
              </w:numPr>
              <w:tabs>
                <w:tab w:val="left" w:pos="2985"/>
              </w:tabs>
              <w:overflowPunct/>
              <w:autoSpaceDE/>
              <w:autoSpaceDN/>
              <w:adjustRightInd/>
              <w:ind w:left="342"/>
              <w:contextualSpacing/>
              <w:textAlignment w:val="auto"/>
              <w:rPr>
                <w:rFonts w:cs="Arial"/>
                <w:sz w:val="20"/>
              </w:rPr>
            </w:pPr>
          </w:p>
        </w:tc>
        <w:tc>
          <w:tcPr>
            <w:tcW w:w="1031" w:type="dxa"/>
            <w:vAlign w:val="center"/>
          </w:tcPr>
          <w:p w14:paraId="765125F3" w14:textId="21D00FB1" w:rsidR="004C2081" w:rsidRPr="00380930" w:rsidRDefault="004C2081" w:rsidP="004C2081">
            <w:pPr>
              <w:keepNext/>
              <w:jc w:val="center"/>
              <w:rPr>
                <w:rFonts w:ascii="Arial" w:hAnsi="Arial" w:cs="Arial"/>
                <w:i/>
                <w:sz w:val="20"/>
              </w:rPr>
            </w:pPr>
            <w:r w:rsidRPr="00380930">
              <w:rPr>
                <w:rFonts w:ascii="Arial" w:hAnsi="Arial" w:cs="Arial"/>
                <w:i/>
                <w:spacing w:val="-2"/>
                <w:sz w:val="20"/>
              </w:rPr>
              <w:t>target</w:t>
            </w:r>
          </w:p>
        </w:tc>
        <w:tc>
          <w:tcPr>
            <w:tcW w:w="1292" w:type="dxa"/>
            <w:vAlign w:val="center"/>
          </w:tcPr>
          <w:p w14:paraId="2229C6CD" w14:textId="6AF9DE36" w:rsidR="004C2081" w:rsidRPr="00380930" w:rsidRDefault="004C2081" w:rsidP="004C2081">
            <w:pPr>
              <w:keepNext/>
              <w:jc w:val="center"/>
              <w:rPr>
                <w:rFonts w:ascii="Arial" w:hAnsi="Arial" w:cs="Arial"/>
                <w:i/>
                <w:iCs/>
                <w:sz w:val="20"/>
              </w:rPr>
            </w:pPr>
            <w:r w:rsidRPr="0A2D0411">
              <w:rPr>
                <w:rFonts w:ascii="Arial" w:hAnsi="Arial" w:cs="Arial"/>
                <w:i/>
                <w:iCs/>
                <w:spacing w:val="-5"/>
                <w:sz w:val="20"/>
              </w:rPr>
              <w:t>89%</w:t>
            </w:r>
          </w:p>
        </w:tc>
        <w:tc>
          <w:tcPr>
            <w:tcW w:w="1273" w:type="dxa"/>
            <w:vAlign w:val="center"/>
          </w:tcPr>
          <w:p w14:paraId="37BC7320" w14:textId="0ECEB3DB" w:rsidR="004C2081" w:rsidRPr="00380930" w:rsidRDefault="004C2081" w:rsidP="004C2081">
            <w:pPr>
              <w:keepNext/>
              <w:jc w:val="center"/>
              <w:rPr>
                <w:rFonts w:ascii="Arial" w:hAnsi="Arial" w:cs="Arial"/>
                <w:i/>
                <w:iCs/>
                <w:sz w:val="20"/>
              </w:rPr>
            </w:pPr>
            <w:r w:rsidRPr="0A2D0411">
              <w:rPr>
                <w:rFonts w:ascii="Arial" w:hAnsi="Arial" w:cs="Arial"/>
                <w:i/>
                <w:iCs/>
                <w:spacing w:val="-5"/>
                <w:sz w:val="20"/>
              </w:rPr>
              <w:t>90%</w:t>
            </w:r>
          </w:p>
        </w:tc>
        <w:tc>
          <w:tcPr>
            <w:tcW w:w="1264" w:type="dxa"/>
            <w:vAlign w:val="center"/>
          </w:tcPr>
          <w:p w14:paraId="5399657F" w14:textId="2AD6A450" w:rsidR="004C2081" w:rsidRPr="00380930" w:rsidRDefault="004C2081" w:rsidP="004C2081">
            <w:pPr>
              <w:keepNext/>
              <w:jc w:val="center"/>
              <w:rPr>
                <w:rFonts w:ascii="Arial" w:hAnsi="Arial" w:cs="Arial"/>
                <w:i/>
                <w:iCs/>
                <w:sz w:val="20"/>
              </w:rPr>
            </w:pPr>
            <w:r w:rsidRPr="0A2D0411">
              <w:rPr>
                <w:rFonts w:ascii="Arial" w:hAnsi="Arial" w:cs="Arial"/>
                <w:i/>
                <w:iCs/>
                <w:sz w:val="20"/>
              </w:rPr>
              <w:t>92%</w:t>
            </w:r>
          </w:p>
        </w:tc>
        <w:tc>
          <w:tcPr>
            <w:tcW w:w="1110" w:type="dxa"/>
            <w:vAlign w:val="center"/>
          </w:tcPr>
          <w:p w14:paraId="3ED78EEE" w14:textId="076A5D0B" w:rsidR="004C2081" w:rsidRPr="00380930" w:rsidRDefault="004C2081" w:rsidP="004C2081">
            <w:pPr>
              <w:keepNext/>
              <w:jc w:val="center"/>
              <w:rPr>
                <w:rFonts w:ascii="Arial" w:hAnsi="Arial" w:cs="Arial"/>
                <w:i/>
                <w:iCs/>
                <w:sz w:val="20"/>
              </w:rPr>
            </w:pPr>
            <w:r>
              <w:rPr>
                <w:rFonts w:ascii="Arial" w:hAnsi="Arial" w:cs="Arial"/>
                <w:i/>
                <w:iCs/>
                <w:sz w:val="20"/>
              </w:rPr>
              <w:t>94%</w:t>
            </w:r>
          </w:p>
        </w:tc>
        <w:tc>
          <w:tcPr>
            <w:tcW w:w="1152" w:type="dxa"/>
            <w:vAlign w:val="center"/>
          </w:tcPr>
          <w:p w14:paraId="6E931979" w14:textId="0938DD66" w:rsidR="004C2081" w:rsidRPr="00380930" w:rsidRDefault="004C2081" w:rsidP="004C2081">
            <w:pPr>
              <w:keepNext/>
              <w:jc w:val="center"/>
              <w:rPr>
                <w:rFonts w:ascii="Arial" w:hAnsi="Arial" w:cs="Arial"/>
                <w:i/>
                <w:iCs/>
                <w:sz w:val="20"/>
              </w:rPr>
            </w:pPr>
          </w:p>
        </w:tc>
      </w:tr>
      <w:tr w:rsidR="004C2081" w14:paraId="0B914C04" w14:textId="77777777" w:rsidTr="13ABCB1B">
        <w:trPr>
          <w:cantSplit/>
          <w:trHeight w:val="288"/>
          <w:jc w:val="center"/>
        </w:trPr>
        <w:tc>
          <w:tcPr>
            <w:tcW w:w="2958" w:type="dxa"/>
            <w:vMerge w:val="restart"/>
            <w:vAlign w:val="center"/>
          </w:tcPr>
          <w:p w14:paraId="48FEEAA1" w14:textId="0ABDCE19" w:rsidR="004C2081" w:rsidRPr="00380930" w:rsidRDefault="004C2081" w:rsidP="004C2081">
            <w:pPr>
              <w:keepNext/>
              <w:tabs>
                <w:tab w:val="left" w:pos="2985"/>
              </w:tabs>
              <w:ind w:left="144" w:hanging="144"/>
              <w:contextualSpacing/>
              <w:rPr>
                <w:rFonts w:ascii="Arial" w:hAnsi="Arial" w:cs="Arial"/>
                <w:sz w:val="20"/>
              </w:rPr>
            </w:pPr>
            <w:r w:rsidRPr="33E6E84B">
              <w:rPr>
                <w:rFonts w:ascii="Arial" w:hAnsi="Arial" w:cs="Arial"/>
                <w:sz w:val="20"/>
              </w:rPr>
              <w:t>5. Increase</w:t>
            </w:r>
            <w:r w:rsidRPr="33E6E84B">
              <w:rPr>
                <w:rFonts w:ascii="Arial" w:hAnsi="Arial" w:cs="Arial"/>
                <w:spacing w:val="-11"/>
                <w:sz w:val="20"/>
              </w:rPr>
              <w:t xml:space="preserve"> </w:t>
            </w:r>
            <w:r w:rsidRPr="33E6E84B">
              <w:rPr>
                <w:rFonts w:ascii="Arial" w:hAnsi="Arial" w:cs="Arial"/>
                <w:sz w:val="20"/>
              </w:rPr>
              <w:t>length</w:t>
            </w:r>
            <w:r w:rsidRPr="33E6E84B">
              <w:rPr>
                <w:rFonts w:ascii="Arial" w:hAnsi="Arial" w:cs="Arial"/>
                <w:spacing w:val="-9"/>
                <w:sz w:val="20"/>
              </w:rPr>
              <w:t xml:space="preserve"> </w:t>
            </w:r>
            <w:r w:rsidRPr="33E6E84B">
              <w:rPr>
                <w:rFonts w:ascii="Arial" w:hAnsi="Arial" w:cs="Arial"/>
                <w:sz w:val="20"/>
              </w:rPr>
              <w:t>of</w:t>
            </w:r>
            <w:r w:rsidRPr="33E6E84B">
              <w:rPr>
                <w:rFonts w:ascii="Arial" w:hAnsi="Arial" w:cs="Arial"/>
                <w:spacing w:val="-11"/>
                <w:sz w:val="20"/>
              </w:rPr>
              <w:t xml:space="preserve"> </w:t>
            </w:r>
            <w:r w:rsidRPr="33E6E84B">
              <w:rPr>
                <w:rFonts w:ascii="Arial" w:hAnsi="Arial" w:cs="Arial"/>
                <w:sz w:val="20"/>
              </w:rPr>
              <w:t>service with IDOC for correctional officers.</w:t>
            </w:r>
          </w:p>
        </w:tc>
        <w:tc>
          <w:tcPr>
            <w:tcW w:w="1031" w:type="dxa"/>
            <w:shd w:val="clear" w:color="auto" w:fill="D9D9D9" w:themeFill="background1" w:themeFillShade="D9"/>
            <w:vAlign w:val="center"/>
          </w:tcPr>
          <w:p w14:paraId="767BEC97" w14:textId="660EBEB3" w:rsidR="004C2081" w:rsidRPr="00380930" w:rsidRDefault="004C2081" w:rsidP="004C2081">
            <w:pPr>
              <w:jc w:val="center"/>
              <w:rPr>
                <w:rFonts w:ascii="Arial" w:hAnsi="Arial" w:cs="Arial"/>
                <w:iCs/>
                <w:sz w:val="20"/>
              </w:rPr>
            </w:pPr>
            <w:r w:rsidRPr="00380930">
              <w:rPr>
                <w:rFonts w:ascii="Arial" w:hAnsi="Arial" w:cs="Arial"/>
                <w:spacing w:val="-2"/>
                <w:sz w:val="20"/>
              </w:rPr>
              <w:t>actual</w:t>
            </w:r>
          </w:p>
        </w:tc>
        <w:tc>
          <w:tcPr>
            <w:tcW w:w="1292" w:type="dxa"/>
            <w:shd w:val="clear" w:color="auto" w:fill="D9D9D9" w:themeFill="background1" w:themeFillShade="D9"/>
            <w:vAlign w:val="center"/>
          </w:tcPr>
          <w:p w14:paraId="0B304F59" w14:textId="4DC58179" w:rsidR="004C2081" w:rsidRPr="00380930" w:rsidRDefault="004C2081" w:rsidP="004C2081">
            <w:pPr>
              <w:jc w:val="center"/>
              <w:rPr>
                <w:rFonts w:ascii="Arial" w:hAnsi="Arial" w:cs="Arial"/>
                <w:sz w:val="20"/>
              </w:rPr>
            </w:pPr>
            <w:r w:rsidRPr="00380930">
              <w:rPr>
                <w:rFonts w:ascii="Arial" w:hAnsi="Arial" w:cs="Arial"/>
                <w:sz w:val="20"/>
              </w:rPr>
              <w:t>5.6</w:t>
            </w:r>
            <w:r w:rsidRPr="00380930">
              <w:rPr>
                <w:rFonts w:ascii="Arial" w:hAnsi="Arial" w:cs="Arial"/>
                <w:spacing w:val="-6"/>
                <w:sz w:val="20"/>
              </w:rPr>
              <w:t xml:space="preserve"> </w:t>
            </w:r>
            <w:r w:rsidRPr="00380930">
              <w:rPr>
                <w:rFonts w:ascii="Arial" w:hAnsi="Arial" w:cs="Arial"/>
                <w:spacing w:val="-5"/>
                <w:sz w:val="20"/>
              </w:rPr>
              <w:t>yrs</w:t>
            </w:r>
          </w:p>
        </w:tc>
        <w:tc>
          <w:tcPr>
            <w:tcW w:w="1273" w:type="dxa"/>
            <w:shd w:val="clear" w:color="auto" w:fill="D9D9D9" w:themeFill="background1" w:themeFillShade="D9"/>
            <w:vAlign w:val="center"/>
          </w:tcPr>
          <w:p w14:paraId="5760D1C9" w14:textId="2D04D49A" w:rsidR="004C2081" w:rsidRPr="00380930" w:rsidRDefault="004C2081" w:rsidP="004C2081">
            <w:pPr>
              <w:jc w:val="center"/>
              <w:rPr>
                <w:rFonts w:ascii="Arial" w:hAnsi="Arial" w:cs="Arial"/>
                <w:sz w:val="20"/>
              </w:rPr>
            </w:pPr>
            <w:r w:rsidRPr="0A2D0411">
              <w:rPr>
                <w:rFonts w:ascii="Arial" w:hAnsi="Arial" w:cs="Arial"/>
                <w:sz w:val="20"/>
              </w:rPr>
              <w:t>4.1 yrs</w:t>
            </w:r>
          </w:p>
        </w:tc>
        <w:tc>
          <w:tcPr>
            <w:tcW w:w="1264" w:type="dxa"/>
            <w:shd w:val="clear" w:color="auto" w:fill="D9D9D9" w:themeFill="background1" w:themeFillShade="D9"/>
            <w:vAlign w:val="center"/>
          </w:tcPr>
          <w:p w14:paraId="385CFEA9" w14:textId="2D5CE306" w:rsidR="004C2081" w:rsidRPr="00380930" w:rsidRDefault="004C2081" w:rsidP="004C2081">
            <w:pPr>
              <w:jc w:val="center"/>
              <w:rPr>
                <w:rFonts w:ascii="Arial" w:hAnsi="Arial" w:cs="Arial"/>
                <w:sz w:val="20"/>
              </w:rPr>
            </w:pPr>
            <w:r>
              <w:rPr>
                <w:rFonts w:ascii="Arial" w:hAnsi="Arial" w:cs="Arial"/>
                <w:sz w:val="20"/>
              </w:rPr>
              <w:t>3.22 yrs</w:t>
            </w:r>
          </w:p>
        </w:tc>
        <w:tc>
          <w:tcPr>
            <w:tcW w:w="1110" w:type="dxa"/>
            <w:shd w:val="clear" w:color="auto" w:fill="D9D9D9" w:themeFill="background1" w:themeFillShade="D9"/>
            <w:vAlign w:val="center"/>
          </w:tcPr>
          <w:p w14:paraId="62A26FC9" w14:textId="1765CCB2" w:rsidR="004C2081" w:rsidRPr="00380930" w:rsidRDefault="004C2081" w:rsidP="004C2081">
            <w:pPr>
              <w:spacing w:line="259" w:lineRule="auto"/>
              <w:jc w:val="center"/>
              <w:rPr>
                <w:rFonts w:ascii="Arial" w:hAnsi="Arial" w:cs="Arial"/>
                <w:sz w:val="20"/>
              </w:rPr>
            </w:pPr>
          </w:p>
        </w:tc>
        <w:tc>
          <w:tcPr>
            <w:tcW w:w="1152" w:type="dxa"/>
            <w:shd w:val="clear" w:color="auto" w:fill="D9D9D9" w:themeFill="background1" w:themeFillShade="D9"/>
            <w:vAlign w:val="center"/>
          </w:tcPr>
          <w:p w14:paraId="0CA75C6C" w14:textId="3EE358DC" w:rsidR="004C2081" w:rsidRPr="00380930" w:rsidRDefault="004C2081" w:rsidP="004C2081">
            <w:pPr>
              <w:jc w:val="center"/>
              <w:rPr>
                <w:rFonts w:ascii="Arial" w:hAnsi="Arial" w:cs="Arial"/>
                <w:sz w:val="20"/>
              </w:rPr>
            </w:pPr>
          </w:p>
        </w:tc>
      </w:tr>
      <w:tr w:rsidR="004C2081" w14:paraId="490C842A" w14:textId="77777777" w:rsidTr="13ABCB1B">
        <w:trPr>
          <w:cantSplit/>
          <w:trHeight w:val="288"/>
          <w:jc w:val="center"/>
        </w:trPr>
        <w:tc>
          <w:tcPr>
            <w:tcW w:w="2958" w:type="dxa"/>
            <w:vMerge/>
            <w:vAlign w:val="center"/>
          </w:tcPr>
          <w:p w14:paraId="601DF271" w14:textId="77777777" w:rsidR="004C2081" w:rsidRPr="00380930" w:rsidRDefault="004C2081" w:rsidP="004C2081">
            <w:pPr>
              <w:pStyle w:val="ListParagraph"/>
              <w:numPr>
                <w:ilvl w:val="0"/>
                <w:numId w:val="36"/>
              </w:numPr>
              <w:tabs>
                <w:tab w:val="left" w:pos="2985"/>
              </w:tabs>
              <w:overflowPunct/>
              <w:autoSpaceDE/>
              <w:autoSpaceDN/>
              <w:adjustRightInd/>
              <w:ind w:left="342"/>
              <w:contextualSpacing/>
              <w:textAlignment w:val="auto"/>
              <w:rPr>
                <w:rFonts w:cs="Arial"/>
                <w:sz w:val="20"/>
              </w:rPr>
            </w:pPr>
          </w:p>
        </w:tc>
        <w:tc>
          <w:tcPr>
            <w:tcW w:w="1031" w:type="dxa"/>
            <w:vAlign w:val="center"/>
          </w:tcPr>
          <w:p w14:paraId="77EAD3B5" w14:textId="11974D51" w:rsidR="004C2081" w:rsidRPr="00380930" w:rsidRDefault="004C2081" w:rsidP="004C2081">
            <w:pPr>
              <w:jc w:val="center"/>
              <w:rPr>
                <w:rFonts w:ascii="Arial" w:hAnsi="Arial" w:cs="Arial"/>
                <w:i/>
                <w:sz w:val="20"/>
              </w:rPr>
            </w:pPr>
            <w:r w:rsidRPr="00380930">
              <w:rPr>
                <w:rFonts w:ascii="Arial" w:hAnsi="Arial" w:cs="Arial"/>
                <w:i/>
                <w:spacing w:val="-2"/>
                <w:sz w:val="20"/>
              </w:rPr>
              <w:t>target</w:t>
            </w:r>
          </w:p>
        </w:tc>
        <w:tc>
          <w:tcPr>
            <w:tcW w:w="1292" w:type="dxa"/>
            <w:vAlign w:val="center"/>
          </w:tcPr>
          <w:p w14:paraId="06C8ADDC" w14:textId="5F7E372B" w:rsidR="004C2081" w:rsidRPr="00380930" w:rsidRDefault="004C2081" w:rsidP="004C2081">
            <w:pPr>
              <w:jc w:val="center"/>
              <w:rPr>
                <w:rFonts w:ascii="Arial" w:hAnsi="Arial" w:cs="Arial"/>
                <w:i/>
                <w:sz w:val="20"/>
              </w:rPr>
            </w:pPr>
            <w:r w:rsidRPr="00380930">
              <w:rPr>
                <w:rFonts w:ascii="Arial" w:hAnsi="Arial" w:cs="Arial"/>
                <w:i/>
                <w:spacing w:val="-4"/>
                <w:sz w:val="20"/>
              </w:rPr>
              <w:t>&gt;5.6</w:t>
            </w:r>
          </w:p>
        </w:tc>
        <w:tc>
          <w:tcPr>
            <w:tcW w:w="1273" w:type="dxa"/>
            <w:vAlign w:val="center"/>
          </w:tcPr>
          <w:p w14:paraId="5BC28200" w14:textId="08174C3C" w:rsidR="004C2081" w:rsidRPr="00380930" w:rsidRDefault="004C2081" w:rsidP="004C2081">
            <w:pPr>
              <w:jc w:val="center"/>
              <w:rPr>
                <w:rFonts w:ascii="Arial" w:hAnsi="Arial" w:cs="Arial"/>
                <w:i/>
                <w:sz w:val="20"/>
              </w:rPr>
            </w:pPr>
            <w:r w:rsidRPr="00380930">
              <w:rPr>
                <w:rFonts w:ascii="Arial" w:hAnsi="Arial" w:cs="Arial"/>
                <w:i/>
                <w:spacing w:val="-4"/>
                <w:sz w:val="20"/>
              </w:rPr>
              <w:t>&gt;5.6</w:t>
            </w:r>
          </w:p>
        </w:tc>
        <w:tc>
          <w:tcPr>
            <w:tcW w:w="1264" w:type="dxa"/>
            <w:vAlign w:val="center"/>
          </w:tcPr>
          <w:p w14:paraId="500212DD" w14:textId="00D44496" w:rsidR="004C2081" w:rsidRPr="00380930" w:rsidRDefault="004C2081" w:rsidP="004C2081">
            <w:pPr>
              <w:jc w:val="center"/>
              <w:rPr>
                <w:rFonts w:ascii="Arial" w:hAnsi="Arial" w:cs="Arial"/>
                <w:i/>
                <w:sz w:val="20"/>
              </w:rPr>
            </w:pPr>
            <w:r w:rsidRPr="0A2D0411">
              <w:rPr>
                <w:rFonts w:ascii="Arial" w:hAnsi="Arial" w:cs="Arial"/>
                <w:i/>
                <w:iCs/>
                <w:sz w:val="20"/>
              </w:rPr>
              <w:t>&gt;5.6</w:t>
            </w:r>
          </w:p>
        </w:tc>
        <w:tc>
          <w:tcPr>
            <w:tcW w:w="1110" w:type="dxa"/>
            <w:vAlign w:val="center"/>
          </w:tcPr>
          <w:p w14:paraId="7A9A9275" w14:textId="6A57D71A" w:rsidR="004C2081" w:rsidRPr="00380930" w:rsidRDefault="004C2081" w:rsidP="004C2081">
            <w:pPr>
              <w:jc w:val="center"/>
              <w:rPr>
                <w:rFonts w:ascii="Arial" w:hAnsi="Arial" w:cs="Arial"/>
                <w:i/>
                <w:sz w:val="20"/>
              </w:rPr>
            </w:pPr>
            <w:r>
              <w:rPr>
                <w:rFonts w:ascii="Arial" w:hAnsi="Arial" w:cs="Arial"/>
                <w:i/>
                <w:iCs/>
                <w:sz w:val="20"/>
              </w:rPr>
              <w:t>&gt;5.6</w:t>
            </w:r>
          </w:p>
        </w:tc>
        <w:tc>
          <w:tcPr>
            <w:tcW w:w="1152" w:type="dxa"/>
            <w:vAlign w:val="center"/>
          </w:tcPr>
          <w:p w14:paraId="16F17B1B" w14:textId="73A3FE4A" w:rsidR="004C2081" w:rsidRPr="00380930" w:rsidRDefault="004C2081" w:rsidP="004C2081">
            <w:pPr>
              <w:spacing w:line="259" w:lineRule="auto"/>
              <w:jc w:val="center"/>
              <w:rPr>
                <w:rFonts w:ascii="Arial" w:hAnsi="Arial" w:cs="Arial"/>
                <w:i/>
                <w:iCs/>
                <w:sz w:val="20"/>
              </w:rPr>
            </w:pPr>
          </w:p>
        </w:tc>
      </w:tr>
      <w:tr w:rsidR="004C2081" w14:paraId="48FA7063" w14:textId="77777777" w:rsidTr="13ABCB1B">
        <w:trPr>
          <w:cantSplit/>
          <w:trHeight w:val="288"/>
          <w:jc w:val="center"/>
        </w:trPr>
        <w:tc>
          <w:tcPr>
            <w:tcW w:w="2958" w:type="dxa"/>
            <w:vMerge w:val="restart"/>
            <w:vAlign w:val="center"/>
          </w:tcPr>
          <w:p w14:paraId="60879324" w14:textId="77777777" w:rsidR="004C2081" w:rsidRDefault="004C2081" w:rsidP="004C2081">
            <w:pPr>
              <w:tabs>
                <w:tab w:val="left" w:pos="2985"/>
              </w:tabs>
              <w:ind w:left="144" w:hanging="144"/>
              <w:rPr>
                <w:rFonts w:ascii="Arial" w:hAnsi="Arial" w:cs="Arial"/>
                <w:sz w:val="20"/>
              </w:rPr>
            </w:pPr>
            <w:r w:rsidRPr="0A2D0411">
              <w:rPr>
                <w:rFonts w:ascii="Arial" w:hAnsi="Arial" w:cs="Arial"/>
                <w:sz w:val="20"/>
              </w:rPr>
              <w:t>6. Invest in professional development</w:t>
            </w:r>
            <w:r w:rsidRPr="0A2D0411">
              <w:rPr>
                <w:rFonts w:ascii="Arial" w:hAnsi="Arial" w:cs="Arial"/>
                <w:spacing w:val="-14"/>
                <w:sz w:val="20"/>
              </w:rPr>
              <w:t xml:space="preserve"> </w:t>
            </w:r>
            <w:r w:rsidRPr="0A2D0411">
              <w:rPr>
                <w:rFonts w:ascii="Arial" w:hAnsi="Arial" w:cs="Arial"/>
                <w:sz w:val="20"/>
              </w:rPr>
              <w:t>opportunities.</w:t>
            </w:r>
          </w:p>
          <w:p w14:paraId="37464149" w14:textId="64A06A00" w:rsidR="004C2081" w:rsidRPr="00380930" w:rsidRDefault="004C2081" w:rsidP="004C2081">
            <w:pPr>
              <w:tabs>
                <w:tab w:val="left" w:pos="2985"/>
              </w:tabs>
              <w:rPr>
                <w:rFonts w:ascii="Arial" w:hAnsi="Arial" w:cs="Arial"/>
                <w:sz w:val="20"/>
              </w:rPr>
            </w:pPr>
          </w:p>
        </w:tc>
        <w:tc>
          <w:tcPr>
            <w:tcW w:w="1031" w:type="dxa"/>
            <w:shd w:val="clear" w:color="auto" w:fill="D9D9D9" w:themeFill="background1" w:themeFillShade="D9"/>
            <w:vAlign w:val="center"/>
          </w:tcPr>
          <w:p w14:paraId="04630DE9" w14:textId="4F7CE3A2" w:rsidR="004C2081" w:rsidRPr="00380930" w:rsidRDefault="004C2081" w:rsidP="004C2081">
            <w:pPr>
              <w:jc w:val="center"/>
              <w:rPr>
                <w:rFonts w:ascii="Arial" w:hAnsi="Arial" w:cs="Arial"/>
                <w:sz w:val="20"/>
              </w:rPr>
            </w:pPr>
            <w:r w:rsidRPr="00380930">
              <w:rPr>
                <w:rFonts w:ascii="Arial" w:hAnsi="Arial" w:cs="Arial"/>
                <w:spacing w:val="-2"/>
                <w:sz w:val="20"/>
              </w:rPr>
              <w:t>actual</w:t>
            </w:r>
          </w:p>
        </w:tc>
        <w:tc>
          <w:tcPr>
            <w:tcW w:w="1292" w:type="dxa"/>
            <w:shd w:val="clear" w:color="auto" w:fill="D9D9D9" w:themeFill="background1" w:themeFillShade="D9"/>
            <w:vAlign w:val="center"/>
          </w:tcPr>
          <w:p w14:paraId="4386D021" w14:textId="30CF21E9" w:rsidR="004C2081" w:rsidRPr="00380930" w:rsidRDefault="004C2081" w:rsidP="004C2081">
            <w:pPr>
              <w:jc w:val="center"/>
              <w:rPr>
                <w:rFonts w:ascii="Arial" w:hAnsi="Arial" w:cs="Arial"/>
                <w:sz w:val="20"/>
              </w:rPr>
            </w:pPr>
            <w:r w:rsidRPr="00380930">
              <w:rPr>
                <w:rFonts w:ascii="Arial" w:hAnsi="Arial" w:cs="Arial"/>
                <w:spacing w:val="-5"/>
                <w:sz w:val="20"/>
              </w:rPr>
              <w:t>15%</w:t>
            </w:r>
          </w:p>
        </w:tc>
        <w:tc>
          <w:tcPr>
            <w:tcW w:w="1273" w:type="dxa"/>
            <w:shd w:val="clear" w:color="auto" w:fill="D9D9D9" w:themeFill="background1" w:themeFillShade="D9"/>
            <w:vAlign w:val="center"/>
          </w:tcPr>
          <w:p w14:paraId="29FE30C0" w14:textId="1554C442" w:rsidR="004C2081" w:rsidRPr="00380930" w:rsidRDefault="004C2081" w:rsidP="004C2081">
            <w:pPr>
              <w:jc w:val="center"/>
              <w:rPr>
                <w:rFonts w:ascii="Arial" w:hAnsi="Arial" w:cs="Arial"/>
                <w:sz w:val="20"/>
              </w:rPr>
            </w:pPr>
            <w:r w:rsidRPr="33E6E84B">
              <w:rPr>
                <w:rFonts w:ascii="Arial" w:hAnsi="Arial" w:cs="Arial"/>
                <w:sz w:val="20"/>
              </w:rPr>
              <w:t>15%</w:t>
            </w:r>
          </w:p>
        </w:tc>
        <w:tc>
          <w:tcPr>
            <w:tcW w:w="1264" w:type="dxa"/>
            <w:shd w:val="clear" w:color="auto" w:fill="D9D9D9" w:themeFill="background1" w:themeFillShade="D9"/>
            <w:vAlign w:val="center"/>
          </w:tcPr>
          <w:p w14:paraId="5B594CAF" w14:textId="6FF9DEEE" w:rsidR="004C2081" w:rsidRPr="00380930" w:rsidRDefault="004C2081" w:rsidP="004C2081">
            <w:pPr>
              <w:jc w:val="center"/>
              <w:rPr>
                <w:rFonts w:ascii="Arial" w:hAnsi="Arial" w:cs="Arial"/>
                <w:sz w:val="20"/>
              </w:rPr>
            </w:pPr>
            <w:r>
              <w:rPr>
                <w:rFonts w:ascii="Arial" w:hAnsi="Arial" w:cs="Arial"/>
                <w:sz w:val="20"/>
              </w:rPr>
              <w:t>17%</w:t>
            </w:r>
          </w:p>
        </w:tc>
        <w:tc>
          <w:tcPr>
            <w:tcW w:w="1110" w:type="dxa"/>
            <w:shd w:val="clear" w:color="auto" w:fill="D9D9D9" w:themeFill="background1" w:themeFillShade="D9"/>
            <w:vAlign w:val="center"/>
          </w:tcPr>
          <w:p w14:paraId="7F8CF988" w14:textId="3D64A593" w:rsidR="004C2081" w:rsidRPr="00380930" w:rsidRDefault="004C2081" w:rsidP="004C2081">
            <w:pPr>
              <w:spacing w:line="259" w:lineRule="auto"/>
              <w:jc w:val="center"/>
              <w:rPr>
                <w:rFonts w:ascii="Arial" w:hAnsi="Arial" w:cs="Arial"/>
                <w:sz w:val="20"/>
              </w:rPr>
            </w:pPr>
          </w:p>
        </w:tc>
        <w:tc>
          <w:tcPr>
            <w:tcW w:w="1152" w:type="dxa"/>
            <w:shd w:val="clear" w:color="auto" w:fill="D9D9D9" w:themeFill="background1" w:themeFillShade="D9"/>
            <w:vAlign w:val="center"/>
          </w:tcPr>
          <w:p w14:paraId="039D9999" w14:textId="1595D455" w:rsidR="004C2081" w:rsidRPr="00380930" w:rsidRDefault="004C2081" w:rsidP="004C2081">
            <w:pPr>
              <w:jc w:val="center"/>
              <w:rPr>
                <w:rFonts w:ascii="Arial" w:hAnsi="Arial" w:cs="Arial"/>
                <w:i/>
                <w:iCs/>
                <w:sz w:val="20"/>
              </w:rPr>
            </w:pPr>
          </w:p>
        </w:tc>
      </w:tr>
      <w:tr w:rsidR="004C2081" w14:paraId="5BC4E1B3" w14:textId="77777777" w:rsidTr="13ABCB1B">
        <w:trPr>
          <w:cantSplit/>
          <w:trHeight w:val="413"/>
          <w:jc w:val="center"/>
        </w:trPr>
        <w:tc>
          <w:tcPr>
            <w:tcW w:w="2958" w:type="dxa"/>
            <w:vMerge/>
          </w:tcPr>
          <w:p w14:paraId="610CE54F" w14:textId="77777777" w:rsidR="004C2081" w:rsidRPr="00380930" w:rsidRDefault="004C2081" w:rsidP="004C2081">
            <w:pPr>
              <w:rPr>
                <w:rFonts w:ascii="Arial" w:hAnsi="Arial" w:cs="Arial"/>
                <w:sz w:val="20"/>
              </w:rPr>
            </w:pPr>
          </w:p>
        </w:tc>
        <w:tc>
          <w:tcPr>
            <w:tcW w:w="1031" w:type="dxa"/>
            <w:vAlign w:val="center"/>
          </w:tcPr>
          <w:p w14:paraId="7AD21EF2" w14:textId="5CB54AC2" w:rsidR="004C2081" w:rsidRPr="00380930" w:rsidRDefault="004C2081" w:rsidP="004C2081">
            <w:pPr>
              <w:jc w:val="center"/>
              <w:rPr>
                <w:rFonts w:ascii="Arial" w:hAnsi="Arial" w:cs="Arial"/>
                <w:i/>
                <w:sz w:val="20"/>
              </w:rPr>
            </w:pPr>
            <w:r w:rsidRPr="00380930">
              <w:rPr>
                <w:rFonts w:ascii="Arial" w:hAnsi="Arial" w:cs="Arial"/>
                <w:i/>
                <w:spacing w:val="-2"/>
                <w:sz w:val="20"/>
              </w:rPr>
              <w:t>target</w:t>
            </w:r>
          </w:p>
        </w:tc>
        <w:tc>
          <w:tcPr>
            <w:tcW w:w="1292" w:type="dxa"/>
            <w:vAlign w:val="center"/>
          </w:tcPr>
          <w:p w14:paraId="75FB4B9B" w14:textId="3B397AAD" w:rsidR="004C2081" w:rsidRPr="00380930" w:rsidRDefault="004C2081" w:rsidP="004C2081">
            <w:pPr>
              <w:jc w:val="center"/>
              <w:rPr>
                <w:rFonts w:ascii="Arial" w:hAnsi="Arial" w:cs="Arial"/>
                <w:i/>
                <w:sz w:val="20"/>
              </w:rPr>
            </w:pPr>
            <w:r w:rsidRPr="00380930">
              <w:rPr>
                <w:rFonts w:ascii="Arial" w:hAnsi="Arial" w:cs="Arial"/>
                <w:i/>
                <w:spacing w:val="-5"/>
                <w:sz w:val="20"/>
              </w:rPr>
              <w:t>15%</w:t>
            </w:r>
          </w:p>
        </w:tc>
        <w:tc>
          <w:tcPr>
            <w:tcW w:w="1273" w:type="dxa"/>
            <w:vAlign w:val="center"/>
          </w:tcPr>
          <w:p w14:paraId="6AD726E8" w14:textId="27240954" w:rsidR="004C2081" w:rsidRPr="00380930" w:rsidRDefault="004C2081" w:rsidP="004C2081">
            <w:pPr>
              <w:jc w:val="center"/>
              <w:rPr>
                <w:rFonts w:ascii="Arial" w:hAnsi="Arial" w:cs="Arial"/>
                <w:i/>
                <w:iCs/>
                <w:sz w:val="20"/>
              </w:rPr>
            </w:pPr>
            <w:r w:rsidRPr="00380930">
              <w:rPr>
                <w:rFonts w:ascii="Arial" w:hAnsi="Arial" w:cs="Arial"/>
                <w:i/>
                <w:spacing w:val="-5"/>
                <w:sz w:val="20"/>
              </w:rPr>
              <w:t>15%</w:t>
            </w:r>
          </w:p>
        </w:tc>
        <w:tc>
          <w:tcPr>
            <w:tcW w:w="1264" w:type="dxa"/>
            <w:vAlign w:val="center"/>
          </w:tcPr>
          <w:p w14:paraId="62E7AF3D" w14:textId="2C86A41F" w:rsidR="004C2081" w:rsidRPr="00380930" w:rsidRDefault="004C2081" w:rsidP="004C2081">
            <w:pPr>
              <w:jc w:val="center"/>
              <w:rPr>
                <w:rFonts w:ascii="Arial" w:hAnsi="Arial" w:cs="Arial"/>
                <w:i/>
                <w:iCs/>
                <w:sz w:val="20"/>
              </w:rPr>
            </w:pPr>
            <w:r w:rsidRPr="33E6E84B">
              <w:rPr>
                <w:rFonts w:ascii="Arial" w:hAnsi="Arial" w:cs="Arial"/>
                <w:i/>
                <w:iCs/>
                <w:sz w:val="20"/>
              </w:rPr>
              <w:t>15%</w:t>
            </w:r>
          </w:p>
        </w:tc>
        <w:tc>
          <w:tcPr>
            <w:tcW w:w="1110" w:type="dxa"/>
            <w:vAlign w:val="center"/>
          </w:tcPr>
          <w:p w14:paraId="5FFE8A69" w14:textId="4453137A" w:rsidR="004C2081" w:rsidRPr="00380930" w:rsidRDefault="004C2081" w:rsidP="004C2081">
            <w:pPr>
              <w:jc w:val="center"/>
              <w:rPr>
                <w:rFonts w:ascii="Arial" w:hAnsi="Arial" w:cs="Arial"/>
                <w:i/>
                <w:sz w:val="20"/>
              </w:rPr>
            </w:pPr>
            <w:r>
              <w:rPr>
                <w:rFonts w:ascii="Arial" w:hAnsi="Arial" w:cs="Arial"/>
                <w:i/>
                <w:iCs/>
                <w:sz w:val="20"/>
              </w:rPr>
              <w:t>15%</w:t>
            </w:r>
          </w:p>
        </w:tc>
        <w:tc>
          <w:tcPr>
            <w:tcW w:w="1152" w:type="dxa"/>
            <w:vAlign w:val="center"/>
          </w:tcPr>
          <w:p w14:paraId="66DC97D5" w14:textId="6EBD98BD" w:rsidR="004C2081" w:rsidRPr="00380930" w:rsidRDefault="004C2081" w:rsidP="004C2081">
            <w:pPr>
              <w:jc w:val="center"/>
              <w:rPr>
                <w:rFonts w:ascii="Arial" w:hAnsi="Arial" w:cs="Arial"/>
                <w:i/>
                <w:iCs/>
                <w:sz w:val="20"/>
              </w:rPr>
            </w:pPr>
          </w:p>
        </w:tc>
      </w:tr>
      <w:tr w:rsidR="004C2081" w14:paraId="176046BA" w14:textId="77777777" w:rsidTr="13ABCB1B">
        <w:trPr>
          <w:cantSplit/>
          <w:trHeight w:val="288"/>
          <w:jc w:val="center"/>
        </w:trPr>
        <w:tc>
          <w:tcPr>
            <w:tcW w:w="10080" w:type="dxa"/>
            <w:gridSpan w:val="7"/>
            <w:shd w:val="clear" w:color="auto" w:fill="DBE5F1" w:themeFill="accent1" w:themeFillTint="33"/>
          </w:tcPr>
          <w:p w14:paraId="3450B5EE" w14:textId="29130F49" w:rsidR="004C2081" w:rsidRPr="00E511D5" w:rsidRDefault="004C2081" w:rsidP="004C2081">
            <w:pPr>
              <w:jc w:val="center"/>
              <w:rPr>
                <w:rFonts w:ascii="Arial" w:hAnsi="Arial" w:cs="Arial"/>
                <w:b/>
                <w:bCs/>
                <w:sz w:val="20"/>
              </w:rPr>
            </w:pPr>
            <w:r w:rsidRPr="2567E06E">
              <w:rPr>
                <w:rFonts w:ascii="Arial" w:hAnsi="Arial" w:cs="Arial"/>
                <w:b/>
                <w:bCs/>
                <w:sz w:val="20"/>
              </w:rPr>
              <w:t>Goal 3: Focus spending on areas that maximize success</w:t>
            </w:r>
          </w:p>
        </w:tc>
      </w:tr>
      <w:tr w:rsidR="004C2081" w14:paraId="0A986A4F" w14:textId="77777777" w:rsidTr="13ABCB1B">
        <w:trPr>
          <w:cantSplit/>
          <w:trHeight w:val="288"/>
          <w:jc w:val="center"/>
        </w:trPr>
        <w:tc>
          <w:tcPr>
            <w:tcW w:w="2958" w:type="dxa"/>
            <w:vMerge w:val="restart"/>
          </w:tcPr>
          <w:p w14:paraId="63860A2F" w14:textId="7746DE1C" w:rsidR="004C2081" w:rsidRPr="00380930" w:rsidRDefault="004C2081" w:rsidP="004C2081">
            <w:pPr>
              <w:pStyle w:val="TableParagraph"/>
              <w:spacing w:line="259" w:lineRule="auto"/>
              <w:ind w:left="201" w:right="113" w:hanging="144"/>
              <w:rPr>
                <w:sz w:val="20"/>
                <w:szCs w:val="20"/>
              </w:rPr>
            </w:pPr>
            <w:r w:rsidRPr="00380930">
              <w:rPr>
                <w:sz w:val="20"/>
                <w:szCs w:val="20"/>
              </w:rPr>
              <w:t>7.</w:t>
            </w:r>
            <w:r w:rsidRPr="00380930">
              <w:rPr>
                <w:spacing w:val="40"/>
                <w:sz w:val="20"/>
                <w:szCs w:val="20"/>
              </w:rPr>
              <w:t xml:space="preserve"> </w:t>
            </w:r>
            <w:r w:rsidRPr="00380930">
              <w:rPr>
                <w:sz w:val="20"/>
                <w:szCs w:val="20"/>
              </w:rPr>
              <w:t>Increase investment in community corrections where IDOC can maximize crime</w:t>
            </w:r>
            <w:r w:rsidRPr="00380930">
              <w:rPr>
                <w:spacing w:val="-10"/>
                <w:sz w:val="20"/>
                <w:szCs w:val="20"/>
              </w:rPr>
              <w:t xml:space="preserve"> </w:t>
            </w:r>
            <w:r w:rsidRPr="00380930">
              <w:rPr>
                <w:sz w:val="20"/>
                <w:szCs w:val="20"/>
              </w:rPr>
              <w:t>reduction</w:t>
            </w:r>
            <w:r w:rsidRPr="00380930">
              <w:rPr>
                <w:spacing w:val="-10"/>
                <w:sz w:val="20"/>
                <w:szCs w:val="20"/>
              </w:rPr>
              <w:t xml:space="preserve"> </w:t>
            </w:r>
            <w:r w:rsidRPr="00380930">
              <w:rPr>
                <w:sz w:val="20"/>
                <w:szCs w:val="20"/>
              </w:rPr>
              <w:t>efforts</w:t>
            </w:r>
            <w:r w:rsidRPr="00380930">
              <w:rPr>
                <w:spacing w:val="-8"/>
                <w:sz w:val="20"/>
                <w:szCs w:val="20"/>
              </w:rPr>
              <w:t xml:space="preserve"> </w:t>
            </w:r>
            <w:r w:rsidRPr="00380930">
              <w:rPr>
                <w:sz w:val="20"/>
                <w:szCs w:val="20"/>
              </w:rPr>
              <w:t>–</w:t>
            </w:r>
            <w:r w:rsidRPr="00380930">
              <w:rPr>
                <w:spacing w:val="-10"/>
                <w:sz w:val="20"/>
                <w:szCs w:val="20"/>
              </w:rPr>
              <w:t xml:space="preserve"> </w:t>
            </w:r>
            <w:r w:rsidRPr="00380930">
              <w:rPr>
                <w:sz w:val="20"/>
                <w:szCs w:val="20"/>
              </w:rPr>
              <w:t>an additional 1% of the total IDOC</w:t>
            </w:r>
            <w:r w:rsidRPr="00380930">
              <w:rPr>
                <w:spacing w:val="-9"/>
                <w:sz w:val="20"/>
                <w:szCs w:val="20"/>
              </w:rPr>
              <w:t xml:space="preserve"> </w:t>
            </w:r>
            <w:r w:rsidRPr="00380930">
              <w:rPr>
                <w:sz w:val="20"/>
                <w:szCs w:val="20"/>
              </w:rPr>
              <w:t>budget</w:t>
            </w:r>
            <w:r w:rsidRPr="00380930">
              <w:rPr>
                <w:spacing w:val="-8"/>
                <w:sz w:val="20"/>
                <w:szCs w:val="20"/>
              </w:rPr>
              <w:t xml:space="preserve"> </w:t>
            </w:r>
            <w:r w:rsidRPr="00380930">
              <w:rPr>
                <w:sz w:val="20"/>
                <w:szCs w:val="20"/>
              </w:rPr>
              <w:t>to</w:t>
            </w:r>
            <w:r w:rsidRPr="00380930">
              <w:rPr>
                <w:spacing w:val="-9"/>
                <w:sz w:val="20"/>
                <w:szCs w:val="20"/>
              </w:rPr>
              <w:t xml:space="preserve"> </w:t>
            </w:r>
            <w:r w:rsidRPr="00380930">
              <w:rPr>
                <w:sz w:val="20"/>
                <w:szCs w:val="20"/>
              </w:rPr>
              <w:t>community</w:t>
            </w:r>
            <w:r>
              <w:rPr>
                <w:sz w:val="20"/>
                <w:szCs w:val="20"/>
              </w:rPr>
              <w:t xml:space="preserve"> </w:t>
            </w:r>
            <w:r w:rsidRPr="00380930">
              <w:rPr>
                <w:sz w:val="20"/>
                <w:szCs w:val="20"/>
              </w:rPr>
              <w:t>corrections</w:t>
            </w:r>
            <w:r w:rsidRPr="00380930">
              <w:rPr>
                <w:spacing w:val="-10"/>
                <w:sz w:val="20"/>
                <w:szCs w:val="20"/>
              </w:rPr>
              <w:t xml:space="preserve"> </w:t>
            </w:r>
            <w:r w:rsidRPr="00380930">
              <w:rPr>
                <w:sz w:val="20"/>
                <w:szCs w:val="20"/>
              </w:rPr>
              <w:t>each</w:t>
            </w:r>
            <w:r w:rsidRPr="00380930">
              <w:rPr>
                <w:spacing w:val="-10"/>
                <w:sz w:val="20"/>
                <w:szCs w:val="20"/>
              </w:rPr>
              <w:t xml:space="preserve"> </w:t>
            </w:r>
            <w:r w:rsidRPr="00380930">
              <w:rPr>
                <w:spacing w:val="-2"/>
                <w:sz w:val="20"/>
                <w:szCs w:val="20"/>
              </w:rPr>
              <w:t>year.</w:t>
            </w:r>
          </w:p>
        </w:tc>
        <w:tc>
          <w:tcPr>
            <w:tcW w:w="1031" w:type="dxa"/>
            <w:vAlign w:val="center"/>
          </w:tcPr>
          <w:p w14:paraId="2841AB41" w14:textId="07311C86" w:rsidR="004C2081" w:rsidRPr="00380930" w:rsidRDefault="004C2081" w:rsidP="004C2081">
            <w:pPr>
              <w:jc w:val="center"/>
              <w:rPr>
                <w:rFonts w:ascii="Arial" w:hAnsi="Arial" w:cs="Arial"/>
                <w:sz w:val="20"/>
              </w:rPr>
            </w:pPr>
            <w:r w:rsidRPr="00380930">
              <w:rPr>
                <w:rFonts w:ascii="Arial" w:hAnsi="Arial" w:cs="Arial"/>
                <w:spacing w:val="-2"/>
                <w:sz w:val="20"/>
              </w:rPr>
              <w:t>actual</w:t>
            </w:r>
          </w:p>
        </w:tc>
        <w:tc>
          <w:tcPr>
            <w:tcW w:w="1292" w:type="dxa"/>
            <w:vAlign w:val="center"/>
          </w:tcPr>
          <w:p w14:paraId="7A53B1F4" w14:textId="385E436F" w:rsidR="004C2081" w:rsidRPr="00380930" w:rsidRDefault="004C2081" w:rsidP="004C2081">
            <w:pPr>
              <w:jc w:val="center"/>
              <w:rPr>
                <w:rFonts w:ascii="Arial" w:hAnsi="Arial" w:cs="Arial"/>
                <w:i/>
                <w:iCs/>
                <w:sz w:val="20"/>
              </w:rPr>
            </w:pPr>
            <w:r w:rsidRPr="00380930">
              <w:rPr>
                <w:rFonts w:ascii="Arial" w:hAnsi="Arial" w:cs="Arial"/>
                <w:spacing w:val="-4"/>
                <w:sz w:val="20"/>
              </w:rPr>
              <w:t>0.7%</w:t>
            </w:r>
          </w:p>
        </w:tc>
        <w:tc>
          <w:tcPr>
            <w:tcW w:w="1273" w:type="dxa"/>
            <w:shd w:val="clear" w:color="auto" w:fill="D9D9D9" w:themeFill="background1" w:themeFillShade="D9"/>
            <w:vAlign w:val="center"/>
          </w:tcPr>
          <w:p w14:paraId="77DED992" w14:textId="134DCF0C" w:rsidR="004C2081" w:rsidRPr="00380930" w:rsidRDefault="004C2081" w:rsidP="004C2081">
            <w:pPr>
              <w:jc w:val="center"/>
              <w:rPr>
                <w:rFonts w:ascii="Arial" w:hAnsi="Arial" w:cs="Arial"/>
                <w:sz w:val="20"/>
              </w:rPr>
            </w:pPr>
            <w:r>
              <w:rPr>
                <w:rFonts w:ascii="Arial" w:hAnsi="Arial" w:cs="Arial"/>
                <w:sz w:val="20"/>
              </w:rPr>
              <w:t>0.5%</w:t>
            </w:r>
          </w:p>
        </w:tc>
        <w:tc>
          <w:tcPr>
            <w:tcW w:w="1264" w:type="dxa"/>
            <w:shd w:val="clear" w:color="auto" w:fill="D9D9D9" w:themeFill="background1" w:themeFillShade="D9"/>
            <w:vAlign w:val="center"/>
          </w:tcPr>
          <w:p w14:paraId="3B4DA0AA" w14:textId="2B0CAB0B" w:rsidR="004C2081" w:rsidRPr="00380930" w:rsidRDefault="004C2081" w:rsidP="004C2081">
            <w:pPr>
              <w:jc w:val="center"/>
              <w:rPr>
                <w:rFonts w:ascii="Arial" w:hAnsi="Arial" w:cs="Arial"/>
                <w:sz w:val="20"/>
              </w:rPr>
            </w:pPr>
            <w:r>
              <w:rPr>
                <w:rFonts w:ascii="Arial" w:hAnsi="Arial" w:cs="Arial"/>
                <w:sz w:val="20"/>
              </w:rPr>
              <w:t>-0.4%</w:t>
            </w:r>
          </w:p>
        </w:tc>
        <w:tc>
          <w:tcPr>
            <w:tcW w:w="1110" w:type="dxa"/>
            <w:shd w:val="clear" w:color="auto" w:fill="D9D9D9" w:themeFill="background1" w:themeFillShade="D9"/>
            <w:vAlign w:val="center"/>
          </w:tcPr>
          <w:p w14:paraId="2C195F85" w14:textId="3C07132D" w:rsidR="004C2081" w:rsidRPr="00380930" w:rsidRDefault="004C2081" w:rsidP="004C2081">
            <w:pPr>
              <w:spacing w:line="259" w:lineRule="auto"/>
              <w:jc w:val="center"/>
              <w:rPr>
                <w:rFonts w:ascii="Arial" w:hAnsi="Arial" w:cs="Arial"/>
                <w:sz w:val="20"/>
              </w:rPr>
            </w:pPr>
          </w:p>
        </w:tc>
        <w:tc>
          <w:tcPr>
            <w:tcW w:w="1152" w:type="dxa"/>
            <w:shd w:val="clear" w:color="auto" w:fill="D9D9D9" w:themeFill="background1" w:themeFillShade="D9"/>
            <w:vAlign w:val="center"/>
          </w:tcPr>
          <w:p w14:paraId="647228E9" w14:textId="3602E257" w:rsidR="004C2081" w:rsidRPr="00380930" w:rsidRDefault="004C2081" w:rsidP="004C2081">
            <w:pPr>
              <w:jc w:val="center"/>
              <w:rPr>
                <w:rFonts w:ascii="Arial" w:hAnsi="Arial" w:cs="Arial"/>
                <w:i/>
                <w:iCs/>
                <w:sz w:val="20"/>
              </w:rPr>
            </w:pPr>
          </w:p>
        </w:tc>
      </w:tr>
      <w:tr w:rsidR="004C2081" w:rsidRPr="00D7051E" w14:paraId="5255BE61" w14:textId="77777777" w:rsidTr="13ABCB1B">
        <w:trPr>
          <w:cantSplit/>
          <w:trHeight w:val="1358"/>
          <w:jc w:val="center"/>
        </w:trPr>
        <w:tc>
          <w:tcPr>
            <w:tcW w:w="2958" w:type="dxa"/>
            <w:vMerge/>
          </w:tcPr>
          <w:p w14:paraId="14330F40" w14:textId="77777777" w:rsidR="004C2081" w:rsidRPr="00380930" w:rsidRDefault="004C2081" w:rsidP="004C2081">
            <w:pPr>
              <w:pStyle w:val="ListParagraph"/>
              <w:numPr>
                <w:ilvl w:val="0"/>
                <w:numId w:val="43"/>
              </w:numPr>
              <w:tabs>
                <w:tab w:val="left" w:pos="2985"/>
              </w:tabs>
              <w:overflowPunct/>
              <w:autoSpaceDE/>
              <w:autoSpaceDN/>
              <w:adjustRightInd/>
              <w:ind w:left="342"/>
              <w:contextualSpacing/>
              <w:textAlignment w:val="auto"/>
              <w:rPr>
                <w:rFonts w:cs="Arial"/>
                <w:sz w:val="20"/>
              </w:rPr>
            </w:pPr>
          </w:p>
        </w:tc>
        <w:tc>
          <w:tcPr>
            <w:tcW w:w="1031" w:type="dxa"/>
            <w:vAlign w:val="center"/>
          </w:tcPr>
          <w:p w14:paraId="450E1CD2" w14:textId="77777777" w:rsidR="004C2081" w:rsidRPr="00380930" w:rsidRDefault="004C2081" w:rsidP="004C2081">
            <w:pPr>
              <w:pStyle w:val="TableParagraph"/>
              <w:jc w:val="center"/>
              <w:rPr>
                <w:b/>
                <w:i/>
                <w:sz w:val="20"/>
                <w:szCs w:val="20"/>
              </w:rPr>
            </w:pPr>
          </w:p>
          <w:p w14:paraId="497478BC" w14:textId="77777777" w:rsidR="004C2081" w:rsidRPr="00380930" w:rsidRDefault="004C2081" w:rsidP="004C2081">
            <w:pPr>
              <w:pStyle w:val="TableParagraph"/>
              <w:spacing w:before="2"/>
              <w:jc w:val="center"/>
              <w:rPr>
                <w:b/>
                <w:i/>
                <w:sz w:val="20"/>
                <w:szCs w:val="20"/>
              </w:rPr>
            </w:pPr>
          </w:p>
          <w:p w14:paraId="05DCC6B9" w14:textId="144892F9" w:rsidR="004C2081" w:rsidRPr="00380930" w:rsidRDefault="004C2081" w:rsidP="004C2081">
            <w:pPr>
              <w:jc w:val="center"/>
              <w:rPr>
                <w:rFonts w:ascii="Arial" w:hAnsi="Arial" w:cs="Arial"/>
                <w:i/>
                <w:iCs/>
                <w:sz w:val="20"/>
              </w:rPr>
            </w:pPr>
            <w:r w:rsidRPr="00380930">
              <w:rPr>
                <w:rFonts w:ascii="Arial" w:hAnsi="Arial" w:cs="Arial"/>
                <w:i/>
                <w:spacing w:val="-2"/>
                <w:sz w:val="20"/>
              </w:rPr>
              <w:t>target</w:t>
            </w:r>
          </w:p>
        </w:tc>
        <w:tc>
          <w:tcPr>
            <w:tcW w:w="1292" w:type="dxa"/>
            <w:vAlign w:val="center"/>
          </w:tcPr>
          <w:p w14:paraId="51E3F044" w14:textId="77777777" w:rsidR="004C2081" w:rsidRPr="00380930" w:rsidRDefault="004C2081" w:rsidP="004C2081">
            <w:pPr>
              <w:pStyle w:val="TableParagraph"/>
              <w:jc w:val="center"/>
              <w:rPr>
                <w:b/>
                <w:i/>
                <w:sz w:val="20"/>
                <w:szCs w:val="20"/>
              </w:rPr>
            </w:pPr>
          </w:p>
          <w:p w14:paraId="308554B2" w14:textId="77777777" w:rsidR="004C2081" w:rsidRPr="00380930" w:rsidRDefault="004C2081" w:rsidP="004C2081">
            <w:pPr>
              <w:pStyle w:val="TableParagraph"/>
              <w:spacing w:before="2"/>
              <w:jc w:val="center"/>
              <w:rPr>
                <w:b/>
                <w:i/>
                <w:sz w:val="20"/>
                <w:szCs w:val="20"/>
              </w:rPr>
            </w:pPr>
          </w:p>
          <w:p w14:paraId="01C04ABA" w14:textId="060EEB09" w:rsidR="004C2081" w:rsidRPr="00380930" w:rsidRDefault="004C2081" w:rsidP="004C2081">
            <w:pPr>
              <w:spacing w:line="259" w:lineRule="auto"/>
              <w:jc w:val="center"/>
              <w:rPr>
                <w:rFonts w:ascii="Arial" w:hAnsi="Arial" w:cs="Arial"/>
                <w:i/>
                <w:iCs/>
                <w:sz w:val="20"/>
              </w:rPr>
            </w:pPr>
            <w:r w:rsidRPr="00380930">
              <w:rPr>
                <w:rFonts w:ascii="Arial" w:hAnsi="Arial" w:cs="Arial"/>
                <w:i/>
                <w:spacing w:val="-2"/>
                <w:sz w:val="20"/>
              </w:rPr>
              <w:t xml:space="preserve">Reallocate </w:t>
            </w:r>
            <w:r w:rsidRPr="00380930">
              <w:rPr>
                <w:rFonts w:ascii="Arial" w:hAnsi="Arial" w:cs="Arial"/>
                <w:i/>
                <w:spacing w:val="-4"/>
                <w:sz w:val="20"/>
              </w:rPr>
              <w:t>1.0%</w:t>
            </w:r>
          </w:p>
        </w:tc>
        <w:tc>
          <w:tcPr>
            <w:tcW w:w="1273" w:type="dxa"/>
            <w:vAlign w:val="center"/>
          </w:tcPr>
          <w:p w14:paraId="055B7EDB" w14:textId="77777777" w:rsidR="004C2081" w:rsidRPr="00380930" w:rsidRDefault="004C2081" w:rsidP="004C2081">
            <w:pPr>
              <w:pStyle w:val="TableParagraph"/>
              <w:jc w:val="center"/>
              <w:rPr>
                <w:b/>
                <w:i/>
                <w:sz w:val="20"/>
                <w:szCs w:val="20"/>
              </w:rPr>
            </w:pPr>
          </w:p>
          <w:p w14:paraId="221E4F15" w14:textId="77777777" w:rsidR="004C2081" w:rsidRPr="00380930" w:rsidRDefault="004C2081" w:rsidP="004C2081">
            <w:pPr>
              <w:pStyle w:val="TableParagraph"/>
              <w:spacing w:before="3"/>
              <w:jc w:val="center"/>
              <w:rPr>
                <w:b/>
                <w:i/>
                <w:sz w:val="20"/>
                <w:szCs w:val="20"/>
              </w:rPr>
            </w:pPr>
          </w:p>
          <w:p w14:paraId="48FF78CB" w14:textId="7FCCA2F4" w:rsidR="004C2081" w:rsidRPr="00380930" w:rsidRDefault="004C2081" w:rsidP="004C2081">
            <w:pPr>
              <w:jc w:val="center"/>
              <w:rPr>
                <w:rFonts w:ascii="Arial" w:hAnsi="Arial" w:cs="Arial"/>
                <w:i/>
                <w:iCs/>
                <w:sz w:val="20"/>
              </w:rPr>
            </w:pPr>
            <w:r w:rsidRPr="00380930">
              <w:rPr>
                <w:rFonts w:ascii="Arial" w:hAnsi="Arial" w:cs="Arial"/>
                <w:i/>
                <w:spacing w:val="-2"/>
                <w:sz w:val="20"/>
              </w:rPr>
              <w:t xml:space="preserve">Reallocate </w:t>
            </w:r>
            <w:r w:rsidRPr="00380930">
              <w:rPr>
                <w:rFonts w:ascii="Arial" w:hAnsi="Arial" w:cs="Arial"/>
                <w:i/>
                <w:spacing w:val="-4"/>
                <w:sz w:val="20"/>
              </w:rPr>
              <w:t>1.0%</w:t>
            </w:r>
          </w:p>
        </w:tc>
        <w:tc>
          <w:tcPr>
            <w:tcW w:w="1264" w:type="dxa"/>
            <w:vAlign w:val="center"/>
          </w:tcPr>
          <w:p w14:paraId="68947209" w14:textId="77777777" w:rsidR="004C2081" w:rsidRPr="00380930" w:rsidRDefault="004C2081" w:rsidP="004C2081">
            <w:pPr>
              <w:jc w:val="center"/>
              <w:rPr>
                <w:rFonts w:ascii="Arial" w:hAnsi="Arial" w:cs="Arial"/>
                <w:i/>
                <w:iCs/>
                <w:sz w:val="20"/>
              </w:rPr>
            </w:pPr>
          </w:p>
          <w:p w14:paraId="21E7A5CD" w14:textId="77777777" w:rsidR="004C2081" w:rsidRPr="00380930" w:rsidRDefault="004C2081" w:rsidP="004C2081">
            <w:pPr>
              <w:jc w:val="center"/>
              <w:rPr>
                <w:rFonts w:ascii="Arial" w:hAnsi="Arial" w:cs="Arial"/>
                <w:i/>
                <w:iCs/>
                <w:sz w:val="20"/>
              </w:rPr>
            </w:pPr>
          </w:p>
          <w:p w14:paraId="4ED07DD7" w14:textId="77777777" w:rsidR="004C2081" w:rsidRDefault="004C2081" w:rsidP="004C2081">
            <w:pPr>
              <w:jc w:val="center"/>
              <w:rPr>
                <w:rFonts w:ascii="Arial" w:hAnsi="Arial" w:cs="Arial"/>
                <w:i/>
                <w:iCs/>
                <w:sz w:val="20"/>
              </w:rPr>
            </w:pPr>
          </w:p>
          <w:p w14:paraId="2F788F2D" w14:textId="77777777" w:rsidR="004C2081" w:rsidRPr="00380930" w:rsidRDefault="004C2081" w:rsidP="004C2081">
            <w:pPr>
              <w:jc w:val="center"/>
              <w:rPr>
                <w:rFonts w:ascii="Arial" w:hAnsi="Arial" w:cs="Arial"/>
                <w:i/>
                <w:iCs/>
                <w:sz w:val="20"/>
              </w:rPr>
            </w:pPr>
            <w:r w:rsidRPr="302DC25D">
              <w:rPr>
                <w:rFonts w:ascii="Arial" w:hAnsi="Arial" w:cs="Arial"/>
                <w:i/>
                <w:iCs/>
                <w:sz w:val="20"/>
              </w:rPr>
              <w:t>Reallocate 1.0%</w:t>
            </w:r>
          </w:p>
          <w:p w14:paraId="0BC9D892" w14:textId="6BE65054" w:rsidR="004C2081" w:rsidRPr="00380930" w:rsidRDefault="004C2081" w:rsidP="004C2081">
            <w:pPr>
              <w:jc w:val="center"/>
              <w:rPr>
                <w:rFonts w:ascii="Arial" w:hAnsi="Arial" w:cs="Arial"/>
                <w:i/>
                <w:iCs/>
                <w:sz w:val="20"/>
              </w:rPr>
            </w:pPr>
          </w:p>
        </w:tc>
        <w:tc>
          <w:tcPr>
            <w:tcW w:w="1110" w:type="dxa"/>
            <w:vAlign w:val="center"/>
          </w:tcPr>
          <w:p w14:paraId="3F1984AB" w14:textId="77777777" w:rsidR="004C2081" w:rsidRDefault="004C2081" w:rsidP="004C2081">
            <w:pPr>
              <w:jc w:val="center"/>
              <w:rPr>
                <w:rFonts w:ascii="Arial" w:hAnsi="Arial" w:cs="Arial"/>
                <w:i/>
                <w:iCs/>
                <w:sz w:val="20"/>
              </w:rPr>
            </w:pPr>
          </w:p>
          <w:p w14:paraId="51036D5C" w14:textId="77777777" w:rsidR="004C2081" w:rsidRDefault="004C2081" w:rsidP="004C2081">
            <w:pPr>
              <w:jc w:val="center"/>
              <w:rPr>
                <w:rFonts w:ascii="Arial" w:hAnsi="Arial" w:cs="Arial"/>
                <w:i/>
                <w:iCs/>
                <w:sz w:val="20"/>
              </w:rPr>
            </w:pPr>
          </w:p>
          <w:p w14:paraId="0B874914" w14:textId="77777777" w:rsidR="004C2081" w:rsidRDefault="004C2081" w:rsidP="004C2081">
            <w:pPr>
              <w:jc w:val="center"/>
              <w:rPr>
                <w:rFonts w:ascii="Arial" w:hAnsi="Arial" w:cs="Arial"/>
                <w:i/>
                <w:iCs/>
                <w:sz w:val="20"/>
              </w:rPr>
            </w:pPr>
          </w:p>
          <w:p w14:paraId="600B31E5" w14:textId="77777777" w:rsidR="004C2081" w:rsidRPr="00380930" w:rsidRDefault="004C2081" w:rsidP="004C2081">
            <w:pPr>
              <w:jc w:val="center"/>
              <w:rPr>
                <w:rFonts w:ascii="Arial" w:hAnsi="Arial" w:cs="Arial"/>
                <w:i/>
                <w:iCs/>
                <w:sz w:val="20"/>
              </w:rPr>
            </w:pPr>
            <w:r w:rsidRPr="302DC25D">
              <w:rPr>
                <w:rFonts w:ascii="Arial" w:hAnsi="Arial" w:cs="Arial"/>
                <w:i/>
                <w:iCs/>
                <w:sz w:val="20"/>
              </w:rPr>
              <w:t>Reallocate 1.0%</w:t>
            </w:r>
          </w:p>
          <w:p w14:paraId="598614D5" w14:textId="770F9E1A" w:rsidR="004C2081" w:rsidRPr="00380930" w:rsidRDefault="004C2081" w:rsidP="004C2081">
            <w:pPr>
              <w:jc w:val="center"/>
              <w:rPr>
                <w:rFonts w:ascii="Arial" w:hAnsi="Arial" w:cs="Arial"/>
                <w:i/>
                <w:iCs/>
                <w:sz w:val="20"/>
              </w:rPr>
            </w:pPr>
          </w:p>
        </w:tc>
        <w:tc>
          <w:tcPr>
            <w:tcW w:w="1152" w:type="dxa"/>
            <w:vAlign w:val="center"/>
          </w:tcPr>
          <w:p w14:paraId="07DA0746" w14:textId="6E05BC26" w:rsidR="004C2081" w:rsidRPr="00380930" w:rsidRDefault="004C2081" w:rsidP="004C2081">
            <w:pPr>
              <w:jc w:val="center"/>
              <w:rPr>
                <w:rFonts w:ascii="Arial" w:hAnsi="Arial" w:cs="Arial"/>
                <w:i/>
                <w:iCs/>
                <w:sz w:val="20"/>
              </w:rPr>
            </w:pPr>
          </w:p>
        </w:tc>
      </w:tr>
      <w:tr w:rsidR="004C2081" w14:paraId="1C235C20" w14:textId="77777777" w:rsidTr="13ABCB1B">
        <w:trPr>
          <w:cantSplit/>
          <w:trHeight w:val="288"/>
          <w:jc w:val="center"/>
        </w:trPr>
        <w:tc>
          <w:tcPr>
            <w:tcW w:w="2958" w:type="dxa"/>
            <w:vMerge w:val="restart"/>
          </w:tcPr>
          <w:p w14:paraId="3E7560B0" w14:textId="1511F213" w:rsidR="004C2081" w:rsidRPr="00380930" w:rsidRDefault="004C2081" w:rsidP="004C2081">
            <w:pPr>
              <w:pStyle w:val="TableParagraph"/>
              <w:ind w:left="201" w:right="57" w:hanging="144"/>
              <w:rPr>
                <w:sz w:val="20"/>
                <w:szCs w:val="20"/>
              </w:rPr>
            </w:pPr>
            <w:r w:rsidRPr="00380930">
              <w:rPr>
                <w:sz w:val="20"/>
                <w:szCs w:val="20"/>
              </w:rPr>
              <w:t>8.</w:t>
            </w:r>
            <w:r w:rsidRPr="00380930">
              <w:rPr>
                <w:spacing w:val="40"/>
                <w:sz w:val="20"/>
                <w:szCs w:val="20"/>
              </w:rPr>
              <w:t xml:space="preserve"> </w:t>
            </w:r>
            <w:r w:rsidRPr="00380930">
              <w:rPr>
                <w:sz w:val="20"/>
                <w:szCs w:val="20"/>
              </w:rPr>
              <w:t>Reduction in county jail length of stay for state- sentenced individuals awaiting</w:t>
            </w:r>
            <w:r w:rsidRPr="00380930">
              <w:rPr>
                <w:spacing w:val="-13"/>
                <w:sz w:val="20"/>
                <w:szCs w:val="20"/>
              </w:rPr>
              <w:t xml:space="preserve"> </w:t>
            </w:r>
            <w:r w:rsidRPr="00380930">
              <w:rPr>
                <w:sz w:val="20"/>
                <w:szCs w:val="20"/>
              </w:rPr>
              <w:t>admission</w:t>
            </w:r>
            <w:r w:rsidRPr="00380930">
              <w:rPr>
                <w:spacing w:val="-13"/>
                <w:sz w:val="20"/>
                <w:szCs w:val="20"/>
              </w:rPr>
              <w:t xml:space="preserve"> </w:t>
            </w:r>
            <w:r w:rsidRPr="00380930">
              <w:rPr>
                <w:sz w:val="20"/>
                <w:szCs w:val="20"/>
              </w:rPr>
              <w:t>to</w:t>
            </w:r>
            <w:r w:rsidRPr="00380930">
              <w:rPr>
                <w:spacing w:val="-13"/>
                <w:sz w:val="20"/>
                <w:szCs w:val="20"/>
              </w:rPr>
              <w:t xml:space="preserve"> </w:t>
            </w:r>
            <w:r w:rsidRPr="00380930">
              <w:rPr>
                <w:sz w:val="20"/>
                <w:szCs w:val="20"/>
              </w:rPr>
              <w:t>IDOC</w:t>
            </w:r>
            <w:r>
              <w:rPr>
                <w:sz w:val="20"/>
                <w:szCs w:val="20"/>
              </w:rPr>
              <w:t xml:space="preserve"> </w:t>
            </w:r>
            <w:r w:rsidRPr="00380930">
              <w:rPr>
                <w:sz w:val="20"/>
                <w:szCs w:val="20"/>
              </w:rPr>
              <w:t>facilities</w:t>
            </w:r>
            <w:r w:rsidRPr="00380930">
              <w:rPr>
                <w:spacing w:val="-7"/>
                <w:sz w:val="20"/>
                <w:szCs w:val="20"/>
              </w:rPr>
              <w:t xml:space="preserve"> </w:t>
            </w:r>
            <w:r w:rsidRPr="00380930">
              <w:rPr>
                <w:sz w:val="20"/>
                <w:szCs w:val="20"/>
              </w:rPr>
              <w:t>by</w:t>
            </w:r>
            <w:r w:rsidRPr="00380930">
              <w:rPr>
                <w:spacing w:val="-6"/>
                <w:sz w:val="20"/>
                <w:szCs w:val="20"/>
              </w:rPr>
              <w:t xml:space="preserve"> </w:t>
            </w:r>
            <w:r w:rsidRPr="00380930">
              <w:rPr>
                <w:sz w:val="20"/>
                <w:szCs w:val="20"/>
              </w:rPr>
              <w:t>2%</w:t>
            </w:r>
            <w:r w:rsidRPr="00380930">
              <w:rPr>
                <w:spacing w:val="-4"/>
                <w:sz w:val="20"/>
                <w:szCs w:val="20"/>
              </w:rPr>
              <w:t xml:space="preserve"> </w:t>
            </w:r>
            <w:r w:rsidRPr="00380930">
              <w:rPr>
                <w:sz w:val="20"/>
                <w:szCs w:val="20"/>
              </w:rPr>
              <w:t>each</w:t>
            </w:r>
            <w:r w:rsidRPr="00380930">
              <w:rPr>
                <w:spacing w:val="-7"/>
                <w:sz w:val="20"/>
                <w:szCs w:val="20"/>
              </w:rPr>
              <w:t xml:space="preserve"> </w:t>
            </w:r>
            <w:r w:rsidRPr="00380930">
              <w:rPr>
                <w:spacing w:val="-4"/>
                <w:sz w:val="20"/>
                <w:szCs w:val="20"/>
              </w:rPr>
              <w:t>year.</w:t>
            </w:r>
          </w:p>
        </w:tc>
        <w:tc>
          <w:tcPr>
            <w:tcW w:w="1031" w:type="dxa"/>
            <w:shd w:val="clear" w:color="auto" w:fill="D9D9D9" w:themeFill="background1" w:themeFillShade="D9"/>
            <w:vAlign w:val="center"/>
          </w:tcPr>
          <w:p w14:paraId="380B046C" w14:textId="206F1DC6" w:rsidR="004C2081" w:rsidRPr="00380930" w:rsidRDefault="004C2081" w:rsidP="004C2081">
            <w:pPr>
              <w:jc w:val="center"/>
              <w:rPr>
                <w:rFonts w:ascii="Arial" w:hAnsi="Arial" w:cs="Arial"/>
                <w:sz w:val="20"/>
              </w:rPr>
            </w:pPr>
            <w:r w:rsidRPr="00380930">
              <w:rPr>
                <w:rFonts w:ascii="Arial" w:hAnsi="Arial" w:cs="Arial"/>
                <w:spacing w:val="-2"/>
                <w:sz w:val="20"/>
              </w:rPr>
              <w:t>actual</w:t>
            </w:r>
          </w:p>
        </w:tc>
        <w:tc>
          <w:tcPr>
            <w:tcW w:w="1292" w:type="dxa"/>
            <w:shd w:val="clear" w:color="auto" w:fill="D9D9D9" w:themeFill="background1" w:themeFillShade="D9"/>
            <w:vAlign w:val="center"/>
          </w:tcPr>
          <w:p w14:paraId="19B57DD3" w14:textId="3A185395" w:rsidR="004C2081" w:rsidRPr="00380930" w:rsidRDefault="004C2081" w:rsidP="004C2081">
            <w:pPr>
              <w:jc w:val="center"/>
              <w:rPr>
                <w:rFonts w:ascii="Arial" w:hAnsi="Arial" w:cs="Arial"/>
                <w:sz w:val="20"/>
              </w:rPr>
            </w:pPr>
            <w:r w:rsidRPr="00380930">
              <w:rPr>
                <w:rFonts w:ascii="Arial" w:hAnsi="Arial" w:cs="Arial"/>
                <w:sz w:val="20"/>
              </w:rPr>
              <w:t>34</w:t>
            </w:r>
            <w:r w:rsidRPr="00380930">
              <w:rPr>
                <w:rFonts w:ascii="Arial" w:hAnsi="Arial" w:cs="Arial"/>
                <w:spacing w:val="-5"/>
                <w:sz w:val="20"/>
              </w:rPr>
              <w:t xml:space="preserve"> </w:t>
            </w:r>
            <w:r w:rsidRPr="00380930">
              <w:rPr>
                <w:rFonts w:ascii="Arial" w:hAnsi="Arial" w:cs="Arial"/>
                <w:spacing w:val="-4"/>
                <w:sz w:val="20"/>
              </w:rPr>
              <w:t>days</w:t>
            </w:r>
          </w:p>
        </w:tc>
        <w:tc>
          <w:tcPr>
            <w:tcW w:w="1273" w:type="dxa"/>
            <w:shd w:val="clear" w:color="auto" w:fill="D9D9D9" w:themeFill="background1" w:themeFillShade="D9"/>
            <w:vAlign w:val="center"/>
          </w:tcPr>
          <w:p w14:paraId="62A8D247" w14:textId="524B527F" w:rsidR="004C2081" w:rsidRPr="00380930" w:rsidRDefault="004C2081" w:rsidP="004C2081">
            <w:pPr>
              <w:jc w:val="center"/>
              <w:rPr>
                <w:rFonts w:ascii="Arial" w:hAnsi="Arial" w:cs="Arial"/>
                <w:sz w:val="20"/>
              </w:rPr>
            </w:pPr>
            <w:r w:rsidRPr="1BA1595D">
              <w:rPr>
                <w:rFonts w:ascii="Arial" w:hAnsi="Arial" w:cs="Arial"/>
                <w:sz w:val="20"/>
              </w:rPr>
              <w:t>49 days</w:t>
            </w:r>
          </w:p>
        </w:tc>
        <w:tc>
          <w:tcPr>
            <w:tcW w:w="1264" w:type="dxa"/>
            <w:shd w:val="clear" w:color="auto" w:fill="D9D9D9" w:themeFill="background1" w:themeFillShade="D9"/>
            <w:vAlign w:val="center"/>
          </w:tcPr>
          <w:p w14:paraId="0197EAB4" w14:textId="2EA8A409" w:rsidR="004C2081" w:rsidRPr="00380930" w:rsidRDefault="004C2081" w:rsidP="004C2081">
            <w:pPr>
              <w:jc w:val="center"/>
              <w:rPr>
                <w:rFonts w:ascii="Arial" w:hAnsi="Arial" w:cs="Arial"/>
                <w:sz w:val="20"/>
              </w:rPr>
            </w:pPr>
            <w:r>
              <w:rPr>
                <w:rFonts w:ascii="Arial" w:hAnsi="Arial" w:cs="Arial"/>
                <w:sz w:val="20"/>
              </w:rPr>
              <w:t>43 days</w:t>
            </w:r>
          </w:p>
        </w:tc>
        <w:tc>
          <w:tcPr>
            <w:tcW w:w="1110" w:type="dxa"/>
            <w:shd w:val="clear" w:color="auto" w:fill="D9D9D9" w:themeFill="background1" w:themeFillShade="D9"/>
            <w:vAlign w:val="center"/>
          </w:tcPr>
          <w:p w14:paraId="3C13A700" w14:textId="2E43EDB2" w:rsidR="004C2081" w:rsidRPr="00380930" w:rsidRDefault="004C2081" w:rsidP="004C2081">
            <w:pPr>
              <w:spacing w:line="259" w:lineRule="auto"/>
              <w:jc w:val="center"/>
              <w:rPr>
                <w:rFonts w:ascii="Arial" w:hAnsi="Arial" w:cs="Arial"/>
                <w:sz w:val="20"/>
              </w:rPr>
            </w:pPr>
          </w:p>
        </w:tc>
        <w:tc>
          <w:tcPr>
            <w:tcW w:w="1152" w:type="dxa"/>
            <w:shd w:val="clear" w:color="auto" w:fill="D9D9D9" w:themeFill="background1" w:themeFillShade="D9"/>
            <w:vAlign w:val="center"/>
          </w:tcPr>
          <w:p w14:paraId="58FA79E6" w14:textId="4C7E7FBF" w:rsidR="004C2081" w:rsidRPr="00380930" w:rsidRDefault="004C2081" w:rsidP="004C2081">
            <w:pPr>
              <w:jc w:val="center"/>
              <w:rPr>
                <w:rFonts w:ascii="Arial" w:hAnsi="Arial" w:cs="Arial"/>
                <w:i/>
                <w:sz w:val="20"/>
              </w:rPr>
            </w:pPr>
          </w:p>
        </w:tc>
      </w:tr>
      <w:tr w:rsidR="004C2081" w14:paraId="3444E385" w14:textId="77777777" w:rsidTr="13ABCB1B">
        <w:trPr>
          <w:cantSplit/>
          <w:trHeight w:val="288"/>
          <w:jc w:val="center"/>
        </w:trPr>
        <w:tc>
          <w:tcPr>
            <w:tcW w:w="2958" w:type="dxa"/>
            <w:vMerge/>
          </w:tcPr>
          <w:p w14:paraId="1391FCDD" w14:textId="77777777" w:rsidR="004C2081" w:rsidRPr="00380930" w:rsidRDefault="004C2081" w:rsidP="004C2081">
            <w:pPr>
              <w:pStyle w:val="ListParagraph"/>
              <w:numPr>
                <w:ilvl w:val="0"/>
                <w:numId w:val="43"/>
              </w:numPr>
              <w:tabs>
                <w:tab w:val="left" w:pos="2985"/>
              </w:tabs>
              <w:overflowPunct/>
              <w:autoSpaceDE/>
              <w:autoSpaceDN/>
              <w:adjustRightInd/>
              <w:ind w:left="342"/>
              <w:contextualSpacing/>
              <w:textAlignment w:val="auto"/>
              <w:rPr>
                <w:rFonts w:cs="Arial"/>
                <w:sz w:val="20"/>
              </w:rPr>
            </w:pPr>
          </w:p>
        </w:tc>
        <w:tc>
          <w:tcPr>
            <w:tcW w:w="1031" w:type="dxa"/>
            <w:vAlign w:val="center"/>
          </w:tcPr>
          <w:p w14:paraId="495E9067" w14:textId="77777777" w:rsidR="004C2081" w:rsidRPr="00380930" w:rsidRDefault="004C2081" w:rsidP="004C2081">
            <w:pPr>
              <w:pStyle w:val="TableParagraph"/>
              <w:spacing w:before="9"/>
              <w:jc w:val="center"/>
              <w:rPr>
                <w:b/>
                <w:i/>
                <w:sz w:val="20"/>
                <w:szCs w:val="20"/>
              </w:rPr>
            </w:pPr>
          </w:p>
          <w:p w14:paraId="629E5777" w14:textId="4BD6AC5E" w:rsidR="004C2081" w:rsidRPr="00380930" w:rsidRDefault="004C2081" w:rsidP="004C2081">
            <w:pPr>
              <w:jc w:val="center"/>
              <w:rPr>
                <w:rFonts w:ascii="Arial" w:hAnsi="Arial" w:cs="Arial"/>
                <w:i/>
                <w:sz w:val="20"/>
              </w:rPr>
            </w:pPr>
            <w:r w:rsidRPr="00380930">
              <w:rPr>
                <w:rFonts w:ascii="Arial" w:hAnsi="Arial" w:cs="Arial"/>
                <w:i/>
                <w:spacing w:val="-2"/>
                <w:sz w:val="20"/>
              </w:rPr>
              <w:t>target</w:t>
            </w:r>
          </w:p>
        </w:tc>
        <w:tc>
          <w:tcPr>
            <w:tcW w:w="1292" w:type="dxa"/>
            <w:vAlign w:val="center"/>
          </w:tcPr>
          <w:p w14:paraId="07994DC2" w14:textId="77777777" w:rsidR="004C2081" w:rsidRPr="00380930" w:rsidRDefault="004C2081" w:rsidP="004C2081">
            <w:pPr>
              <w:pStyle w:val="TableParagraph"/>
              <w:spacing w:before="9"/>
              <w:jc w:val="center"/>
              <w:rPr>
                <w:b/>
                <w:i/>
                <w:sz w:val="20"/>
                <w:szCs w:val="20"/>
              </w:rPr>
            </w:pPr>
          </w:p>
          <w:p w14:paraId="6F8E5E5F" w14:textId="1F48B1FE" w:rsidR="004C2081" w:rsidRPr="00380930" w:rsidRDefault="004C2081" w:rsidP="004C2081">
            <w:pPr>
              <w:jc w:val="center"/>
              <w:rPr>
                <w:rFonts w:ascii="Arial" w:hAnsi="Arial" w:cs="Arial"/>
                <w:i/>
                <w:sz w:val="20"/>
              </w:rPr>
            </w:pPr>
            <w:r w:rsidRPr="00380930">
              <w:rPr>
                <w:rFonts w:ascii="Arial" w:hAnsi="Arial" w:cs="Arial"/>
                <w:i/>
                <w:sz w:val="20"/>
              </w:rPr>
              <w:t>56.8</w:t>
            </w:r>
            <w:r w:rsidRPr="00380930">
              <w:rPr>
                <w:rFonts w:ascii="Arial" w:hAnsi="Arial" w:cs="Arial"/>
                <w:i/>
                <w:spacing w:val="-2"/>
                <w:sz w:val="20"/>
              </w:rPr>
              <w:t xml:space="preserve"> </w:t>
            </w:r>
            <w:r w:rsidRPr="00380930">
              <w:rPr>
                <w:rFonts w:ascii="Arial" w:hAnsi="Arial" w:cs="Arial"/>
                <w:i/>
                <w:spacing w:val="-4"/>
                <w:sz w:val="20"/>
              </w:rPr>
              <w:t>days</w:t>
            </w:r>
          </w:p>
        </w:tc>
        <w:tc>
          <w:tcPr>
            <w:tcW w:w="1273" w:type="dxa"/>
            <w:vAlign w:val="center"/>
          </w:tcPr>
          <w:p w14:paraId="42E11EB0" w14:textId="77777777" w:rsidR="004C2081" w:rsidRPr="00380930" w:rsidRDefault="004C2081" w:rsidP="004C2081">
            <w:pPr>
              <w:pStyle w:val="TableParagraph"/>
              <w:spacing w:before="9"/>
              <w:jc w:val="center"/>
              <w:rPr>
                <w:b/>
                <w:i/>
                <w:sz w:val="20"/>
                <w:szCs w:val="20"/>
              </w:rPr>
            </w:pPr>
          </w:p>
          <w:p w14:paraId="43C7632A" w14:textId="51630F5E" w:rsidR="004C2081" w:rsidRPr="00380930" w:rsidRDefault="004C2081" w:rsidP="004C2081">
            <w:pPr>
              <w:jc w:val="center"/>
              <w:rPr>
                <w:rFonts w:ascii="Arial" w:hAnsi="Arial" w:cs="Arial"/>
                <w:i/>
                <w:sz w:val="20"/>
              </w:rPr>
            </w:pPr>
            <w:r w:rsidRPr="00380930">
              <w:rPr>
                <w:rFonts w:ascii="Arial" w:hAnsi="Arial" w:cs="Arial"/>
                <w:i/>
                <w:sz w:val="20"/>
              </w:rPr>
              <w:t>55.7</w:t>
            </w:r>
            <w:r w:rsidRPr="00380930">
              <w:rPr>
                <w:rFonts w:ascii="Arial" w:hAnsi="Arial" w:cs="Arial"/>
                <w:i/>
                <w:spacing w:val="-2"/>
                <w:sz w:val="20"/>
              </w:rPr>
              <w:t xml:space="preserve"> </w:t>
            </w:r>
            <w:r w:rsidRPr="00380930">
              <w:rPr>
                <w:rFonts w:ascii="Arial" w:hAnsi="Arial" w:cs="Arial"/>
                <w:i/>
                <w:spacing w:val="-4"/>
                <w:sz w:val="20"/>
              </w:rPr>
              <w:t>days</w:t>
            </w:r>
          </w:p>
        </w:tc>
        <w:tc>
          <w:tcPr>
            <w:tcW w:w="1264" w:type="dxa"/>
            <w:vAlign w:val="center"/>
          </w:tcPr>
          <w:p w14:paraId="60516349" w14:textId="77777777" w:rsidR="004C2081" w:rsidRDefault="004C2081" w:rsidP="004C2081">
            <w:pPr>
              <w:jc w:val="center"/>
              <w:rPr>
                <w:rFonts w:ascii="Arial" w:hAnsi="Arial" w:cs="Arial"/>
                <w:i/>
                <w:iCs/>
                <w:sz w:val="20"/>
              </w:rPr>
            </w:pPr>
          </w:p>
          <w:p w14:paraId="53341773" w14:textId="2D5AD511" w:rsidR="004C2081" w:rsidRPr="00380930" w:rsidRDefault="004C2081" w:rsidP="004C2081">
            <w:pPr>
              <w:jc w:val="center"/>
              <w:rPr>
                <w:rFonts w:ascii="Arial" w:hAnsi="Arial" w:cs="Arial"/>
                <w:i/>
                <w:sz w:val="20"/>
              </w:rPr>
            </w:pPr>
            <w:r w:rsidRPr="302DC25D">
              <w:rPr>
                <w:rFonts w:ascii="Arial" w:hAnsi="Arial" w:cs="Arial"/>
                <w:i/>
                <w:iCs/>
                <w:sz w:val="20"/>
              </w:rPr>
              <w:t>54.6 days</w:t>
            </w:r>
          </w:p>
        </w:tc>
        <w:tc>
          <w:tcPr>
            <w:tcW w:w="1110" w:type="dxa"/>
            <w:vAlign w:val="center"/>
          </w:tcPr>
          <w:p w14:paraId="10ACB616" w14:textId="77777777" w:rsidR="004C2081" w:rsidRDefault="004C2081" w:rsidP="004C2081">
            <w:pPr>
              <w:jc w:val="center"/>
              <w:rPr>
                <w:rFonts w:ascii="Arial" w:hAnsi="Arial" w:cs="Arial"/>
                <w:i/>
                <w:iCs/>
                <w:sz w:val="20"/>
              </w:rPr>
            </w:pPr>
          </w:p>
          <w:p w14:paraId="107484C6" w14:textId="4CD2135A" w:rsidR="004C2081" w:rsidRPr="00380930" w:rsidRDefault="004C2081" w:rsidP="004C2081">
            <w:pPr>
              <w:jc w:val="center"/>
              <w:rPr>
                <w:rFonts w:ascii="Arial" w:hAnsi="Arial" w:cs="Arial"/>
                <w:i/>
                <w:sz w:val="20"/>
              </w:rPr>
            </w:pPr>
            <w:r>
              <w:rPr>
                <w:rFonts w:ascii="Arial" w:hAnsi="Arial" w:cs="Arial"/>
                <w:i/>
                <w:iCs/>
                <w:sz w:val="20"/>
              </w:rPr>
              <w:t>53.5 days</w:t>
            </w:r>
          </w:p>
        </w:tc>
        <w:tc>
          <w:tcPr>
            <w:tcW w:w="1152" w:type="dxa"/>
            <w:vAlign w:val="center"/>
          </w:tcPr>
          <w:p w14:paraId="61166C48" w14:textId="7163A93D" w:rsidR="004C2081" w:rsidRPr="00380930" w:rsidRDefault="004C2081" w:rsidP="004C2081">
            <w:pPr>
              <w:jc w:val="center"/>
              <w:rPr>
                <w:rFonts w:ascii="Arial" w:hAnsi="Arial" w:cs="Arial"/>
                <w:i/>
                <w:iCs/>
                <w:sz w:val="20"/>
              </w:rPr>
            </w:pPr>
          </w:p>
        </w:tc>
      </w:tr>
      <w:tr w:rsidR="004C2081" w14:paraId="0A1760BD" w14:textId="77777777" w:rsidTr="13ABCB1B">
        <w:trPr>
          <w:cantSplit/>
          <w:trHeight w:val="288"/>
          <w:jc w:val="center"/>
        </w:trPr>
        <w:tc>
          <w:tcPr>
            <w:tcW w:w="10080" w:type="dxa"/>
            <w:gridSpan w:val="7"/>
            <w:shd w:val="clear" w:color="auto" w:fill="DBE5F1" w:themeFill="accent1" w:themeFillTint="33"/>
          </w:tcPr>
          <w:p w14:paraId="401F4142" w14:textId="5EF12088" w:rsidR="004C2081" w:rsidRPr="00380930" w:rsidRDefault="004C2081" w:rsidP="004C2081">
            <w:pPr>
              <w:jc w:val="center"/>
              <w:rPr>
                <w:rFonts w:ascii="Arial" w:hAnsi="Arial" w:cs="Arial"/>
                <w:i/>
              </w:rPr>
            </w:pPr>
            <w:bookmarkStart w:id="5" w:name="_Hlk17883392"/>
            <w:r w:rsidRPr="00380930">
              <w:rPr>
                <w:rFonts w:ascii="Arial" w:hAnsi="Arial" w:cs="Arial"/>
                <w:b/>
                <w:sz w:val="20"/>
              </w:rPr>
              <w:t>Goal</w:t>
            </w:r>
            <w:r w:rsidRPr="00380930">
              <w:rPr>
                <w:rFonts w:ascii="Arial" w:hAnsi="Arial" w:cs="Arial"/>
                <w:b/>
                <w:spacing w:val="-8"/>
                <w:sz w:val="20"/>
              </w:rPr>
              <w:t xml:space="preserve"> </w:t>
            </w:r>
            <w:r w:rsidRPr="00380930">
              <w:rPr>
                <w:rFonts w:ascii="Arial" w:hAnsi="Arial" w:cs="Arial"/>
                <w:b/>
                <w:sz w:val="20"/>
              </w:rPr>
              <w:t>4:</w:t>
            </w:r>
            <w:r w:rsidRPr="00380930">
              <w:rPr>
                <w:rFonts w:ascii="Arial" w:hAnsi="Arial" w:cs="Arial"/>
                <w:b/>
                <w:spacing w:val="-7"/>
                <w:sz w:val="20"/>
              </w:rPr>
              <w:t xml:space="preserve"> </w:t>
            </w:r>
            <w:r w:rsidRPr="00380930">
              <w:rPr>
                <w:rFonts w:ascii="Arial" w:hAnsi="Arial" w:cs="Arial"/>
                <w:b/>
                <w:sz w:val="20"/>
              </w:rPr>
              <w:t>Strengthen</w:t>
            </w:r>
            <w:r w:rsidRPr="00380930">
              <w:rPr>
                <w:rFonts w:ascii="Arial" w:hAnsi="Arial" w:cs="Arial"/>
                <w:b/>
                <w:spacing w:val="-6"/>
                <w:sz w:val="20"/>
              </w:rPr>
              <w:t xml:space="preserve"> </w:t>
            </w:r>
            <w:r w:rsidRPr="00380930">
              <w:rPr>
                <w:rFonts w:ascii="Arial" w:hAnsi="Arial" w:cs="Arial"/>
                <w:b/>
                <w:sz w:val="20"/>
              </w:rPr>
              <w:t>relationships</w:t>
            </w:r>
            <w:r w:rsidRPr="00380930">
              <w:rPr>
                <w:rFonts w:ascii="Arial" w:hAnsi="Arial" w:cs="Arial"/>
                <w:b/>
                <w:spacing w:val="-8"/>
                <w:sz w:val="20"/>
              </w:rPr>
              <w:t xml:space="preserve"> </w:t>
            </w:r>
            <w:r w:rsidRPr="00380930">
              <w:rPr>
                <w:rFonts w:ascii="Arial" w:hAnsi="Arial" w:cs="Arial"/>
                <w:b/>
                <w:sz w:val="20"/>
              </w:rPr>
              <w:t>with</w:t>
            </w:r>
            <w:r w:rsidRPr="00380930">
              <w:rPr>
                <w:rFonts w:ascii="Arial" w:hAnsi="Arial" w:cs="Arial"/>
                <w:b/>
                <w:spacing w:val="-7"/>
                <w:sz w:val="20"/>
              </w:rPr>
              <w:t xml:space="preserve"> </w:t>
            </w:r>
            <w:r w:rsidRPr="00380930">
              <w:rPr>
                <w:rFonts w:ascii="Arial" w:hAnsi="Arial" w:cs="Arial"/>
                <w:b/>
                <w:sz w:val="20"/>
              </w:rPr>
              <w:t>key</w:t>
            </w:r>
            <w:r w:rsidRPr="00380930">
              <w:rPr>
                <w:rFonts w:ascii="Arial" w:hAnsi="Arial" w:cs="Arial"/>
                <w:b/>
                <w:spacing w:val="-7"/>
                <w:sz w:val="20"/>
              </w:rPr>
              <w:t xml:space="preserve"> </w:t>
            </w:r>
            <w:r w:rsidRPr="00380930">
              <w:rPr>
                <w:rFonts w:ascii="Arial" w:hAnsi="Arial" w:cs="Arial"/>
                <w:b/>
                <w:spacing w:val="-2"/>
                <w:sz w:val="20"/>
              </w:rPr>
              <w:t>stakeholders.</w:t>
            </w:r>
          </w:p>
        </w:tc>
      </w:tr>
      <w:tr w:rsidR="004C2081" w:rsidRPr="00380930" w14:paraId="40FA06F9" w14:textId="77777777" w:rsidTr="13ABCB1B">
        <w:trPr>
          <w:cantSplit/>
          <w:trHeight w:val="288"/>
          <w:jc w:val="center"/>
        </w:trPr>
        <w:tc>
          <w:tcPr>
            <w:tcW w:w="2958" w:type="dxa"/>
            <w:vMerge w:val="restart"/>
            <w:vAlign w:val="center"/>
          </w:tcPr>
          <w:p w14:paraId="1797F931" w14:textId="39D99756" w:rsidR="004C2081" w:rsidRPr="00380930" w:rsidRDefault="004C2081" w:rsidP="004C2081">
            <w:pPr>
              <w:ind w:left="144" w:hanging="144"/>
              <w:rPr>
                <w:rFonts w:ascii="Arial" w:eastAsia="Arial" w:hAnsi="Arial" w:cs="Arial"/>
                <w:sz w:val="20"/>
              </w:rPr>
            </w:pPr>
            <w:r w:rsidRPr="0A2D0411">
              <w:rPr>
                <w:rFonts w:ascii="Arial" w:hAnsi="Arial" w:cs="Arial"/>
                <w:sz w:val="20"/>
              </w:rPr>
              <w:t>9.</w:t>
            </w:r>
            <w:r w:rsidRPr="0A2D0411">
              <w:rPr>
                <w:rFonts w:ascii="Arial" w:hAnsi="Arial" w:cs="Arial"/>
                <w:spacing w:val="40"/>
                <w:sz w:val="20"/>
              </w:rPr>
              <w:t xml:space="preserve"> </w:t>
            </w:r>
            <w:r w:rsidRPr="0A2D0411">
              <w:rPr>
                <w:rFonts w:ascii="Arial" w:hAnsi="Arial" w:cs="Arial"/>
                <w:sz w:val="20"/>
              </w:rPr>
              <w:t>Reduce</w:t>
            </w:r>
            <w:r w:rsidRPr="0A2D0411">
              <w:rPr>
                <w:rFonts w:ascii="Arial" w:hAnsi="Arial" w:cs="Arial"/>
                <w:spacing w:val="-8"/>
                <w:sz w:val="20"/>
              </w:rPr>
              <w:t xml:space="preserve"> </w:t>
            </w:r>
            <w:r w:rsidRPr="0A2D0411">
              <w:rPr>
                <w:rFonts w:ascii="Arial" w:hAnsi="Arial" w:cs="Arial"/>
                <w:sz w:val="20"/>
              </w:rPr>
              <w:t>the</w:t>
            </w:r>
            <w:r w:rsidRPr="0A2D0411">
              <w:rPr>
                <w:rFonts w:ascii="Arial" w:hAnsi="Arial" w:cs="Arial"/>
                <w:spacing w:val="-6"/>
                <w:sz w:val="20"/>
              </w:rPr>
              <w:t xml:space="preserve"> </w:t>
            </w:r>
            <w:r w:rsidRPr="0A2D0411">
              <w:rPr>
                <w:rFonts w:ascii="Arial" w:hAnsi="Arial" w:cs="Arial"/>
                <w:sz w:val="20"/>
              </w:rPr>
              <w:t>number</w:t>
            </w:r>
            <w:r w:rsidRPr="0A2D0411">
              <w:rPr>
                <w:rFonts w:ascii="Arial" w:hAnsi="Arial" w:cs="Arial"/>
                <w:spacing w:val="-7"/>
                <w:sz w:val="20"/>
              </w:rPr>
              <w:t xml:space="preserve"> </w:t>
            </w:r>
            <w:r w:rsidRPr="0A2D0411">
              <w:rPr>
                <w:rFonts w:ascii="Arial" w:hAnsi="Arial" w:cs="Arial"/>
                <w:sz w:val="20"/>
              </w:rPr>
              <w:t>of</w:t>
            </w:r>
            <w:r w:rsidRPr="0A2D0411">
              <w:rPr>
                <w:rFonts w:ascii="Arial" w:hAnsi="Arial" w:cs="Arial"/>
                <w:spacing w:val="-6"/>
                <w:sz w:val="20"/>
              </w:rPr>
              <w:t xml:space="preserve"> </w:t>
            </w:r>
            <w:r w:rsidRPr="0A2D0411">
              <w:rPr>
                <w:rFonts w:ascii="Arial" w:hAnsi="Arial" w:cs="Arial"/>
                <w:sz w:val="20"/>
              </w:rPr>
              <w:t>public records requests coming</w:t>
            </w:r>
            <w:r w:rsidRPr="0A2D0411">
              <w:rPr>
                <w:rFonts w:ascii="Arial" w:hAnsi="Arial" w:cs="Arial"/>
                <w:spacing w:val="40"/>
                <w:sz w:val="20"/>
              </w:rPr>
              <w:t xml:space="preserve"> </w:t>
            </w:r>
            <w:r w:rsidRPr="0A2D0411">
              <w:rPr>
                <w:rFonts w:ascii="Arial" w:hAnsi="Arial" w:cs="Arial"/>
                <w:sz w:val="20"/>
              </w:rPr>
              <w:t>to IDOC as a result of information being more readily available to the public by 5% each year.</w:t>
            </w:r>
          </w:p>
        </w:tc>
        <w:tc>
          <w:tcPr>
            <w:tcW w:w="1031" w:type="dxa"/>
            <w:shd w:val="clear" w:color="auto" w:fill="D9D9D9" w:themeFill="background1" w:themeFillShade="D9"/>
            <w:vAlign w:val="center"/>
          </w:tcPr>
          <w:p w14:paraId="7BF8CA2A" w14:textId="7BFB8FA1" w:rsidR="004C2081" w:rsidRPr="00380930" w:rsidRDefault="004C2081" w:rsidP="004C2081">
            <w:pPr>
              <w:jc w:val="center"/>
              <w:rPr>
                <w:rFonts w:ascii="Arial" w:hAnsi="Arial" w:cs="Arial"/>
                <w:sz w:val="20"/>
              </w:rPr>
            </w:pPr>
            <w:r w:rsidRPr="00380930">
              <w:rPr>
                <w:rFonts w:ascii="Arial" w:hAnsi="Arial" w:cs="Arial"/>
                <w:spacing w:val="-2"/>
                <w:sz w:val="20"/>
              </w:rPr>
              <w:t>actual</w:t>
            </w:r>
          </w:p>
        </w:tc>
        <w:tc>
          <w:tcPr>
            <w:tcW w:w="1292" w:type="dxa"/>
            <w:shd w:val="clear" w:color="auto" w:fill="D9D9D9" w:themeFill="background1" w:themeFillShade="D9"/>
            <w:vAlign w:val="center"/>
          </w:tcPr>
          <w:p w14:paraId="2334875D" w14:textId="70FA94CE" w:rsidR="004C2081" w:rsidRPr="00380930" w:rsidRDefault="004C2081" w:rsidP="004C2081">
            <w:pPr>
              <w:jc w:val="center"/>
              <w:rPr>
                <w:rFonts w:ascii="Arial" w:hAnsi="Arial" w:cs="Arial"/>
                <w:sz w:val="20"/>
              </w:rPr>
            </w:pPr>
            <w:r w:rsidRPr="00380930">
              <w:rPr>
                <w:rFonts w:ascii="Arial" w:hAnsi="Arial" w:cs="Arial"/>
                <w:spacing w:val="-2"/>
                <w:sz w:val="20"/>
              </w:rPr>
              <w:t>1,341</w:t>
            </w:r>
          </w:p>
        </w:tc>
        <w:tc>
          <w:tcPr>
            <w:tcW w:w="1273" w:type="dxa"/>
            <w:vAlign w:val="center"/>
          </w:tcPr>
          <w:p w14:paraId="57B8AF00" w14:textId="582B8DAF" w:rsidR="004C2081" w:rsidRPr="00380930" w:rsidRDefault="004C2081" w:rsidP="004C2081">
            <w:pPr>
              <w:jc w:val="center"/>
              <w:rPr>
                <w:rFonts w:ascii="Arial" w:hAnsi="Arial" w:cs="Arial"/>
                <w:sz w:val="20"/>
              </w:rPr>
            </w:pPr>
            <w:r w:rsidRPr="302DC25D">
              <w:rPr>
                <w:rFonts w:ascii="Arial" w:hAnsi="Arial" w:cs="Arial"/>
                <w:sz w:val="20"/>
              </w:rPr>
              <w:t>6,010</w:t>
            </w:r>
          </w:p>
        </w:tc>
        <w:tc>
          <w:tcPr>
            <w:tcW w:w="1264" w:type="dxa"/>
            <w:shd w:val="clear" w:color="auto" w:fill="D9D9D9" w:themeFill="background1" w:themeFillShade="D9"/>
            <w:vAlign w:val="center"/>
          </w:tcPr>
          <w:p w14:paraId="72D6CE86" w14:textId="19E74D51" w:rsidR="004C2081" w:rsidRPr="00380930" w:rsidRDefault="004C2081" w:rsidP="004C2081">
            <w:pPr>
              <w:jc w:val="center"/>
              <w:rPr>
                <w:rFonts w:ascii="Arial" w:hAnsi="Arial" w:cs="Arial"/>
                <w:sz w:val="20"/>
              </w:rPr>
            </w:pPr>
            <w:r w:rsidRPr="006D71A0">
              <w:rPr>
                <w:rFonts w:ascii="Arial" w:hAnsi="Arial" w:cs="Arial"/>
                <w:sz w:val="20"/>
              </w:rPr>
              <w:t>6,497</w:t>
            </w:r>
          </w:p>
        </w:tc>
        <w:tc>
          <w:tcPr>
            <w:tcW w:w="1110" w:type="dxa"/>
            <w:shd w:val="clear" w:color="auto" w:fill="D9D9D9" w:themeFill="background1" w:themeFillShade="D9"/>
            <w:vAlign w:val="center"/>
          </w:tcPr>
          <w:p w14:paraId="697D2E81" w14:textId="289C33CD" w:rsidR="004C2081" w:rsidRPr="006D71A0" w:rsidRDefault="004C2081" w:rsidP="004C2081">
            <w:pPr>
              <w:spacing w:line="259" w:lineRule="auto"/>
              <w:jc w:val="center"/>
              <w:rPr>
                <w:rFonts w:ascii="Arial" w:hAnsi="Arial" w:cs="Arial"/>
                <w:sz w:val="20"/>
              </w:rPr>
            </w:pPr>
          </w:p>
        </w:tc>
        <w:tc>
          <w:tcPr>
            <w:tcW w:w="1152" w:type="dxa"/>
            <w:shd w:val="clear" w:color="auto" w:fill="D9D9D9" w:themeFill="background1" w:themeFillShade="D9"/>
            <w:vAlign w:val="center"/>
          </w:tcPr>
          <w:p w14:paraId="60CC4700" w14:textId="5335F3DF" w:rsidR="004C2081" w:rsidRPr="00380930" w:rsidRDefault="004C2081" w:rsidP="004C2081">
            <w:pPr>
              <w:jc w:val="center"/>
              <w:rPr>
                <w:rFonts w:ascii="Arial" w:hAnsi="Arial" w:cs="Arial"/>
                <w:i/>
                <w:sz w:val="20"/>
              </w:rPr>
            </w:pPr>
          </w:p>
        </w:tc>
      </w:tr>
      <w:tr w:rsidR="004C2081" w:rsidRPr="00380930" w14:paraId="4F4AC101" w14:textId="77777777" w:rsidTr="13ABCB1B">
        <w:trPr>
          <w:cantSplit/>
          <w:trHeight w:val="288"/>
          <w:jc w:val="center"/>
        </w:trPr>
        <w:tc>
          <w:tcPr>
            <w:tcW w:w="2958" w:type="dxa"/>
            <w:vMerge/>
            <w:vAlign w:val="center"/>
          </w:tcPr>
          <w:p w14:paraId="241759A3" w14:textId="77777777" w:rsidR="004C2081" w:rsidRPr="00380930" w:rsidRDefault="004C2081" w:rsidP="004C2081">
            <w:pPr>
              <w:rPr>
                <w:rFonts w:ascii="Arial" w:hAnsi="Arial" w:cs="Arial"/>
                <w:sz w:val="20"/>
              </w:rPr>
            </w:pPr>
          </w:p>
        </w:tc>
        <w:tc>
          <w:tcPr>
            <w:tcW w:w="1031" w:type="dxa"/>
            <w:vAlign w:val="center"/>
          </w:tcPr>
          <w:p w14:paraId="39C806C8" w14:textId="09AAB6DE" w:rsidR="004C2081" w:rsidRPr="00380930" w:rsidRDefault="004C2081" w:rsidP="004C2081">
            <w:pPr>
              <w:jc w:val="center"/>
              <w:rPr>
                <w:rFonts w:ascii="Arial" w:hAnsi="Arial" w:cs="Arial"/>
                <w:i/>
                <w:iCs/>
                <w:sz w:val="20"/>
              </w:rPr>
            </w:pPr>
            <w:r w:rsidRPr="00380930">
              <w:rPr>
                <w:rFonts w:ascii="Arial" w:hAnsi="Arial" w:cs="Arial"/>
                <w:i/>
                <w:spacing w:val="-2"/>
                <w:sz w:val="20"/>
              </w:rPr>
              <w:t>target</w:t>
            </w:r>
          </w:p>
        </w:tc>
        <w:tc>
          <w:tcPr>
            <w:tcW w:w="1292" w:type="dxa"/>
            <w:vAlign w:val="center"/>
          </w:tcPr>
          <w:p w14:paraId="187C0BD1" w14:textId="303CC4CA" w:rsidR="004C2081" w:rsidRPr="00380930" w:rsidRDefault="004C2081" w:rsidP="004C2081">
            <w:pPr>
              <w:jc w:val="center"/>
              <w:rPr>
                <w:rFonts w:ascii="Arial" w:hAnsi="Arial" w:cs="Arial"/>
                <w:sz w:val="20"/>
              </w:rPr>
            </w:pPr>
            <w:r w:rsidRPr="00380930">
              <w:rPr>
                <w:rFonts w:ascii="Arial" w:hAnsi="Arial" w:cs="Arial"/>
                <w:i/>
                <w:sz w:val="20"/>
              </w:rPr>
              <w:t xml:space="preserve">Target in </w:t>
            </w:r>
            <w:r w:rsidRPr="00380930">
              <w:rPr>
                <w:rFonts w:ascii="Arial" w:hAnsi="Arial" w:cs="Arial"/>
                <w:i/>
                <w:spacing w:val="-2"/>
                <w:sz w:val="20"/>
              </w:rPr>
              <w:t>development</w:t>
            </w:r>
          </w:p>
        </w:tc>
        <w:tc>
          <w:tcPr>
            <w:tcW w:w="1273" w:type="dxa"/>
            <w:vAlign w:val="center"/>
          </w:tcPr>
          <w:p w14:paraId="4A23526A" w14:textId="26564C1B" w:rsidR="004C2081" w:rsidRPr="00380930" w:rsidRDefault="004C2081" w:rsidP="004C2081">
            <w:pPr>
              <w:jc w:val="center"/>
              <w:rPr>
                <w:rFonts w:ascii="Arial" w:hAnsi="Arial" w:cs="Arial"/>
                <w:sz w:val="20"/>
              </w:rPr>
            </w:pPr>
            <w:r w:rsidRPr="302DC25D">
              <w:rPr>
                <w:rFonts w:ascii="Arial" w:hAnsi="Arial" w:cs="Arial"/>
                <w:i/>
                <w:iCs/>
                <w:spacing w:val="-2"/>
                <w:sz w:val="20"/>
              </w:rPr>
              <w:t>1,274</w:t>
            </w:r>
          </w:p>
        </w:tc>
        <w:tc>
          <w:tcPr>
            <w:tcW w:w="1264" w:type="dxa"/>
            <w:vAlign w:val="center"/>
          </w:tcPr>
          <w:p w14:paraId="444E3731" w14:textId="57B26FAA" w:rsidR="004C2081" w:rsidRPr="00380930" w:rsidRDefault="004C2081" w:rsidP="004C2081">
            <w:pPr>
              <w:jc w:val="center"/>
              <w:rPr>
                <w:rFonts w:ascii="Arial" w:hAnsi="Arial" w:cs="Arial"/>
                <w:sz w:val="20"/>
              </w:rPr>
            </w:pPr>
            <w:r w:rsidRPr="302DC25D">
              <w:rPr>
                <w:rFonts w:ascii="Arial" w:hAnsi="Arial" w:cs="Arial"/>
                <w:i/>
                <w:iCs/>
                <w:sz w:val="20"/>
              </w:rPr>
              <w:t>&lt;5,710</w:t>
            </w:r>
          </w:p>
        </w:tc>
        <w:tc>
          <w:tcPr>
            <w:tcW w:w="1110" w:type="dxa"/>
            <w:vAlign w:val="center"/>
          </w:tcPr>
          <w:p w14:paraId="2B18535B" w14:textId="7372AE03" w:rsidR="004C2081" w:rsidRPr="00380930" w:rsidRDefault="004C2081" w:rsidP="004C2081">
            <w:pPr>
              <w:jc w:val="center"/>
              <w:rPr>
                <w:rFonts w:ascii="Arial" w:hAnsi="Arial" w:cs="Arial"/>
                <w:sz w:val="20"/>
              </w:rPr>
            </w:pPr>
            <w:r w:rsidRPr="005974AC">
              <w:rPr>
                <w:rFonts w:ascii="Arial" w:hAnsi="Arial" w:cs="Arial"/>
                <w:i/>
                <w:iCs/>
                <w:sz w:val="20"/>
              </w:rPr>
              <w:t>&lt;5,710</w:t>
            </w:r>
          </w:p>
        </w:tc>
        <w:tc>
          <w:tcPr>
            <w:tcW w:w="1152" w:type="dxa"/>
            <w:vAlign w:val="center"/>
          </w:tcPr>
          <w:p w14:paraId="78558F7C" w14:textId="2984D53C" w:rsidR="004C2081" w:rsidRPr="005974AC" w:rsidRDefault="004C2081" w:rsidP="004C2081">
            <w:pPr>
              <w:spacing w:line="259" w:lineRule="auto"/>
              <w:jc w:val="center"/>
              <w:rPr>
                <w:rFonts w:ascii="Arial" w:hAnsi="Arial" w:cs="Arial"/>
                <w:i/>
                <w:iCs/>
                <w:sz w:val="20"/>
              </w:rPr>
            </w:pPr>
          </w:p>
        </w:tc>
      </w:tr>
      <w:bookmarkEnd w:id="5"/>
    </w:tbl>
    <w:p w14:paraId="51D9253B" w14:textId="77777777" w:rsidR="00726F9F" w:rsidRDefault="00726F9F">
      <w:pPr>
        <w:rPr>
          <w:rFonts w:ascii="Arial" w:hAnsi="Arial"/>
          <w:b/>
          <w:szCs w:val="24"/>
        </w:rPr>
      </w:pPr>
    </w:p>
    <w:p w14:paraId="12761FF4" w14:textId="4E0F1FCB" w:rsidR="00D42E27" w:rsidRDefault="00FD0DFF" w:rsidP="00D42E27">
      <w:pPr>
        <w:jc w:val="both"/>
        <w:rPr>
          <w:rFonts w:ascii="Arial" w:hAnsi="Arial" w:cs="Arial"/>
          <w:b/>
          <w:bCs/>
        </w:rPr>
      </w:pPr>
      <w:r w:rsidRPr="00BE41B3">
        <w:rPr>
          <w:rFonts w:ascii="Arial" w:hAnsi="Arial" w:cs="Arial"/>
          <w:b/>
          <w:bCs/>
        </w:rPr>
        <w:t>Performance Measure Explanatory Note</w:t>
      </w:r>
      <w:r>
        <w:rPr>
          <w:rFonts w:ascii="Arial" w:hAnsi="Arial" w:cs="Arial"/>
          <w:b/>
          <w:bCs/>
        </w:rPr>
        <w:t>s</w:t>
      </w:r>
    </w:p>
    <w:p w14:paraId="68FF3344" w14:textId="77777777" w:rsidR="009969FC" w:rsidRPr="00D42E27" w:rsidRDefault="009969FC" w:rsidP="00D42E27">
      <w:pPr>
        <w:jc w:val="both"/>
        <w:rPr>
          <w:rFonts w:ascii="Arial" w:hAnsi="Arial" w:cs="Arial"/>
          <w:b/>
          <w:bCs/>
          <w:i/>
        </w:rPr>
      </w:pPr>
    </w:p>
    <w:p w14:paraId="0D13A0E4" w14:textId="02E27503" w:rsidR="00380930" w:rsidRPr="00380930" w:rsidRDefault="00380930" w:rsidP="00380930">
      <w:pPr>
        <w:widowControl w:val="0"/>
        <w:autoSpaceDE w:val="0"/>
        <w:autoSpaceDN w:val="0"/>
        <w:ind w:left="119" w:right="119"/>
        <w:jc w:val="both"/>
        <w:outlineLvl w:val="3"/>
        <w:rPr>
          <w:rFonts w:ascii="Arial" w:eastAsia="Arial" w:hAnsi="Arial" w:cs="Arial"/>
          <w:b/>
          <w:bCs/>
          <w:sz w:val="20"/>
        </w:rPr>
      </w:pPr>
      <w:r w:rsidRPr="00380930">
        <w:rPr>
          <w:rFonts w:ascii="Arial" w:eastAsia="Arial" w:hAnsi="Arial" w:cs="Arial"/>
          <w:b/>
          <w:bCs/>
          <w:sz w:val="20"/>
        </w:rPr>
        <w:t>Measure</w:t>
      </w:r>
      <w:r w:rsidRPr="00380930">
        <w:rPr>
          <w:rFonts w:ascii="Arial" w:eastAsia="Arial" w:hAnsi="Arial" w:cs="Arial"/>
          <w:b/>
          <w:bCs/>
          <w:spacing w:val="-4"/>
          <w:sz w:val="20"/>
        </w:rPr>
        <w:t xml:space="preserve"> </w:t>
      </w:r>
      <w:r w:rsidRPr="00380930">
        <w:rPr>
          <w:rFonts w:ascii="Arial" w:eastAsia="Arial" w:hAnsi="Arial" w:cs="Arial"/>
          <w:b/>
          <w:bCs/>
          <w:sz w:val="20"/>
        </w:rPr>
        <w:t>1:</w:t>
      </w:r>
      <w:r w:rsidRPr="00380930">
        <w:rPr>
          <w:rFonts w:ascii="Arial" w:eastAsia="Arial" w:hAnsi="Arial" w:cs="Arial"/>
          <w:b/>
          <w:bCs/>
          <w:spacing w:val="-5"/>
          <w:sz w:val="20"/>
        </w:rPr>
        <w:t xml:space="preserve"> </w:t>
      </w:r>
      <w:r w:rsidRPr="00380930">
        <w:rPr>
          <w:rFonts w:ascii="Arial" w:eastAsia="Arial" w:hAnsi="Arial" w:cs="Arial"/>
          <w:b/>
          <w:bCs/>
          <w:sz w:val="20"/>
        </w:rPr>
        <w:t>Percentage</w:t>
      </w:r>
      <w:r w:rsidRPr="00380930">
        <w:rPr>
          <w:rFonts w:ascii="Arial" w:eastAsia="Arial" w:hAnsi="Arial" w:cs="Arial"/>
          <w:b/>
          <w:bCs/>
          <w:spacing w:val="-7"/>
          <w:sz w:val="20"/>
        </w:rPr>
        <w:t xml:space="preserve"> </w:t>
      </w:r>
      <w:r w:rsidRPr="00380930">
        <w:rPr>
          <w:rFonts w:ascii="Arial" w:eastAsia="Arial" w:hAnsi="Arial" w:cs="Arial"/>
          <w:b/>
          <w:bCs/>
          <w:sz w:val="20"/>
        </w:rPr>
        <w:t>of</w:t>
      </w:r>
      <w:r w:rsidRPr="00380930">
        <w:rPr>
          <w:rFonts w:ascii="Arial" w:eastAsia="Arial" w:hAnsi="Arial" w:cs="Arial"/>
          <w:b/>
          <w:bCs/>
          <w:spacing w:val="-3"/>
          <w:sz w:val="20"/>
        </w:rPr>
        <w:t xml:space="preserve"> </w:t>
      </w:r>
      <w:r w:rsidRPr="00380930">
        <w:rPr>
          <w:rFonts w:ascii="Arial" w:eastAsia="Arial" w:hAnsi="Arial" w:cs="Arial"/>
          <w:b/>
          <w:bCs/>
          <w:sz w:val="20"/>
        </w:rPr>
        <w:t>probationers,</w:t>
      </w:r>
      <w:r w:rsidRPr="00380930">
        <w:rPr>
          <w:rFonts w:ascii="Arial" w:eastAsia="Arial" w:hAnsi="Arial" w:cs="Arial"/>
          <w:b/>
          <w:bCs/>
          <w:spacing w:val="-6"/>
          <w:sz w:val="20"/>
        </w:rPr>
        <w:t xml:space="preserve"> </w:t>
      </w:r>
      <w:r w:rsidRPr="00380930">
        <w:rPr>
          <w:rFonts w:ascii="Arial" w:eastAsia="Arial" w:hAnsi="Arial" w:cs="Arial"/>
          <w:b/>
          <w:bCs/>
          <w:sz w:val="20"/>
        </w:rPr>
        <w:t>parolees,</w:t>
      </w:r>
      <w:r w:rsidRPr="00380930">
        <w:rPr>
          <w:rFonts w:ascii="Arial" w:eastAsia="Arial" w:hAnsi="Arial" w:cs="Arial"/>
          <w:b/>
          <w:bCs/>
          <w:spacing w:val="-6"/>
          <w:sz w:val="20"/>
        </w:rPr>
        <w:t xml:space="preserve"> </w:t>
      </w:r>
      <w:r w:rsidRPr="00380930">
        <w:rPr>
          <w:rFonts w:ascii="Arial" w:eastAsia="Arial" w:hAnsi="Arial" w:cs="Arial"/>
          <w:b/>
          <w:bCs/>
          <w:sz w:val="20"/>
        </w:rPr>
        <w:t>and</w:t>
      </w:r>
      <w:r w:rsidRPr="00380930">
        <w:rPr>
          <w:rFonts w:ascii="Arial" w:eastAsia="Arial" w:hAnsi="Arial" w:cs="Arial"/>
          <w:b/>
          <w:bCs/>
          <w:spacing w:val="-6"/>
          <w:sz w:val="20"/>
        </w:rPr>
        <w:t xml:space="preserve"> </w:t>
      </w:r>
      <w:r w:rsidRPr="00380930">
        <w:rPr>
          <w:rFonts w:ascii="Arial" w:eastAsia="Arial" w:hAnsi="Arial" w:cs="Arial"/>
          <w:b/>
          <w:bCs/>
          <w:sz w:val="20"/>
        </w:rPr>
        <w:t>full-term</w:t>
      </w:r>
      <w:r w:rsidRPr="00380930">
        <w:rPr>
          <w:rFonts w:ascii="Arial" w:eastAsia="Arial" w:hAnsi="Arial" w:cs="Arial"/>
          <w:b/>
          <w:bCs/>
          <w:spacing w:val="-6"/>
          <w:sz w:val="20"/>
        </w:rPr>
        <w:t xml:space="preserve"> </w:t>
      </w:r>
      <w:r w:rsidRPr="00380930">
        <w:rPr>
          <w:rFonts w:ascii="Arial" w:eastAsia="Arial" w:hAnsi="Arial" w:cs="Arial"/>
          <w:b/>
          <w:bCs/>
          <w:sz w:val="20"/>
        </w:rPr>
        <w:t>releases</w:t>
      </w:r>
      <w:r w:rsidRPr="00380930">
        <w:rPr>
          <w:rFonts w:ascii="Arial" w:eastAsia="Arial" w:hAnsi="Arial" w:cs="Arial"/>
          <w:b/>
          <w:bCs/>
          <w:spacing w:val="-7"/>
          <w:sz w:val="20"/>
        </w:rPr>
        <w:t xml:space="preserve"> </w:t>
      </w:r>
      <w:r w:rsidRPr="00380930">
        <w:rPr>
          <w:rFonts w:ascii="Arial" w:eastAsia="Arial" w:hAnsi="Arial" w:cs="Arial"/>
          <w:b/>
          <w:bCs/>
          <w:sz w:val="20"/>
        </w:rPr>
        <w:t>from</w:t>
      </w:r>
      <w:r w:rsidRPr="00380930">
        <w:rPr>
          <w:rFonts w:ascii="Arial" w:eastAsia="Arial" w:hAnsi="Arial" w:cs="Arial"/>
          <w:b/>
          <w:bCs/>
          <w:spacing w:val="-3"/>
          <w:sz w:val="20"/>
        </w:rPr>
        <w:t xml:space="preserve"> </w:t>
      </w:r>
      <w:r w:rsidRPr="00380930">
        <w:rPr>
          <w:rFonts w:ascii="Arial" w:eastAsia="Arial" w:hAnsi="Arial" w:cs="Arial"/>
          <w:b/>
          <w:bCs/>
          <w:sz w:val="20"/>
        </w:rPr>
        <w:t>prison</w:t>
      </w:r>
      <w:r w:rsidRPr="00380930">
        <w:rPr>
          <w:rFonts w:ascii="Arial" w:eastAsia="Arial" w:hAnsi="Arial" w:cs="Arial"/>
          <w:b/>
          <w:bCs/>
          <w:spacing w:val="-6"/>
          <w:sz w:val="20"/>
        </w:rPr>
        <w:t xml:space="preserve"> </w:t>
      </w:r>
      <w:r w:rsidRPr="00380930">
        <w:rPr>
          <w:rFonts w:ascii="Arial" w:eastAsia="Arial" w:hAnsi="Arial" w:cs="Arial"/>
          <w:b/>
          <w:bCs/>
          <w:sz w:val="20"/>
        </w:rPr>
        <w:t>who</w:t>
      </w:r>
      <w:r w:rsidRPr="00380930">
        <w:rPr>
          <w:rFonts w:ascii="Arial" w:eastAsia="Arial" w:hAnsi="Arial" w:cs="Arial"/>
          <w:b/>
          <w:bCs/>
          <w:spacing w:val="-6"/>
          <w:sz w:val="20"/>
        </w:rPr>
        <w:t xml:space="preserve"> </w:t>
      </w:r>
      <w:r w:rsidRPr="00380930">
        <w:rPr>
          <w:rFonts w:ascii="Arial" w:eastAsia="Arial" w:hAnsi="Arial" w:cs="Arial"/>
          <w:b/>
          <w:bCs/>
          <w:sz w:val="20"/>
        </w:rPr>
        <w:t>are</w:t>
      </w:r>
      <w:r w:rsidRPr="00380930">
        <w:rPr>
          <w:rFonts w:ascii="Arial" w:eastAsia="Arial" w:hAnsi="Arial" w:cs="Arial"/>
          <w:b/>
          <w:bCs/>
          <w:spacing w:val="-7"/>
          <w:sz w:val="20"/>
        </w:rPr>
        <w:t xml:space="preserve"> </w:t>
      </w:r>
      <w:r w:rsidRPr="00380930">
        <w:rPr>
          <w:rFonts w:ascii="Arial" w:eastAsia="Arial" w:hAnsi="Arial" w:cs="Arial"/>
          <w:b/>
          <w:bCs/>
          <w:sz w:val="20"/>
        </w:rPr>
        <w:t>successful</w:t>
      </w:r>
      <w:r w:rsidRPr="00380930">
        <w:rPr>
          <w:rFonts w:ascii="Arial" w:eastAsia="Arial" w:hAnsi="Arial" w:cs="Arial"/>
          <w:b/>
          <w:bCs/>
          <w:spacing w:val="-6"/>
          <w:sz w:val="20"/>
        </w:rPr>
        <w:t xml:space="preserve"> </w:t>
      </w:r>
      <w:r w:rsidRPr="00380930">
        <w:rPr>
          <w:rFonts w:ascii="Arial" w:eastAsia="Arial" w:hAnsi="Arial" w:cs="Arial"/>
          <w:b/>
          <w:bCs/>
          <w:sz w:val="20"/>
        </w:rPr>
        <w:t>at three years</w:t>
      </w:r>
      <w:r w:rsidR="008566E7">
        <w:rPr>
          <w:rFonts w:ascii="Arial" w:eastAsia="Arial" w:hAnsi="Arial" w:cs="Arial"/>
          <w:b/>
          <w:bCs/>
          <w:sz w:val="20"/>
        </w:rPr>
        <w:t>.</w:t>
      </w:r>
    </w:p>
    <w:p w14:paraId="450FFF94" w14:textId="1BA24CDE" w:rsidR="00380930" w:rsidRPr="00380930" w:rsidRDefault="161D1BC2" w:rsidP="0A2D0411">
      <w:pPr>
        <w:widowControl w:val="0"/>
        <w:autoSpaceDE w:val="0"/>
        <w:autoSpaceDN w:val="0"/>
        <w:spacing w:before="1" w:line="256" w:lineRule="auto"/>
        <w:ind w:left="120" w:right="115" w:hanging="1"/>
        <w:jc w:val="both"/>
        <w:rPr>
          <w:rFonts w:ascii="Arial" w:eastAsia="Arial" w:hAnsi="Arial" w:cs="Arial"/>
          <w:sz w:val="20"/>
        </w:rPr>
      </w:pPr>
      <w:r w:rsidRPr="0A2D0411">
        <w:rPr>
          <w:rFonts w:ascii="Arial" w:eastAsia="Arial" w:hAnsi="Arial" w:cs="Arial"/>
          <w:sz w:val="20"/>
        </w:rPr>
        <w:t>In FY20, this performance measure was added, and t</w:t>
      </w:r>
      <w:r w:rsidR="4A62A3A7" w:rsidRPr="0A2D0411">
        <w:rPr>
          <w:rFonts w:ascii="Arial" w:eastAsia="Arial" w:hAnsi="Arial" w:cs="Arial"/>
          <w:sz w:val="20"/>
        </w:rPr>
        <w:t>he goal was set to increase the p</w:t>
      </w:r>
      <w:r w:rsidR="118184CF" w:rsidRPr="0A2D0411">
        <w:rPr>
          <w:rFonts w:ascii="Arial" w:eastAsia="Arial" w:hAnsi="Arial" w:cs="Arial"/>
          <w:sz w:val="20"/>
        </w:rPr>
        <w:t xml:space="preserve">ercentage </w:t>
      </w:r>
      <w:r w:rsidR="5519B2FA" w:rsidRPr="0A2D0411">
        <w:rPr>
          <w:rFonts w:ascii="Arial" w:eastAsia="Arial" w:hAnsi="Arial" w:cs="Arial"/>
          <w:sz w:val="20"/>
        </w:rPr>
        <w:t xml:space="preserve">that are </w:t>
      </w:r>
      <w:r w:rsidR="4A62A3A7" w:rsidRPr="0A2D0411">
        <w:rPr>
          <w:rFonts w:ascii="Arial" w:eastAsia="Arial" w:hAnsi="Arial" w:cs="Arial"/>
          <w:sz w:val="20"/>
        </w:rPr>
        <w:t>success</w:t>
      </w:r>
      <w:r w:rsidR="4161863A" w:rsidRPr="0A2D0411">
        <w:rPr>
          <w:rFonts w:ascii="Arial" w:eastAsia="Arial" w:hAnsi="Arial" w:cs="Arial"/>
          <w:sz w:val="20"/>
        </w:rPr>
        <w:t>ful</w:t>
      </w:r>
      <w:r w:rsidR="4A62A3A7" w:rsidRPr="0A2D0411">
        <w:rPr>
          <w:rFonts w:ascii="Arial" w:eastAsia="Arial" w:hAnsi="Arial" w:cs="Arial"/>
          <w:sz w:val="20"/>
        </w:rPr>
        <w:t xml:space="preserve"> at three years by 2.5% each year. In FY21 and FY22 IDOC stayed at 64%</w:t>
      </w:r>
      <w:r w:rsidR="002E0170">
        <w:rPr>
          <w:rFonts w:ascii="Arial" w:eastAsia="Arial" w:hAnsi="Arial" w:cs="Arial"/>
          <w:sz w:val="20"/>
        </w:rPr>
        <w:t>. In FY2023</w:t>
      </w:r>
      <w:r w:rsidR="198C2AF5" w:rsidRPr="0A2D0411">
        <w:rPr>
          <w:rFonts w:ascii="Arial" w:eastAsia="Arial" w:hAnsi="Arial" w:cs="Arial"/>
          <w:sz w:val="20"/>
        </w:rPr>
        <w:t xml:space="preserve"> </w:t>
      </w:r>
      <w:r w:rsidR="005B5526">
        <w:rPr>
          <w:rFonts w:ascii="Arial" w:eastAsia="Arial" w:hAnsi="Arial" w:cs="Arial"/>
          <w:sz w:val="20"/>
        </w:rPr>
        <w:t xml:space="preserve">the percentage dropped </w:t>
      </w:r>
      <w:r w:rsidR="198C2AF5" w:rsidRPr="0A2D0411">
        <w:rPr>
          <w:rFonts w:ascii="Arial" w:eastAsia="Arial" w:hAnsi="Arial" w:cs="Arial"/>
          <w:sz w:val="20"/>
        </w:rPr>
        <w:t>to 61%</w:t>
      </w:r>
      <w:r w:rsidR="005B5526">
        <w:rPr>
          <w:rFonts w:ascii="Arial" w:eastAsia="Arial" w:hAnsi="Arial" w:cs="Arial"/>
          <w:sz w:val="20"/>
        </w:rPr>
        <w:t>, but it has rebounded in FY24 back up to 63%</w:t>
      </w:r>
      <w:r w:rsidR="4A62A3A7" w:rsidRPr="0A2D0411">
        <w:rPr>
          <w:rFonts w:ascii="Arial" w:eastAsia="Arial" w:hAnsi="Arial" w:cs="Arial"/>
          <w:sz w:val="20"/>
        </w:rPr>
        <w:t xml:space="preserve">. </w:t>
      </w:r>
      <w:r w:rsidR="0251B247" w:rsidRPr="0A2D0411">
        <w:rPr>
          <w:rFonts w:ascii="Arial" w:eastAsia="Arial" w:hAnsi="Arial" w:cs="Arial"/>
          <w:sz w:val="20"/>
        </w:rPr>
        <w:t>IDOC remains below the</w:t>
      </w:r>
      <w:r w:rsidR="60AB6E3B" w:rsidRPr="0A2D0411">
        <w:rPr>
          <w:rFonts w:ascii="Arial" w:eastAsia="Arial" w:hAnsi="Arial" w:cs="Arial"/>
          <w:sz w:val="20"/>
        </w:rPr>
        <w:t xml:space="preserve"> target success rate</w:t>
      </w:r>
      <w:r w:rsidR="4A62A3A7" w:rsidRPr="0A2D0411">
        <w:rPr>
          <w:rFonts w:ascii="Arial" w:eastAsia="Arial" w:hAnsi="Arial" w:cs="Arial"/>
          <w:sz w:val="20"/>
        </w:rPr>
        <w:t>.</w:t>
      </w:r>
    </w:p>
    <w:p w14:paraId="11CCA5D0" w14:textId="77777777" w:rsidR="00380930" w:rsidRPr="00380930" w:rsidRDefault="00380930" w:rsidP="00380930">
      <w:pPr>
        <w:widowControl w:val="0"/>
        <w:autoSpaceDE w:val="0"/>
        <w:autoSpaceDN w:val="0"/>
        <w:spacing w:before="5"/>
        <w:rPr>
          <w:rFonts w:ascii="Arial" w:eastAsia="Arial" w:hAnsi="Arial" w:cs="Arial"/>
          <w:sz w:val="20"/>
        </w:rPr>
      </w:pPr>
    </w:p>
    <w:p w14:paraId="7301D641" w14:textId="241B1D98" w:rsidR="00380930" w:rsidRPr="00380930" w:rsidRDefault="4A62A3A7" w:rsidP="0A2D0411">
      <w:pPr>
        <w:widowControl w:val="0"/>
        <w:autoSpaceDE w:val="0"/>
        <w:autoSpaceDN w:val="0"/>
        <w:ind w:left="119" w:right="119"/>
        <w:jc w:val="both"/>
        <w:rPr>
          <w:rFonts w:ascii="Arial" w:eastAsia="Arial" w:hAnsi="Arial" w:cs="Arial"/>
          <w:sz w:val="20"/>
        </w:rPr>
      </w:pPr>
      <w:r w:rsidRPr="0A2D0411">
        <w:rPr>
          <w:rFonts w:ascii="Arial" w:eastAsia="Arial" w:hAnsi="Arial" w:cs="Arial"/>
          <w:i/>
          <w:iCs/>
          <w:sz w:val="20"/>
        </w:rPr>
        <w:t>Impact</w:t>
      </w:r>
      <w:r w:rsidRPr="0A2D0411">
        <w:rPr>
          <w:rFonts w:ascii="Arial" w:eastAsia="Arial" w:hAnsi="Arial" w:cs="Arial"/>
          <w:sz w:val="20"/>
        </w:rPr>
        <w:t>: IDOC</w:t>
      </w:r>
      <w:r w:rsidRPr="0A2D0411">
        <w:rPr>
          <w:rFonts w:ascii="Arial" w:eastAsia="Arial" w:hAnsi="Arial" w:cs="Arial"/>
          <w:spacing w:val="-1"/>
          <w:sz w:val="20"/>
        </w:rPr>
        <w:t xml:space="preserve"> </w:t>
      </w:r>
      <w:r w:rsidRPr="0A2D0411">
        <w:rPr>
          <w:rFonts w:ascii="Arial" w:eastAsia="Arial" w:hAnsi="Arial" w:cs="Arial"/>
          <w:sz w:val="20"/>
        </w:rPr>
        <w:t>continues to monitor</w:t>
      </w:r>
      <w:r w:rsidRPr="0A2D0411">
        <w:rPr>
          <w:rFonts w:ascii="Arial" w:eastAsia="Arial" w:hAnsi="Arial" w:cs="Arial"/>
          <w:spacing w:val="-1"/>
          <w:sz w:val="20"/>
        </w:rPr>
        <w:t xml:space="preserve"> </w:t>
      </w:r>
      <w:r w:rsidRPr="0A2D0411">
        <w:rPr>
          <w:rFonts w:ascii="Arial" w:eastAsia="Arial" w:hAnsi="Arial" w:cs="Arial"/>
          <w:sz w:val="20"/>
        </w:rPr>
        <w:t>the</w:t>
      </w:r>
      <w:r w:rsidRPr="0A2D0411">
        <w:rPr>
          <w:rFonts w:ascii="Arial" w:eastAsia="Arial" w:hAnsi="Arial" w:cs="Arial"/>
          <w:spacing w:val="-2"/>
          <w:sz w:val="20"/>
        </w:rPr>
        <w:t xml:space="preserve"> </w:t>
      </w:r>
      <w:r w:rsidRPr="0A2D0411">
        <w:rPr>
          <w:rFonts w:ascii="Arial" w:eastAsia="Arial" w:hAnsi="Arial" w:cs="Arial"/>
          <w:sz w:val="20"/>
        </w:rPr>
        <w:t>success of</w:t>
      </w:r>
      <w:r w:rsidRPr="0A2D0411">
        <w:rPr>
          <w:rFonts w:ascii="Arial" w:eastAsia="Arial" w:hAnsi="Arial" w:cs="Arial"/>
          <w:spacing w:val="-2"/>
          <w:sz w:val="20"/>
        </w:rPr>
        <w:t xml:space="preserve"> </w:t>
      </w:r>
      <w:r w:rsidRPr="0A2D0411">
        <w:rPr>
          <w:rFonts w:ascii="Arial" w:eastAsia="Arial" w:hAnsi="Arial" w:cs="Arial"/>
          <w:sz w:val="20"/>
        </w:rPr>
        <w:t>everyone</w:t>
      </w:r>
      <w:r w:rsidRPr="0A2D0411">
        <w:rPr>
          <w:rFonts w:ascii="Arial" w:eastAsia="Arial" w:hAnsi="Arial" w:cs="Arial"/>
          <w:spacing w:val="-2"/>
          <w:sz w:val="20"/>
        </w:rPr>
        <w:t xml:space="preserve"> </w:t>
      </w:r>
      <w:r w:rsidRPr="0A2D0411">
        <w:rPr>
          <w:rFonts w:ascii="Arial" w:eastAsia="Arial" w:hAnsi="Arial" w:cs="Arial"/>
          <w:sz w:val="20"/>
        </w:rPr>
        <w:t>on</w:t>
      </w:r>
      <w:r w:rsidRPr="0A2D0411">
        <w:rPr>
          <w:rFonts w:ascii="Arial" w:eastAsia="Arial" w:hAnsi="Arial" w:cs="Arial"/>
          <w:spacing w:val="-2"/>
          <w:sz w:val="20"/>
        </w:rPr>
        <w:t xml:space="preserve"> </w:t>
      </w:r>
      <w:r w:rsidRPr="0A2D0411">
        <w:rPr>
          <w:rFonts w:ascii="Arial" w:eastAsia="Arial" w:hAnsi="Arial" w:cs="Arial"/>
          <w:sz w:val="20"/>
        </w:rPr>
        <w:t>supervision and</w:t>
      </w:r>
      <w:r w:rsidRPr="0A2D0411">
        <w:rPr>
          <w:rFonts w:ascii="Arial" w:eastAsia="Arial" w:hAnsi="Arial" w:cs="Arial"/>
          <w:spacing w:val="-2"/>
          <w:sz w:val="20"/>
        </w:rPr>
        <w:t xml:space="preserve"> </w:t>
      </w:r>
      <w:r w:rsidRPr="0A2D0411">
        <w:rPr>
          <w:rFonts w:ascii="Arial" w:eastAsia="Arial" w:hAnsi="Arial" w:cs="Arial"/>
          <w:sz w:val="20"/>
        </w:rPr>
        <w:t>after</w:t>
      </w:r>
      <w:r w:rsidRPr="0A2D0411">
        <w:rPr>
          <w:rFonts w:ascii="Arial" w:eastAsia="Arial" w:hAnsi="Arial" w:cs="Arial"/>
          <w:spacing w:val="-1"/>
          <w:sz w:val="20"/>
        </w:rPr>
        <w:t xml:space="preserve"> </w:t>
      </w:r>
      <w:r w:rsidRPr="0A2D0411">
        <w:rPr>
          <w:rFonts w:ascii="Arial" w:eastAsia="Arial" w:hAnsi="Arial" w:cs="Arial"/>
          <w:sz w:val="20"/>
        </w:rPr>
        <w:t>release</w:t>
      </w:r>
      <w:r w:rsidRPr="0A2D0411">
        <w:rPr>
          <w:rFonts w:ascii="Arial" w:eastAsia="Arial" w:hAnsi="Arial" w:cs="Arial"/>
          <w:spacing w:val="-2"/>
          <w:sz w:val="20"/>
        </w:rPr>
        <w:t xml:space="preserve"> </w:t>
      </w:r>
      <w:r w:rsidRPr="0A2D0411">
        <w:rPr>
          <w:rFonts w:ascii="Arial" w:eastAsia="Arial" w:hAnsi="Arial" w:cs="Arial"/>
          <w:sz w:val="20"/>
        </w:rPr>
        <w:t>from custody to help establish whether interventions have had the intended effect. Improvements in success rates translate to more people living productively and crime-free in the community and saving taxpayer dollars that would otherwise be spent on incarceration or supervision.</w:t>
      </w:r>
      <w:r w:rsidR="67CFCAE9" w:rsidRPr="0A2D0411">
        <w:rPr>
          <w:rFonts w:ascii="Arial" w:eastAsia="Arial" w:hAnsi="Arial" w:cs="Arial"/>
          <w:sz w:val="20"/>
        </w:rPr>
        <w:t xml:space="preserve"> There are a variety of reasons for why the </w:t>
      </w:r>
      <w:r w:rsidR="3250B630" w:rsidRPr="0A2D0411">
        <w:rPr>
          <w:rFonts w:ascii="Arial" w:eastAsia="Arial" w:hAnsi="Arial" w:cs="Arial"/>
          <w:sz w:val="20"/>
        </w:rPr>
        <w:t xml:space="preserve">three-year </w:t>
      </w:r>
      <w:r w:rsidR="2E6C9150" w:rsidRPr="1308F4AB">
        <w:rPr>
          <w:rFonts w:ascii="Arial" w:eastAsia="Arial" w:hAnsi="Arial" w:cs="Arial"/>
          <w:sz w:val="20"/>
        </w:rPr>
        <w:t xml:space="preserve">success </w:t>
      </w:r>
      <w:r w:rsidR="3250B630" w:rsidRPr="0A2D0411">
        <w:rPr>
          <w:rFonts w:ascii="Arial" w:eastAsia="Arial" w:hAnsi="Arial" w:cs="Arial"/>
          <w:sz w:val="20"/>
        </w:rPr>
        <w:t xml:space="preserve">rate has </w:t>
      </w:r>
      <w:r w:rsidR="00B87ADE">
        <w:rPr>
          <w:rFonts w:ascii="Arial" w:eastAsia="Arial" w:hAnsi="Arial" w:cs="Arial"/>
          <w:sz w:val="20"/>
        </w:rPr>
        <w:t>remained low</w:t>
      </w:r>
      <w:r w:rsidR="77756756" w:rsidRPr="0A2D0411">
        <w:rPr>
          <w:rFonts w:ascii="Arial" w:eastAsia="Arial" w:hAnsi="Arial" w:cs="Arial"/>
          <w:sz w:val="20"/>
        </w:rPr>
        <w:t>, including both community</w:t>
      </w:r>
      <w:r w:rsidR="0C3521B3" w:rsidRPr="0A2D0411">
        <w:rPr>
          <w:rFonts w:ascii="Arial" w:eastAsia="Arial" w:hAnsi="Arial" w:cs="Arial"/>
          <w:sz w:val="20"/>
        </w:rPr>
        <w:t xml:space="preserve"> and societal factors</w:t>
      </w:r>
      <w:r w:rsidR="4DD5F9F9" w:rsidRPr="1308F4AB">
        <w:rPr>
          <w:rFonts w:ascii="Arial" w:eastAsia="Arial" w:hAnsi="Arial" w:cs="Arial"/>
          <w:sz w:val="20"/>
        </w:rPr>
        <w:t xml:space="preserve"> that </w:t>
      </w:r>
      <w:r w:rsidR="2F6F6176" w:rsidRPr="1308F4AB">
        <w:rPr>
          <w:rFonts w:ascii="Arial" w:eastAsia="Arial" w:hAnsi="Arial" w:cs="Arial"/>
          <w:sz w:val="20"/>
        </w:rPr>
        <w:t xml:space="preserve">may </w:t>
      </w:r>
      <w:r w:rsidR="4DD5F9F9" w:rsidRPr="1308F4AB">
        <w:rPr>
          <w:rFonts w:ascii="Arial" w:eastAsia="Arial" w:hAnsi="Arial" w:cs="Arial"/>
          <w:sz w:val="20"/>
        </w:rPr>
        <w:t>not</w:t>
      </w:r>
      <w:r w:rsidR="36798A12" w:rsidRPr="1308F4AB">
        <w:rPr>
          <w:rFonts w:ascii="Arial" w:eastAsia="Arial" w:hAnsi="Arial" w:cs="Arial"/>
          <w:sz w:val="20"/>
        </w:rPr>
        <w:t xml:space="preserve"> be</w:t>
      </w:r>
      <w:r w:rsidR="4DD5F9F9" w:rsidRPr="1308F4AB">
        <w:rPr>
          <w:rFonts w:ascii="Arial" w:eastAsia="Arial" w:hAnsi="Arial" w:cs="Arial"/>
          <w:sz w:val="20"/>
        </w:rPr>
        <w:t xml:space="preserve"> </w:t>
      </w:r>
      <w:r w:rsidR="77693C49" w:rsidRPr="1308F4AB">
        <w:rPr>
          <w:rFonts w:ascii="Arial" w:eastAsia="Arial" w:hAnsi="Arial" w:cs="Arial"/>
          <w:sz w:val="20"/>
        </w:rPr>
        <w:t xml:space="preserve">within the control of IDOC, such as employment opportunities, access to mental health treatment, </w:t>
      </w:r>
      <w:r w:rsidR="001F00B7" w:rsidRPr="1308F4AB">
        <w:rPr>
          <w:rFonts w:ascii="Arial" w:eastAsia="Arial" w:hAnsi="Arial" w:cs="Arial"/>
          <w:sz w:val="20"/>
        </w:rPr>
        <w:t>housing,</w:t>
      </w:r>
      <w:r w:rsidR="77693C49" w:rsidRPr="1308F4AB">
        <w:rPr>
          <w:rFonts w:ascii="Arial" w:eastAsia="Arial" w:hAnsi="Arial" w:cs="Arial"/>
          <w:sz w:val="20"/>
        </w:rPr>
        <w:t xml:space="preserve"> and transportation</w:t>
      </w:r>
      <w:r w:rsidR="406BC04F" w:rsidRPr="1308F4AB">
        <w:rPr>
          <w:rFonts w:ascii="Arial" w:eastAsia="Arial" w:hAnsi="Arial" w:cs="Arial"/>
          <w:sz w:val="20"/>
        </w:rPr>
        <w:t>.</w:t>
      </w:r>
    </w:p>
    <w:p w14:paraId="28857693" w14:textId="77777777" w:rsidR="00380930" w:rsidRPr="00380930" w:rsidRDefault="00380930" w:rsidP="00380930">
      <w:pPr>
        <w:widowControl w:val="0"/>
        <w:autoSpaceDE w:val="0"/>
        <w:autoSpaceDN w:val="0"/>
        <w:rPr>
          <w:rFonts w:ascii="Arial" w:eastAsia="Arial" w:hAnsi="Arial" w:cs="Arial"/>
          <w:sz w:val="20"/>
        </w:rPr>
      </w:pPr>
    </w:p>
    <w:p w14:paraId="23229BBA" w14:textId="77777777" w:rsidR="00380930" w:rsidRPr="00380930" w:rsidRDefault="4A62A3A7" w:rsidP="0A2D0411">
      <w:pPr>
        <w:widowControl w:val="0"/>
        <w:autoSpaceDE w:val="0"/>
        <w:autoSpaceDN w:val="0"/>
        <w:ind w:left="120" w:right="118"/>
        <w:jc w:val="both"/>
        <w:outlineLvl w:val="3"/>
        <w:rPr>
          <w:rFonts w:ascii="Arial" w:eastAsia="Arial" w:hAnsi="Arial" w:cs="Arial"/>
          <w:b/>
          <w:bCs/>
          <w:sz w:val="20"/>
        </w:rPr>
      </w:pPr>
      <w:r w:rsidRPr="0A2D0411">
        <w:rPr>
          <w:rFonts w:ascii="Arial" w:eastAsia="Arial" w:hAnsi="Arial" w:cs="Arial"/>
          <w:b/>
          <w:bCs/>
          <w:sz w:val="20"/>
        </w:rPr>
        <w:t>Measure 2: Increase program offerings to address root causes of incarceration including trauma, disconnection from family and community, and deficits in education and life skills.</w:t>
      </w:r>
    </w:p>
    <w:p w14:paraId="01BCFC80" w14:textId="55077E41" w:rsidR="00380930" w:rsidRPr="00380930" w:rsidRDefault="2BB67A20" w:rsidP="0A2D0411">
      <w:pPr>
        <w:widowControl w:val="0"/>
        <w:autoSpaceDE w:val="0"/>
        <w:autoSpaceDN w:val="0"/>
        <w:spacing w:before="11"/>
        <w:ind w:left="120" w:right="118"/>
        <w:jc w:val="both"/>
        <w:outlineLvl w:val="3"/>
        <w:rPr>
          <w:rFonts w:ascii="Arial" w:eastAsia="Arial" w:hAnsi="Arial" w:cs="Arial"/>
          <w:sz w:val="20"/>
        </w:rPr>
      </w:pPr>
      <w:r w:rsidRPr="0A2D0411">
        <w:rPr>
          <w:rFonts w:ascii="Arial" w:eastAsia="Arial" w:hAnsi="Arial" w:cs="Arial"/>
          <w:sz w:val="20"/>
        </w:rPr>
        <w:t xml:space="preserve">This performance measure was added in </w:t>
      </w:r>
      <w:r w:rsidR="3095C09E" w:rsidRPr="0A2D0411">
        <w:rPr>
          <w:rFonts w:ascii="Arial" w:eastAsia="Arial" w:hAnsi="Arial" w:cs="Arial"/>
          <w:sz w:val="20"/>
        </w:rPr>
        <w:t>FY21,</w:t>
      </w:r>
      <w:r w:rsidRPr="0A2D0411">
        <w:rPr>
          <w:rFonts w:ascii="Arial" w:eastAsia="Arial" w:hAnsi="Arial" w:cs="Arial"/>
          <w:sz w:val="20"/>
        </w:rPr>
        <w:t xml:space="preserve"> and the benchmark set </w:t>
      </w:r>
      <w:r w:rsidR="3D28F526" w:rsidRPr="0A2D0411">
        <w:rPr>
          <w:rFonts w:ascii="Arial" w:eastAsia="Arial" w:hAnsi="Arial" w:cs="Arial"/>
          <w:sz w:val="20"/>
        </w:rPr>
        <w:t xml:space="preserve">at </w:t>
      </w:r>
      <w:r w:rsidRPr="0A2D0411">
        <w:rPr>
          <w:rFonts w:ascii="Arial" w:eastAsia="Arial" w:hAnsi="Arial" w:cs="Arial"/>
          <w:sz w:val="20"/>
        </w:rPr>
        <w:t xml:space="preserve">the </w:t>
      </w:r>
      <w:r w:rsidR="0A0759F7" w:rsidRPr="0A2D0411">
        <w:rPr>
          <w:rFonts w:ascii="Arial" w:eastAsia="Arial" w:hAnsi="Arial" w:cs="Arial"/>
          <w:sz w:val="20"/>
        </w:rPr>
        <w:t xml:space="preserve">number of programs offered in </w:t>
      </w:r>
      <w:r w:rsidRPr="0A2D0411">
        <w:rPr>
          <w:rFonts w:ascii="Arial" w:eastAsia="Arial" w:hAnsi="Arial" w:cs="Arial"/>
          <w:sz w:val="20"/>
        </w:rPr>
        <w:t>FY22.</w:t>
      </w:r>
      <w:r w:rsidR="64C6127B" w:rsidRPr="0A2D0411">
        <w:rPr>
          <w:rFonts w:ascii="Arial" w:eastAsia="Arial" w:hAnsi="Arial" w:cs="Arial"/>
          <w:sz w:val="20"/>
        </w:rPr>
        <w:t xml:space="preserve"> During FY2</w:t>
      </w:r>
      <w:r w:rsidR="00C43B1C">
        <w:rPr>
          <w:rFonts w:ascii="Arial" w:eastAsia="Arial" w:hAnsi="Arial" w:cs="Arial"/>
          <w:sz w:val="20"/>
        </w:rPr>
        <w:t>4</w:t>
      </w:r>
      <w:r w:rsidR="64C6127B" w:rsidRPr="0A2D0411">
        <w:rPr>
          <w:rFonts w:ascii="Arial" w:eastAsia="Arial" w:hAnsi="Arial" w:cs="Arial"/>
          <w:sz w:val="20"/>
        </w:rPr>
        <w:t>, there were 1,</w:t>
      </w:r>
      <w:r w:rsidR="00C43B1C">
        <w:rPr>
          <w:rFonts w:ascii="Arial" w:eastAsia="Arial" w:hAnsi="Arial" w:cs="Arial"/>
          <w:sz w:val="20"/>
        </w:rPr>
        <w:t>115</w:t>
      </w:r>
      <w:r w:rsidR="64C6127B" w:rsidRPr="0A2D0411">
        <w:rPr>
          <w:rFonts w:ascii="Arial" w:eastAsia="Arial" w:hAnsi="Arial" w:cs="Arial"/>
          <w:sz w:val="20"/>
        </w:rPr>
        <w:t xml:space="preserve"> different programs offered to incarcerated individuals</w:t>
      </w:r>
      <w:r w:rsidR="0EEEB999" w:rsidRPr="0A2D0411">
        <w:rPr>
          <w:rFonts w:ascii="Arial" w:eastAsia="Arial" w:hAnsi="Arial" w:cs="Arial"/>
          <w:sz w:val="20"/>
        </w:rPr>
        <w:t xml:space="preserve">, </w:t>
      </w:r>
      <w:r w:rsidR="00F03E18">
        <w:rPr>
          <w:rFonts w:ascii="Arial" w:eastAsia="Arial" w:hAnsi="Arial" w:cs="Arial"/>
          <w:sz w:val="20"/>
        </w:rPr>
        <w:t>an increase over the prior fiscal year</w:t>
      </w:r>
      <w:r w:rsidR="64C6127B" w:rsidRPr="0A2D0411">
        <w:rPr>
          <w:rFonts w:ascii="Arial" w:eastAsia="Arial" w:hAnsi="Arial" w:cs="Arial"/>
          <w:sz w:val="20"/>
        </w:rPr>
        <w:t>.</w:t>
      </w:r>
      <w:r w:rsidR="21962954" w:rsidRPr="0A2D0411">
        <w:rPr>
          <w:rFonts w:ascii="Arial" w:eastAsia="Arial" w:hAnsi="Arial" w:cs="Arial"/>
          <w:sz w:val="20"/>
        </w:rPr>
        <w:t xml:space="preserve"> However, there have been changes in </w:t>
      </w:r>
      <w:r w:rsidR="00F004AE">
        <w:rPr>
          <w:rFonts w:ascii="Arial" w:eastAsia="Arial" w:hAnsi="Arial" w:cs="Arial"/>
          <w:sz w:val="20"/>
        </w:rPr>
        <w:t>which</w:t>
      </w:r>
      <w:r w:rsidR="21962954" w:rsidRPr="0A2D0411">
        <w:rPr>
          <w:rFonts w:ascii="Arial" w:eastAsia="Arial" w:hAnsi="Arial" w:cs="Arial"/>
          <w:sz w:val="20"/>
        </w:rPr>
        <w:t xml:space="preserve"> programs are </w:t>
      </w:r>
      <w:r w:rsidR="00F004AE">
        <w:rPr>
          <w:rFonts w:ascii="Arial" w:eastAsia="Arial" w:hAnsi="Arial" w:cs="Arial"/>
          <w:sz w:val="20"/>
        </w:rPr>
        <w:t>captured and co</w:t>
      </w:r>
      <w:r w:rsidR="21962954" w:rsidRPr="0A2D0411">
        <w:rPr>
          <w:rFonts w:ascii="Arial" w:eastAsia="Arial" w:hAnsi="Arial" w:cs="Arial"/>
          <w:sz w:val="20"/>
        </w:rPr>
        <w:t xml:space="preserve">unted within </w:t>
      </w:r>
      <w:r w:rsidR="21962954" w:rsidRPr="0A2D0411">
        <w:rPr>
          <w:rFonts w:ascii="Arial" w:eastAsia="Arial" w:hAnsi="Arial" w:cs="Arial"/>
          <w:sz w:val="20"/>
        </w:rPr>
        <w:lastRenderedPageBreak/>
        <w:t>IDOC’s new case management system, Atlas</w:t>
      </w:r>
      <w:r w:rsidR="00753704">
        <w:rPr>
          <w:rFonts w:ascii="Arial" w:eastAsia="Arial" w:hAnsi="Arial" w:cs="Arial"/>
          <w:sz w:val="20"/>
        </w:rPr>
        <w:t xml:space="preserve">, making a direct comparison to previous years’ data impossible. </w:t>
      </w:r>
    </w:p>
    <w:p w14:paraId="11A369A6" w14:textId="0CE5E642" w:rsidR="0A2D0411" w:rsidRDefault="0A2D0411" w:rsidP="0A2D0411">
      <w:pPr>
        <w:widowControl w:val="0"/>
        <w:ind w:left="120" w:right="117"/>
        <w:jc w:val="both"/>
        <w:rPr>
          <w:rFonts w:ascii="Arial" w:eastAsia="Arial" w:hAnsi="Arial" w:cs="Arial"/>
          <w:i/>
          <w:iCs/>
          <w:sz w:val="20"/>
        </w:rPr>
      </w:pPr>
    </w:p>
    <w:p w14:paraId="4A2F6A61" w14:textId="6A284C6F" w:rsidR="00380930" w:rsidRPr="00380930" w:rsidRDefault="4A62A3A7" w:rsidP="33E6E84B">
      <w:pPr>
        <w:widowControl w:val="0"/>
        <w:autoSpaceDE w:val="0"/>
        <w:autoSpaceDN w:val="0"/>
        <w:ind w:left="120" w:right="117"/>
        <w:jc w:val="both"/>
        <w:rPr>
          <w:rFonts w:ascii="Arial" w:eastAsia="Arial" w:hAnsi="Arial" w:cs="Arial"/>
          <w:sz w:val="20"/>
        </w:rPr>
      </w:pPr>
      <w:r w:rsidRPr="0A2D0411">
        <w:rPr>
          <w:rFonts w:ascii="Arial" w:eastAsia="Arial" w:hAnsi="Arial" w:cs="Arial"/>
          <w:i/>
          <w:iCs/>
          <w:sz w:val="20"/>
        </w:rPr>
        <w:t>Impact:</w:t>
      </w:r>
      <w:r w:rsidRPr="0A2D0411">
        <w:rPr>
          <w:rFonts w:ascii="Arial" w:eastAsia="Arial" w:hAnsi="Arial" w:cs="Arial"/>
          <w:i/>
          <w:iCs/>
          <w:spacing w:val="-14"/>
          <w:sz w:val="20"/>
        </w:rPr>
        <w:t xml:space="preserve"> </w:t>
      </w:r>
      <w:r w:rsidR="66CB0E93" w:rsidRPr="0A2D0411">
        <w:rPr>
          <w:rFonts w:ascii="Arial" w:eastAsia="Arial" w:hAnsi="Arial" w:cs="Arial"/>
          <w:spacing w:val="-14"/>
          <w:sz w:val="20"/>
        </w:rPr>
        <w:t xml:space="preserve">IDOC offers courses </w:t>
      </w:r>
      <w:r w:rsidRPr="33E6E84B">
        <w:rPr>
          <w:rFonts w:ascii="Arial" w:eastAsia="Arial" w:hAnsi="Arial" w:cs="Arial"/>
          <w:sz w:val="20"/>
        </w:rPr>
        <w:t>spann</w:t>
      </w:r>
      <w:r w:rsidR="573F77D4" w:rsidRPr="33E6E84B">
        <w:rPr>
          <w:rFonts w:ascii="Arial" w:eastAsia="Arial" w:hAnsi="Arial" w:cs="Arial"/>
          <w:sz w:val="20"/>
        </w:rPr>
        <w:t>ing</w:t>
      </w:r>
      <w:r w:rsidRPr="33E6E84B">
        <w:rPr>
          <w:rFonts w:ascii="Arial" w:eastAsia="Arial" w:hAnsi="Arial" w:cs="Arial"/>
          <w:sz w:val="20"/>
        </w:rPr>
        <w:t xml:space="preserve"> a vast array of topics, primarily centered on personal learning, </w:t>
      </w:r>
      <w:r w:rsidR="00CA741C" w:rsidRPr="33E6E84B">
        <w:rPr>
          <w:rFonts w:ascii="Arial" w:eastAsia="Arial" w:hAnsi="Arial" w:cs="Arial"/>
          <w:sz w:val="20"/>
        </w:rPr>
        <w:t>growth,</w:t>
      </w:r>
      <w:r w:rsidRPr="33E6E84B">
        <w:rPr>
          <w:rFonts w:ascii="Arial" w:eastAsia="Arial" w:hAnsi="Arial" w:cs="Arial"/>
          <w:sz w:val="20"/>
        </w:rPr>
        <w:t xml:space="preserve"> and development. The core programming includes cognitive based interventions on substance use, aggression </w:t>
      </w:r>
      <w:r w:rsidR="00BD7BBC">
        <w:rPr>
          <w:rFonts w:ascii="Arial" w:eastAsia="Arial" w:hAnsi="Arial" w:cs="Arial"/>
          <w:sz w:val="20"/>
        </w:rPr>
        <w:t xml:space="preserve">reduction </w:t>
      </w:r>
      <w:r w:rsidRPr="33E6E84B">
        <w:rPr>
          <w:rFonts w:ascii="Arial" w:eastAsia="Arial" w:hAnsi="Arial" w:cs="Arial"/>
          <w:sz w:val="20"/>
        </w:rPr>
        <w:t xml:space="preserve">therapy, </w:t>
      </w:r>
      <w:r w:rsidR="00753704">
        <w:rPr>
          <w:rFonts w:ascii="Arial" w:eastAsia="Arial" w:hAnsi="Arial" w:cs="Arial"/>
          <w:sz w:val="20"/>
        </w:rPr>
        <w:t xml:space="preserve">criminal thinking, </w:t>
      </w:r>
      <w:r w:rsidRPr="33E6E84B">
        <w:rPr>
          <w:rFonts w:ascii="Arial" w:eastAsia="Arial" w:hAnsi="Arial" w:cs="Arial"/>
          <w:sz w:val="20"/>
        </w:rPr>
        <w:t>and sex offending. Other</w:t>
      </w:r>
      <w:r w:rsidRPr="33E6E84B">
        <w:rPr>
          <w:rFonts w:ascii="Arial" w:eastAsia="Arial" w:hAnsi="Arial" w:cs="Arial"/>
          <w:spacing w:val="-13"/>
          <w:sz w:val="20"/>
        </w:rPr>
        <w:t xml:space="preserve"> </w:t>
      </w:r>
      <w:r w:rsidRPr="33E6E84B">
        <w:rPr>
          <w:rFonts w:ascii="Arial" w:eastAsia="Arial" w:hAnsi="Arial" w:cs="Arial"/>
          <w:sz w:val="20"/>
        </w:rPr>
        <w:t>offerings</w:t>
      </w:r>
      <w:r w:rsidRPr="33E6E84B">
        <w:rPr>
          <w:rFonts w:ascii="Arial" w:eastAsia="Arial" w:hAnsi="Arial" w:cs="Arial"/>
          <w:spacing w:val="-12"/>
          <w:sz w:val="20"/>
        </w:rPr>
        <w:t xml:space="preserve"> </w:t>
      </w:r>
      <w:r w:rsidRPr="33E6E84B">
        <w:rPr>
          <w:rFonts w:ascii="Arial" w:eastAsia="Arial" w:hAnsi="Arial" w:cs="Arial"/>
          <w:sz w:val="20"/>
        </w:rPr>
        <w:t>included</w:t>
      </w:r>
      <w:r w:rsidRPr="33E6E84B">
        <w:rPr>
          <w:rFonts w:ascii="Arial" w:eastAsia="Arial" w:hAnsi="Arial" w:cs="Arial"/>
          <w:spacing w:val="-14"/>
          <w:sz w:val="20"/>
        </w:rPr>
        <w:t xml:space="preserve"> </w:t>
      </w:r>
      <w:r w:rsidRPr="33E6E84B">
        <w:rPr>
          <w:rFonts w:ascii="Arial" w:eastAsia="Arial" w:hAnsi="Arial" w:cs="Arial"/>
          <w:sz w:val="20"/>
        </w:rPr>
        <w:t>GED</w:t>
      </w:r>
      <w:r w:rsidRPr="33E6E84B">
        <w:rPr>
          <w:rFonts w:ascii="Arial" w:eastAsia="Arial" w:hAnsi="Arial" w:cs="Arial"/>
          <w:spacing w:val="-13"/>
          <w:sz w:val="20"/>
        </w:rPr>
        <w:t xml:space="preserve"> </w:t>
      </w:r>
      <w:r w:rsidRPr="33E6E84B">
        <w:rPr>
          <w:rFonts w:ascii="Arial" w:eastAsia="Arial" w:hAnsi="Arial" w:cs="Arial"/>
          <w:sz w:val="20"/>
        </w:rPr>
        <w:t>preparation,</w:t>
      </w:r>
      <w:r w:rsidRPr="33E6E84B">
        <w:rPr>
          <w:rFonts w:ascii="Arial" w:eastAsia="Arial" w:hAnsi="Arial" w:cs="Arial"/>
          <w:spacing w:val="-11"/>
          <w:sz w:val="20"/>
        </w:rPr>
        <w:t xml:space="preserve"> </w:t>
      </w:r>
      <w:r w:rsidRPr="33E6E84B">
        <w:rPr>
          <w:rFonts w:ascii="Arial" w:eastAsia="Arial" w:hAnsi="Arial" w:cs="Arial"/>
          <w:sz w:val="20"/>
        </w:rPr>
        <w:t>entrepreneurship,</w:t>
      </w:r>
      <w:r w:rsidRPr="33E6E84B">
        <w:rPr>
          <w:rFonts w:ascii="Arial" w:eastAsia="Arial" w:hAnsi="Arial" w:cs="Arial"/>
          <w:spacing w:val="-12"/>
          <w:sz w:val="20"/>
        </w:rPr>
        <w:t xml:space="preserve"> </w:t>
      </w:r>
      <w:r w:rsidRPr="33E6E84B">
        <w:rPr>
          <w:rFonts w:ascii="Arial" w:eastAsia="Arial" w:hAnsi="Arial" w:cs="Arial"/>
          <w:sz w:val="20"/>
        </w:rPr>
        <w:t>personal</w:t>
      </w:r>
      <w:r w:rsidRPr="33E6E84B">
        <w:rPr>
          <w:rFonts w:ascii="Arial" w:eastAsia="Arial" w:hAnsi="Arial" w:cs="Arial"/>
          <w:spacing w:val="-14"/>
          <w:sz w:val="20"/>
        </w:rPr>
        <w:t xml:space="preserve"> </w:t>
      </w:r>
      <w:r w:rsidRPr="33E6E84B">
        <w:rPr>
          <w:rFonts w:ascii="Arial" w:eastAsia="Arial" w:hAnsi="Arial" w:cs="Arial"/>
          <w:sz w:val="20"/>
        </w:rPr>
        <w:t>finance,</w:t>
      </w:r>
      <w:r w:rsidRPr="33E6E84B">
        <w:rPr>
          <w:rFonts w:ascii="Arial" w:eastAsia="Arial" w:hAnsi="Arial" w:cs="Arial"/>
          <w:spacing w:val="-14"/>
          <w:sz w:val="20"/>
        </w:rPr>
        <w:t xml:space="preserve"> </w:t>
      </w:r>
      <w:r w:rsidRPr="33E6E84B">
        <w:rPr>
          <w:rFonts w:ascii="Arial" w:eastAsia="Arial" w:hAnsi="Arial" w:cs="Arial"/>
          <w:sz w:val="20"/>
        </w:rPr>
        <w:t>parenting,</w:t>
      </w:r>
      <w:r w:rsidRPr="33E6E84B">
        <w:rPr>
          <w:rFonts w:ascii="Arial" w:eastAsia="Arial" w:hAnsi="Arial" w:cs="Arial"/>
          <w:spacing w:val="-11"/>
          <w:sz w:val="20"/>
        </w:rPr>
        <w:t xml:space="preserve"> </w:t>
      </w:r>
      <w:r w:rsidRPr="33E6E84B">
        <w:rPr>
          <w:rFonts w:ascii="Arial" w:eastAsia="Arial" w:hAnsi="Arial" w:cs="Arial"/>
          <w:sz w:val="20"/>
        </w:rPr>
        <w:t>life</w:t>
      </w:r>
      <w:r w:rsidRPr="33E6E84B">
        <w:rPr>
          <w:rFonts w:ascii="Arial" w:eastAsia="Arial" w:hAnsi="Arial" w:cs="Arial"/>
          <w:spacing w:val="-14"/>
          <w:sz w:val="20"/>
        </w:rPr>
        <w:t xml:space="preserve"> </w:t>
      </w:r>
      <w:r w:rsidRPr="33E6E84B">
        <w:rPr>
          <w:rFonts w:ascii="Arial" w:eastAsia="Arial" w:hAnsi="Arial" w:cs="Arial"/>
          <w:sz w:val="20"/>
        </w:rPr>
        <w:t>skills,</w:t>
      </w:r>
      <w:r w:rsidRPr="33E6E84B">
        <w:rPr>
          <w:rFonts w:ascii="Arial" w:eastAsia="Arial" w:hAnsi="Arial" w:cs="Arial"/>
          <w:spacing w:val="-13"/>
          <w:sz w:val="20"/>
        </w:rPr>
        <w:t xml:space="preserve"> </w:t>
      </w:r>
      <w:r w:rsidRPr="33E6E84B">
        <w:rPr>
          <w:rFonts w:ascii="Arial" w:eastAsia="Arial" w:hAnsi="Arial" w:cs="Arial"/>
          <w:sz w:val="20"/>
        </w:rPr>
        <w:t>and</w:t>
      </w:r>
      <w:r w:rsidRPr="33E6E84B">
        <w:rPr>
          <w:rFonts w:ascii="Arial" w:eastAsia="Arial" w:hAnsi="Arial" w:cs="Arial"/>
          <w:spacing w:val="-14"/>
          <w:sz w:val="20"/>
        </w:rPr>
        <w:t xml:space="preserve"> </w:t>
      </w:r>
      <w:r w:rsidRPr="33E6E84B">
        <w:rPr>
          <w:rFonts w:ascii="Arial" w:eastAsia="Arial" w:hAnsi="Arial" w:cs="Arial"/>
          <w:sz w:val="20"/>
        </w:rPr>
        <w:t xml:space="preserve">pre-release programming. </w:t>
      </w:r>
      <w:r w:rsidR="57CAB8CD" w:rsidRPr="33E6E84B">
        <w:rPr>
          <w:rFonts w:ascii="Arial" w:eastAsia="Arial" w:hAnsi="Arial" w:cs="Arial"/>
          <w:sz w:val="20"/>
        </w:rPr>
        <w:t xml:space="preserve">Although the </w:t>
      </w:r>
      <w:r w:rsidR="746C7362" w:rsidRPr="33E6E84B">
        <w:rPr>
          <w:rFonts w:ascii="Arial" w:eastAsia="Arial" w:hAnsi="Arial" w:cs="Arial"/>
          <w:sz w:val="20"/>
        </w:rPr>
        <w:t xml:space="preserve">number </w:t>
      </w:r>
      <w:r w:rsidR="37DB65CF" w:rsidRPr="33E6E84B">
        <w:rPr>
          <w:rFonts w:ascii="Arial" w:eastAsia="Arial" w:hAnsi="Arial" w:cs="Arial"/>
          <w:sz w:val="20"/>
        </w:rPr>
        <w:t xml:space="preserve">of </w:t>
      </w:r>
      <w:r w:rsidR="58D943B0" w:rsidRPr="33E6E84B">
        <w:rPr>
          <w:rFonts w:ascii="Arial" w:eastAsia="Arial" w:hAnsi="Arial" w:cs="Arial"/>
          <w:sz w:val="20"/>
        </w:rPr>
        <w:t xml:space="preserve">documented </w:t>
      </w:r>
      <w:r w:rsidR="37DB65CF" w:rsidRPr="33E6E84B">
        <w:rPr>
          <w:rFonts w:ascii="Arial" w:eastAsia="Arial" w:hAnsi="Arial" w:cs="Arial"/>
          <w:sz w:val="20"/>
        </w:rPr>
        <w:t>programs offered in FY23 is lower than the previous year,</w:t>
      </w:r>
      <w:r w:rsidR="27B94CA9" w:rsidRPr="33E6E84B">
        <w:rPr>
          <w:rFonts w:ascii="Arial" w:eastAsia="Arial" w:hAnsi="Arial" w:cs="Arial"/>
          <w:sz w:val="20"/>
        </w:rPr>
        <w:t xml:space="preserve"> </w:t>
      </w:r>
      <w:r w:rsidR="1BCD7BDF" w:rsidRPr="33E6E84B">
        <w:rPr>
          <w:rFonts w:ascii="Arial" w:eastAsia="Arial" w:hAnsi="Arial" w:cs="Arial"/>
          <w:sz w:val="20"/>
        </w:rPr>
        <w:t xml:space="preserve">this </w:t>
      </w:r>
      <w:r w:rsidR="746C7362" w:rsidRPr="33E6E84B">
        <w:rPr>
          <w:rFonts w:ascii="Arial" w:eastAsia="Arial" w:hAnsi="Arial" w:cs="Arial"/>
          <w:sz w:val="20"/>
        </w:rPr>
        <w:t xml:space="preserve">does not reflect the true count of all </w:t>
      </w:r>
      <w:r w:rsidR="3967F0C4" w:rsidRPr="33E6E84B">
        <w:rPr>
          <w:rFonts w:ascii="Arial" w:eastAsia="Arial" w:hAnsi="Arial" w:cs="Arial"/>
          <w:sz w:val="20"/>
        </w:rPr>
        <w:t>clas</w:t>
      </w:r>
      <w:r w:rsidR="746C7362" w:rsidRPr="33E6E84B">
        <w:rPr>
          <w:rFonts w:ascii="Arial" w:eastAsia="Arial" w:hAnsi="Arial" w:cs="Arial"/>
          <w:sz w:val="20"/>
        </w:rPr>
        <w:t>s</w:t>
      </w:r>
      <w:r w:rsidR="3967F0C4" w:rsidRPr="33E6E84B">
        <w:rPr>
          <w:rFonts w:ascii="Arial" w:eastAsia="Arial" w:hAnsi="Arial" w:cs="Arial"/>
          <w:sz w:val="20"/>
        </w:rPr>
        <w:t>es</w:t>
      </w:r>
      <w:r w:rsidR="01C01C1D" w:rsidRPr="33E6E84B">
        <w:rPr>
          <w:rFonts w:ascii="Arial" w:eastAsia="Arial" w:hAnsi="Arial" w:cs="Arial"/>
          <w:sz w:val="20"/>
        </w:rPr>
        <w:t xml:space="preserve">. IDOC </w:t>
      </w:r>
      <w:r w:rsidR="255A6AEC" w:rsidRPr="33E6E84B">
        <w:rPr>
          <w:rFonts w:ascii="Arial" w:eastAsia="Arial" w:hAnsi="Arial" w:cs="Arial"/>
          <w:sz w:val="20"/>
        </w:rPr>
        <w:t>transitioned to the new system, Atlas,</w:t>
      </w:r>
      <w:r w:rsidR="442295CE" w:rsidRPr="33E6E84B">
        <w:rPr>
          <w:rFonts w:ascii="Arial" w:eastAsia="Arial" w:hAnsi="Arial" w:cs="Arial"/>
          <w:sz w:val="20"/>
        </w:rPr>
        <w:t xml:space="preserve"> </w:t>
      </w:r>
      <w:r w:rsidR="149B47E8" w:rsidRPr="33E6E84B">
        <w:rPr>
          <w:rFonts w:ascii="Arial" w:eastAsia="Arial" w:hAnsi="Arial" w:cs="Arial"/>
          <w:sz w:val="20"/>
        </w:rPr>
        <w:t>on 11/11/22. A</w:t>
      </w:r>
      <w:r w:rsidR="255A6AEC" w:rsidRPr="33E6E84B">
        <w:rPr>
          <w:rFonts w:ascii="Arial" w:eastAsia="Arial" w:hAnsi="Arial" w:cs="Arial"/>
          <w:sz w:val="20"/>
        </w:rPr>
        <w:t xml:space="preserve">lthough </w:t>
      </w:r>
      <w:r w:rsidR="77AE53DF" w:rsidRPr="33E6E84B">
        <w:rPr>
          <w:rFonts w:ascii="Arial" w:eastAsia="Arial" w:hAnsi="Arial" w:cs="Arial"/>
          <w:sz w:val="20"/>
        </w:rPr>
        <w:t xml:space="preserve">staff have been </w:t>
      </w:r>
      <w:r w:rsidR="255A6AEC" w:rsidRPr="33E6E84B">
        <w:rPr>
          <w:rFonts w:ascii="Arial" w:eastAsia="Arial" w:hAnsi="Arial" w:cs="Arial"/>
          <w:sz w:val="20"/>
        </w:rPr>
        <w:t xml:space="preserve">trained </w:t>
      </w:r>
      <w:r w:rsidR="1FCF888E" w:rsidRPr="33E6E84B">
        <w:rPr>
          <w:rFonts w:ascii="Arial" w:eastAsia="Arial" w:hAnsi="Arial" w:cs="Arial"/>
          <w:sz w:val="20"/>
        </w:rPr>
        <w:t>to enter data</w:t>
      </w:r>
      <w:r w:rsidR="255A6AEC" w:rsidRPr="33E6E84B">
        <w:rPr>
          <w:rFonts w:ascii="Arial" w:eastAsia="Arial" w:hAnsi="Arial" w:cs="Arial"/>
          <w:sz w:val="20"/>
        </w:rPr>
        <w:t xml:space="preserve">, </w:t>
      </w:r>
      <w:r w:rsidR="3936F920" w:rsidRPr="33E6E84B">
        <w:rPr>
          <w:rFonts w:ascii="Arial" w:eastAsia="Arial" w:hAnsi="Arial" w:cs="Arial"/>
          <w:sz w:val="20"/>
        </w:rPr>
        <w:t xml:space="preserve">they </w:t>
      </w:r>
      <w:r w:rsidR="255A6AEC" w:rsidRPr="33E6E84B">
        <w:rPr>
          <w:rFonts w:ascii="Arial" w:eastAsia="Arial" w:hAnsi="Arial" w:cs="Arial"/>
          <w:sz w:val="20"/>
        </w:rPr>
        <w:t xml:space="preserve">have been focused </w:t>
      </w:r>
      <w:r w:rsidR="12F99753" w:rsidRPr="33E6E84B">
        <w:rPr>
          <w:rFonts w:ascii="Arial" w:eastAsia="Arial" w:hAnsi="Arial" w:cs="Arial"/>
          <w:sz w:val="20"/>
        </w:rPr>
        <w:t xml:space="preserve">primarily on </w:t>
      </w:r>
      <w:r w:rsidR="38B39FFB" w:rsidRPr="33E6E84B">
        <w:rPr>
          <w:rFonts w:ascii="Arial" w:eastAsia="Arial" w:hAnsi="Arial" w:cs="Arial"/>
          <w:sz w:val="20"/>
        </w:rPr>
        <w:t xml:space="preserve">documenting </w:t>
      </w:r>
      <w:r w:rsidR="12F99753" w:rsidRPr="33E6E84B">
        <w:rPr>
          <w:rFonts w:ascii="Arial" w:eastAsia="Arial" w:hAnsi="Arial" w:cs="Arial"/>
          <w:sz w:val="20"/>
        </w:rPr>
        <w:t xml:space="preserve">information about the </w:t>
      </w:r>
      <w:r w:rsidR="255A6AEC" w:rsidRPr="33E6E84B">
        <w:rPr>
          <w:rFonts w:ascii="Arial" w:eastAsia="Arial" w:hAnsi="Arial" w:cs="Arial"/>
          <w:sz w:val="20"/>
        </w:rPr>
        <w:t>main core curri</w:t>
      </w:r>
      <w:r w:rsidR="3048C491" w:rsidRPr="33E6E84B">
        <w:rPr>
          <w:rFonts w:ascii="Arial" w:eastAsia="Arial" w:hAnsi="Arial" w:cs="Arial"/>
          <w:sz w:val="20"/>
        </w:rPr>
        <w:t>culum and not on</w:t>
      </w:r>
      <w:r w:rsidR="6A85AA91" w:rsidRPr="33E6E84B">
        <w:rPr>
          <w:rFonts w:ascii="Arial" w:eastAsia="Arial" w:hAnsi="Arial" w:cs="Arial"/>
          <w:sz w:val="20"/>
        </w:rPr>
        <w:t xml:space="preserve"> the</w:t>
      </w:r>
      <w:r w:rsidR="3048C491" w:rsidRPr="33E6E84B">
        <w:rPr>
          <w:rFonts w:ascii="Arial" w:eastAsia="Arial" w:hAnsi="Arial" w:cs="Arial"/>
          <w:sz w:val="20"/>
        </w:rPr>
        <w:t xml:space="preserve"> extra programs that are offered.</w:t>
      </w:r>
    </w:p>
    <w:p w14:paraId="1810E7B4" w14:textId="77777777" w:rsidR="00380930" w:rsidRPr="00380930" w:rsidRDefault="00380930" w:rsidP="0A2D0411">
      <w:pPr>
        <w:widowControl w:val="0"/>
        <w:autoSpaceDE w:val="0"/>
        <w:autoSpaceDN w:val="0"/>
        <w:rPr>
          <w:rFonts w:ascii="Arial" w:eastAsia="Arial" w:hAnsi="Arial" w:cs="Arial"/>
          <w:sz w:val="20"/>
        </w:rPr>
      </w:pPr>
    </w:p>
    <w:p w14:paraId="7281556B" w14:textId="418B55CC" w:rsidR="0A2D0411" w:rsidRDefault="0A2D0411" w:rsidP="0A2D0411">
      <w:pPr>
        <w:widowControl w:val="0"/>
        <w:rPr>
          <w:rFonts w:ascii="Arial" w:eastAsia="Arial" w:hAnsi="Arial" w:cs="Arial"/>
          <w:sz w:val="20"/>
        </w:rPr>
      </w:pPr>
    </w:p>
    <w:p w14:paraId="5B95B46A" w14:textId="75168EEB" w:rsidR="00380930" w:rsidRPr="00380930" w:rsidRDefault="00380930" w:rsidP="00380930">
      <w:pPr>
        <w:widowControl w:val="0"/>
        <w:autoSpaceDE w:val="0"/>
        <w:autoSpaceDN w:val="0"/>
        <w:ind w:left="120"/>
        <w:jc w:val="both"/>
        <w:outlineLvl w:val="3"/>
        <w:rPr>
          <w:rFonts w:ascii="Arial" w:eastAsia="Arial" w:hAnsi="Arial" w:cs="Arial"/>
          <w:b/>
          <w:bCs/>
          <w:sz w:val="20"/>
        </w:rPr>
      </w:pPr>
      <w:r w:rsidRPr="00380930">
        <w:rPr>
          <w:rFonts w:ascii="Arial" w:eastAsia="Arial" w:hAnsi="Arial" w:cs="Arial"/>
          <w:b/>
          <w:bCs/>
          <w:sz w:val="20"/>
        </w:rPr>
        <w:t>Measure</w:t>
      </w:r>
      <w:r w:rsidRPr="00380930">
        <w:rPr>
          <w:rFonts w:ascii="Arial" w:eastAsia="Arial" w:hAnsi="Arial" w:cs="Arial"/>
          <w:b/>
          <w:bCs/>
          <w:spacing w:val="-6"/>
          <w:sz w:val="20"/>
        </w:rPr>
        <w:t xml:space="preserve"> </w:t>
      </w:r>
      <w:r w:rsidRPr="00380930">
        <w:rPr>
          <w:rFonts w:ascii="Arial" w:eastAsia="Arial" w:hAnsi="Arial" w:cs="Arial"/>
          <w:b/>
          <w:bCs/>
          <w:sz w:val="20"/>
        </w:rPr>
        <w:t>3:</w:t>
      </w:r>
      <w:r w:rsidRPr="00380930">
        <w:rPr>
          <w:rFonts w:ascii="Arial" w:eastAsia="Arial" w:hAnsi="Arial" w:cs="Arial"/>
          <w:b/>
          <w:bCs/>
          <w:spacing w:val="-6"/>
          <w:sz w:val="20"/>
        </w:rPr>
        <w:t xml:space="preserve"> </w:t>
      </w:r>
      <w:r w:rsidRPr="00380930">
        <w:rPr>
          <w:rFonts w:ascii="Arial" w:eastAsia="Arial" w:hAnsi="Arial" w:cs="Arial"/>
          <w:b/>
          <w:bCs/>
          <w:sz w:val="20"/>
        </w:rPr>
        <w:t>Decrease</w:t>
      </w:r>
      <w:r w:rsidRPr="00380930">
        <w:rPr>
          <w:rFonts w:ascii="Arial" w:eastAsia="Arial" w:hAnsi="Arial" w:cs="Arial"/>
          <w:b/>
          <w:bCs/>
          <w:spacing w:val="-5"/>
          <w:sz w:val="20"/>
        </w:rPr>
        <w:t xml:space="preserve"> </w:t>
      </w:r>
      <w:r w:rsidRPr="00380930">
        <w:rPr>
          <w:rFonts w:ascii="Arial" w:eastAsia="Arial" w:hAnsi="Arial" w:cs="Arial"/>
          <w:b/>
          <w:bCs/>
          <w:sz w:val="20"/>
        </w:rPr>
        <w:t>in</w:t>
      </w:r>
      <w:r w:rsidRPr="00380930">
        <w:rPr>
          <w:rFonts w:ascii="Arial" w:eastAsia="Arial" w:hAnsi="Arial" w:cs="Arial"/>
          <w:b/>
          <w:bCs/>
          <w:spacing w:val="-6"/>
          <w:sz w:val="20"/>
        </w:rPr>
        <w:t xml:space="preserve"> </w:t>
      </w:r>
      <w:r w:rsidRPr="00380930">
        <w:rPr>
          <w:rFonts w:ascii="Arial" w:eastAsia="Arial" w:hAnsi="Arial" w:cs="Arial"/>
          <w:b/>
          <w:bCs/>
          <w:sz w:val="20"/>
        </w:rPr>
        <w:t>assaults,</w:t>
      </w:r>
      <w:r w:rsidRPr="00380930">
        <w:rPr>
          <w:rFonts w:ascii="Arial" w:eastAsia="Arial" w:hAnsi="Arial" w:cs="Arial"/>
          <w:b/>
          <w:bCs/>
          <w:spacing w:val="-5"/>
          <w:sz w:val="20"/>
        </w:rPr>
        <w:t xml:space="preserve"> </w:t>
      </w:r>
      <w:r w:rsidRPr="00380930">
        <w:rPr>
          <w:rFonts w:ascii="Arial" w:eastAsia="Arial" w:hAnsi="Arial" w:cs="Arial"/>
          <w:b/>
          <w:bCs/>
          <w:sz w:val="20"/>
        </w:rPr>
        <w:t>use</w:t>
      </w:r>
      <w:r w:rsidRPr="00380930">
        <w:rPr>
          <w:rFonts w:ascii="Arial" w:eastAsia="Arial" w:hAnsi="Arial" w:cs="Arial"/>
          <w:b/>
          <w:bCs/>
          <w:spacing w:val="-7"/>
          <w:sz w:val="20"/>
        </w:rPr>
        <w:t xml:space="preserve"> </w:t>
      </w:r>
      <w:r w:rsidRPr="00380930">
        <w:rPr>
          <w:rFonts w:ascii="Arial" w:eastAsia="Arial" w:hAnsi="Arial" w:cs="Arial"/>
          <w:b/>
          <w:bCs/>
          <w:sz w:val="20"/>
        </w:rPr>
        <w:t>of</w:t>
      </w:r>
      <w:r w:rsidRPr="00380930">
        <w:rPr>
          <w:rFonts w:ascii="Arial" w:eastAsia="Arial" w:hAnsi="Arial" w:cs="Arial"/>
          <w:b/>
          <w:bCs/>
          <w:spacing w:val="-6"/>
          <w:sz w:val="20"/>
        </w:rPr>
        <w:t xml:space="preserve"> </w:t>
      </w:r>
      <w:r w:rsidRPr="00380930">
        <w:rPr>
          <w:rFonts w:ascii="Arial" w:eastAsia="Arial" w:hAnsi="Arial" w:cs="Arial"/>
          <w:b/>
          <w:bCs/>
          <w:sz w:val="20"/>
        </w:rPr>
        <w:t>force</w:t>
      </w:r>
      <w:r w:rsidRPr="00380930">
        <w:rPr>
          <w:rFonts w:ascii="Arial" w:eastAsia="Arial" w:hAnsi="Arial" w:cs="Arial"/>
          <w:b/>
          <w:bCs/>
          <w:spacing w:val="-7"/>
          <w:sz w:val="20"/>
        </w:rPr>
        <w:t xml:space="preserve"> </w:t>
      </w:r>
      <w:r w:rsidRPr="00380930">
        <w:rPr>
          <w:rFonts w:ascii="Arial" w:eastAsia="Arial" w:hAnsi="Arial" w:cs="Arial"/>
          <w:b/>
          <w:bCs/>
          <w:sz w:val="20"/>
        </w:rPr>
        <w:t>incidents,</w:t>
      </w:r>
      <w:r w:rsidRPr="00380930">
        <w:rPr>
          <w:rFonts w:ascii="Arial" w:eastAsia="Arial" w:hAnsi="Arial" w:cs="Arial"/>
          <w:b/>
          <w:bCs/>
          <w:spacing w:val="-6"/>
          <w:sz w:val="20"/>
        </w:rPr>
        <w:t xml:space="preserve"> </w:t>
      </w:r>
      <w:r w:rsidRPr="00380930">
        <w:rPr>
          <w:rFonts w:ascii="Arial" w:eastAsia="Arial" w:hAnsi="Arial" w:cs="Arial"/>
          <w:b/>
          <w:bCs/>
          <w:sz w:val="20"/>
        </w:rPr>
        <w:t>and</w:t>
      </w:r>
      <w:r w:rsidRPr="00380930">
        <w:rPr>
          <w:rFonts w:ascii="Arial" w:eastAsia="Arial" w:hAnsi="Arial" w:cs="Arial"/>
          <w:b/>
          <w:bCs/>
          <w:spacing w:val="-6"/>
          <w:sz w:val="20"/>
        </w:rPr>
        <w:t xml:space="preserve"> </w:t>
      </w:r>
      <w:r w:rsidRPr="00380930">
        <w:rPr>
          <w:rFonts w:ascii="Arial" w:eastAsia="Arial" w:hAnsi="Arial" w:cs="Arial"/>
          <w:b/>
          <w:bCs/>
          <w:sz w:val="20"/>
        </w:rPr>
        <w:t>suicides</w:t>
      </w:r>
      <w:r w:rsidRPr="00380930">
        <w:rPr>
          <w:rFonts w:ascii="Arial" w:eastAsia="Arial" w:hAnsi="Arial" w:cs="Arial"/>
          <w:b/>
          <w:bCs/>
          <w:spacing w:val="-6"/>
          <w:sz w:val="20"/>
        </w:rPr>
        <w:t xml:space="preserve"> </w:t>
      </w:r>
      <w:r w:rsidRPr="00380930">
        <w:rPr>
          <w:rFonts w:ascii="Arial" w:eastAsia="Arial" w:hAnsi="Arial" w:cs="Arial"/>
          <w:b/>
          <w:bCs/>
          <w:sz w:val="20"/>
        </w:rPr>
        <w:t>among</w:t>
      </w:r>
      <w:r w:rsidRPr="00380930">
        <w:rPr>
          <w:rFonts w:ascii="Arial" w:eastAsia="Arial" w:hAnsi="Arial" w:cs="Arial"/>
          <w:b/>
          <w:bCs/>
          <w:spacing w:val="-6"/>
          <w:sz w:val="20"/>
        </w:rPr>
        <w:t xml:space="preserve"> </w:t>
      </w:r>
      <w:r w:rsidRPr="00380930">
        <w:rPr>
          <w:rFonts w:ascii="Arial" w:eastAsia="Arial" w:hAnsi="Arial" w:cs="Arial"/>
          <w:b/>
          <w:bCs/>
          <w:sz w:val="20"/>
        </w:rPr>
        <w:t>those</w:t>
      </w:r>
      <w:r w:rsidRPr="00380930">
        <w:rPr>
          <w:rFonts w:ascii="Arial" w:eastAsia="Arial" w:hAnsi="Arial" w:cs="Arial"/>
          <w:b/>
          <w:bCs/>
          <w:spacing w:val="-6"/>
          <w:sz w:val="20"/>
        </w:rPr>
        <w:t xml:space="preserve"> </w:t>
      </w:r>
      <w:r w:rsidRPr="00380930">
        <w:rPr>
          <w:rFonts w:ascii="Arial" w:eastAsia="Arial" w:hAnsi="Arial" w:cs="Arial"/>
          <w:b/>
          <w:bCs/>
          <w:sz w:val="20"/>
        </w:rPr>
        <w:t>in</w:t>
      </w:r>
      <w:r w:rsidRPr="00380930">
        <w:rPr>
          <w:rFonts w:ascii="Arial" w:eastAsia="Arial" w:hAnsi="Arial" w:cs="Arial"/>
          <w:b/>
          <w:bCs/>
          <w:spacing w:val="-6"/>
          <w:sz w:val="20"/>
        </w:rPr>
        <w:t xml:space="preserve"> </w:t>
      </w:r>
      <w:r w:rsidRPr="00380930">
        <w:rPr>
          <w:rFonts w:ascii="Arial" w:eastAsia="Arial" w:hAnsi="Arial" w:cs="Arial"/>
          <w:b/>
          <w:bCs/>
          <w:spacing w:val="-2"/>
          <w:sz w:val="20"/>
        </w:rPr>
        <w:t>custody</w:t>
      </w:r>
      <w:r w:rsidR="006A0341">
        <w:rPr>
          <w:rFonts w:ascii="Arial" w:eastAsia="Arial" w:hAnsi="Arial" w:cs="Arial"/>
          <w:b/>
          <w:bCs/>
          <w:spacing w:val="-2"/>
          <w:sz w:val="20"/>
        </w:rPr>
        <w:t>.</w:t>
      </w:r>
    </w:p>
    <w:p w14:paraId="1937200D" w14:textId="302E55D5" w:rsidR="00380930" w:rsidRPr="00380930" w:rsidRDefault="00380930" w:rsidP="00380930">
      <w:pPr>
        <w:widowControl w:val="0"/>
        <w:autoSpaceDE w:val="0"/>
        <w:autoSpaceDN w:val="0"/>
        <w:spacing w:before="1" w:line="256" w:lineRule="auto"/>
        <w:ind w:left="120" w:right="121" w:hanging="1"/>
        <w:jc w:val="both"/>
        <w:rPr>
          <w:rFonts w:ascii="Arial" w:eastAsia="Arial" w:hAnsi="Arial" w:cs="Arial"/>
          <w:sz w:val="20"/>
        </w:rPr>
      </w:pPr>
      <w:r w:rsidRPr="00380930">
        <w:rPr>
          <w:rFonts w:ascii="Arial" w:eastAsia="Arial" w:hAnsi="Arial" w:cs="Arial"/>
          <w:sz w:val="20"/>
        </w:rPr>
        <w:t>During</w:t>
      </w:r>
      <w:r w:rsidRPr="00380930">
        <w:rPr>
          <w:rFonts w:ascii="Arial" w:eastAsia="Arial" w:hAnsi="Arial" w:cs="Arial"/>
          <w:spacing w:val="-13"/>
          <w:sz w:val="20"/>
        </w:rPr>
        <w:t xml:space="preserve"> </w:t>
      </w:r>
      <w:r w:rsidRPr="00380930">
        <w:rPr>
          <w:rFonts w:ascii="Arial" w:eastAsia="Arial" w:hAnsi="Arial" w:cs="Arial"/>
          <w:sz w:val="20"/>
        </w:rPr>
        <w:t>the</w:t>
      </w:r>
      <w:r w:rsidRPr="00380930">
        <w:rPr>
          <w:rFonts w:ascii="Arial" w:eastAsia="Arial" w:hAnsi="Arial" w:cs="Arial"/>
          <w:spacing w:val="-13"/>
          <w:sz w:val="20"/>
        </w:rPr>
        <w:t xml:space="preserve"> </w:t>
      </w:r>
      <w:r w:rsidRPr="00380930">
        <w:rPr>
          <w:rFonts w:ascii="Arial" w:eastAsia="Arial" w:hAnsi="Arial" w:cs="Arial"/>
          <w:sz w:val="20"/>
        </w:rPr>
        <w:t>past</w:t>
      </w:r>
      <w:r w:rsidRPr="00380930">
        <w:rPr>
          <w:rFonts w:ascii="Arial" w:eastAsia="Arial" w:hAnsi="Arial" w:cs="Arial"/>
          <w:spacing w:val="-10"/>
          <w:sz w:val="20"/>
        </w:rPr>
        <w:t xml:space="preserve"> </w:t>
      </w:r>
      <w:r w:rsidRPr="00380930">
        <w:rPr>
          <w:rFonts w:ascii="Arial" w:eastAsia="Arial" w:hAnsi="Arial" w:cs="Arial"/>
          <w:sz w:val="20"/>
        </w:rPr>
        <w:t>fiscal</w:t>
      </w:r>
      <w:r w:rsidRPr="00380930">
        <w:rPr>
          <w:rFonts w:ascii="Arial" w:eastAsia="Arial" w:hAnsi="Arial" w:cs="Arial"/>
          <w:spacing w:val="-14"/>
          <w:sz w:val="20"/>
        </w:rPr>
        <w:t xml:space="preserve"> </w:t>
      </w:r>
      <w:r w:rsidRPr="00380930">
        <w:rPr>
          <w:rFonts w:ascii="Arial" w:eastAsia="Arial" w:hAnsi="Arial" w:cs="Arial"/>
          <w:sz w:val="20"/>
        </w:rPr>
        <w:t>year,</w:t>
      </w:r>
      <w:r w:rsidRPr="00380930">
        <w:rPr>
          <w:rFonts w:ascii="Arial" w:eastAsia="Arial" w:hAnsi="Arial" w:cs="Arial"/>
          <w:spacing w:val="-13"/>
          <w:sz w:val="20"/>
        </w:rPr>
        <w:t xml:space="preserve"> </w:t>
      </w:r>
      <w:r w:rsidRPr="00380930">
        <w:rPr>
          <w:rFonts w:ascii="Arial" w:eastAsia="Arial" w:hAnsi="Arial" w:cs="Arial"/>
          <w:sz w:val="20"/>
        </w:rPr>
        <w:t>there</w:t>
      </w:r>
      <w:r w:rsidRPr="00380930">
        <w:rPr>
          <w:rFonts w:ascii="Arial" w:eastAsia="Arial" w:hAnsi="Arial" w:cs="Arial"/>
          <w:spacing w:val="-13"/>
          <w:sz w:val="20"/>
        </w:rPr>
        <w:t xml:space="preserve"> </w:t>
      </w:r>
      <w:r w:rsidRPr="00380930">
        <w:rPr>
          <w:rFonts w:ascii="Arial" w:eastAsia="Arial" w:hAnsi="Arial" w:cs="Arial"/>
          <w:sz w:val="20"/>
        </w:rPr>
        <w:t>was</w:t>
      </w:r>
      <w:r w:rsidRPr="00380930">
        <w:rPr>
          <w:rFonts w:ascii="Arial" w:eastAsia="Arial" w:hAnsi="Arial" w:cs="Arial"/>
          <w:spacing w:val="-11"/>
          <w:sz w:val="20"/>
        </w:rPr>
        <w:t xml:space="preserve"> </w:t>
      </w:r>
      <w:r w:rsidRPr="00380930">
        <w:rPr>
          <w:rFonts w:ascii="Arial" w:eastAsia="Arial" w:hAnsi="Arial" w:cs="Arial"/>
          <w:sz w:val="20"/>
        </w:rPr>
        <w:t>a</w:t>
      </w:r>
      <w:r w:rsidRPr="00380930">
        <w:rPr>
          <w:rFonts w:ascii="Arial" w:eastAsia="Arial" w:hAnsi="Arial" w:cs="Arial"/>
          <w:spacing w:val="-13"/>
          <w:sz w:val="20"/>
        </w:rPr>
        <w:t xml:space="preserve"> </w:t>
      </w:r>
      <w:r w:rsidRPr="00380930">
        <w:rPr>
          <w:rFonts w:ascii="Arial" w:eastAsia="Arial" w:hAnsi="Arial" w:cs="Arial"/>
          <w:sz w:val="20"/>
        </w:rPr>
        <w:t>combined</w:t>
      </w:r>
      <w:r w:rsidRPr="00380930">
        <w:rPr>
          <w:rFonts w:ascii="Arial" w:eastAsia="Arial" w:hAnsi="Arial" w:cs="Arial"/>
          <w:spacing w:val="-11"/>
          <w:sz w:val="20"/>
        </w:rPr>
        <w:t xml:space="preserve"> </w:t>
      </w:r>
      <w:r w:rsidRPr="00380930">
        <w:rPr>
          <w:rFonts w:ascii="Arial" w:eastAsia="Arial" w:hAnsi="Arial" w:cs="Arial"/>
          <w:sz w:val="20"/>
        </w:rPr>
        <w:t>total</w:t>
      </w:r>
      <w:r w:rsidRPr="00380930">
        <w:rPr>
          <w:rFonts w:ascii="Arial" w:eastAsia="Arial" w:hAnsi="Arial" w:cs="Arial"/>
          <w:spacing w:val="-13"/>
          <w:sz w:val="20"/>
        </w:rPr>
        <w:t xml:space="preserve"> </w:t>
      </w:r>
      <w:r w:rsidRPr="00380930">
        <w:rPr>
          <w:rFonts w:ascii="Arial" w:eastAsia="Arial" w:hAnsi="Arial" w:cs="Arial"/>
          <w:sz w:val="20"/>
        </w:rPr>
        <w:t>of</w:t>
      </w:r>
      <w:r w:rsidRPr="00380930">
        <w:rPr>
          <w:rFonts w:ascii="Arial" w:eastAsia="Arial" w:hAnsi="Arial" w:cs="Arial"/>
          <w:spacing w:val="-12"/>
          <w:sz w:val="20"/>
        </w:rPr>
        <w:t xml:space="preserve"> </w:t>
      </w:r>
      <w:r w:rsidR="00B84827">
        <w:rPr>
          <w:rFonts w:ascii="Arial" w:eastAsia="Arial" w:hAnsi="Arial" w:cs="Arial"/>
          <w:sz w:val="20"/>
        </w:rPr>
        <w:t>8</w:t>
      </w:r>
      <w:r w:rsidR="00DE30E6">
        <w:rPr>
          <w:rFonts w:ascii="Arial" w:eastAsia="Arial" w:hAnsi="Arial" w:cs="Arial"/>
          <w:sz w:val="20"/>
        </w:rPr>
        <w:t>3</w:t>
      </w:r>
      <w:r w:rsidR="00B84827">
        <w:rPr>
          <w:rFonts w:ascii="Arial" w:eastAsia="Arial" w:hAnsi="Arial" w:cs="Arial"/>
          <w:sz w:val="20"/>
        </w:rPr>
        <w:t>7</w:t>
      </w:r>
      <w:r w:rsidRPr="00380930">
        <w:rPr>
          <w:rFonts w:ascii="Arial" w:eastAsia="Arial" w:hAnsi="Arial" w:cs="Arial"/>
          <w:spacing w:val="-10"/>
          <w:sz w:val="20"/>
        </w:rPr>
        <w:t xml:space="preserve"> </w:t>
      </w:r>
      <w:r w:rsidRPr="00380930">
        <w:rPr>
          <w:rFonts w:ascii="Arial" w:eastAsia="Arial" w:hAnsi="Arial" w:cs="Arial"/>
          <w:sz w:val="20"/>
        </w:rPr>
        <w:t>assaults,</w:t>
      </w:r>
      <w:r w:rsidRPr="00380930">
        <w:rPr>
          <w:rFonts w:ascii="Arial" w:eastAsia="Arial" w:hAnsi="Arial" w:cs="Arial"/>
          <w:spacing w:val="-13"/>
          <w:sz w:val="20"/>
        </w:rPr>
        <w:t xml:space="preserve"> </w:t>
      </w:r>
      <w:r w:rsidRPr="00380930">
        <w:rPr>
          <w:rFonts w:ascii="Arial" w:eastAsia="Arial" w:hAnsi="Arial" w:cs="Arial"/>
          <w:sz w:val="20"/>
        </w:rPr>
        <w:t>use</w:t>
      </w:r>
      <w:r w:rsidRPr="00380930">
        <w:rPr>
          <w:rFonts w:ascii="Arial" w:eastAsia="Arial" w:hAnsi="Arial" w:cs="Arial"/>
          <w:spacing w:val="-11"/>
          <w:sz w:val="20"/>
        </w:rPr>
        <w:t xml:space="preserve"> </w:t>
      </w:r>
      <w:r w:rsidRPr="00380930">
        <w:rPr>
          <w:rFonts w:ascii="Arial" w:eastAsia="Arial" w:hAnsi="Arial" w:cs="Arial"/>
          <w:sz w:val="20"/>
        </w:rPr>
        <w:t>of</w:t>
      </w:r>
      <w:r w:rsidRPr="00380930">
        <w:rPr>
          <w:rFonts w:ascii="Arial" w:eastAsia="Arial" w:hAnsi="Arial" w:cs="Arial"/>
          <w:spacing w:val="-13"/>
          <w:sz w:val="20"/>
        </w:rPr>
        <w:t xml:space="preserve"> </w:t>
      </w:r>
      <w:r w:rsidRPr="00380930">
        <w:rPr>
          <w:rFonts w:ascii="Arial" w:eastAsia="Arial" w:hAnsi="Arial" w:cs="Arial"/>
          <w:sz w:val="20"/>
        </w:rPr>
        <w:t>force</w:t>
      </w:r>
      <w:r w:rsidRPr="00380930">
        <w:rPr>
          <w:rFonts w:ascii="Arial" w:eastAsia="Arial" w:hAnsi="Arial" w:cs="Arial"/>
          <w:spacing w:val="-11"/>
          <w:sz w:val="20"/>
        </w:rPr>
        <w:t xml:space="preserve"> </w:t>
      </w:r>
      <w:r w:rsidRPr="00380930">
        <w:rPr>
          <w:rFonts w:ascii="Arial" w:eastAsia="Arial" w:hAnsi="Arial" w:cs="Arial"/>
          <w:sz w:val="20"/>
        </w:rPr>
        <w:t>incidents,</w:t>
      </w:r>
      <w:r w:rsidRPr="00380930">
        <w:rPr>
          <w:rFonts w:ascii="Arial" w:eastAsia="Arial" w:hAnsi="Arial" w:cs="Arial"/>
          <w:spacing w:val="-13"/>
          <w:sz w:val="20"/>
        </w:rPr>
        <w:t xml:space="preserve"> </w:t>
      </w:r>
      <w:r w:rsidRPr="00380930">
        <w:rPr>
          <w:rFonts w:ascii="Arial" w:eastAsia="Arial" w:hAnsi="Arial" w:cs="Arial"/>
          <w:sz w:val="20"/>
        </w:rPr>
        <w:t>and</w:t>
      </w:r>
      <w:r w:rsidRPr="00380930">
        <w:rPr>
          <w:rFonts w:ascii="Arial" w:eastAsia="Arial" w:hAnsi="Arial" w:cs="Arial"/>
          <w:spacing w:val="-13"/>
          <w:sz w:val="20"/>
        </w:rPr>
        <w:t xml:space="preserve"> </w:t>
      </w:r>
      <w:r w:rsidRPr="00380930">
        <w:rPr>
          <w:rFonts w:ascii="Arial" w:eastAsia="Arial" w:hAnsi="Arial" w:cs="Arial"/>
          <w:sz w:val="20"/>
        </w:rPr>
        <w:t>suicides</w:t>
      </w:r>
      <w:r w:rsidRPr="00380930">
        <w:rPr>
          <w:rFonts w:ascii="Arial" w:eastAsia="Arial" w:hAnsi="Arial" w:cs="Arial"/>
          <w:spacing w:val="-9"/>
          <w:sz w:val="20"/>
        </w:rPr>
        <w:t xml:space="preserve"> </w:t>
      </w:r>
      <w:r w:rsidRPr="00380930">
        <w:rPr>
          <w:rFonts w:ascii="Arial" w:eastAsia="Arial" w:hAnsi="Arial" w:cs="Arial"/>
          <w:sz w:val="20"/>
        </w:rPr>
        <w:t xml:space="preserve">amongst those in custody. </w:t>
      </w:r>
      <w:r w:rsidR="00B846FB">
        <w:rPr>
          <w:rFonts w:ascii="Arial" w:eastAsia="Arial" w:hAnsi="Arial" w:cs="Arial"/>
          <w:sz w:val="20"/>
        </w:rPr>
        <w:t>There was a decrease in incidents in FY2024 compared to the prior fiscal year, and IDOC is now</w:t>
      </w:r>
      <w:r w:rsidR="007A3ACA">
        <w:rPr>
          <w:rFonts w:ascii="Arial" w:eastAsia="Arial" w:hAnsi="Arial" w:cs="Arial"/>
          <w:sz w:val="20"/>
        </w:rPr>
        <w:t xml:space="preserve"> essentially at the initial target</w:t>
      </w:r>
      <w:r w:rsidR="00B87EA6">
        <w:rPr>
          <w:rFonts w:ascii="Arial" w:eastAsia="Arial" w:hAnsi="Arial" w:cs="Arial"/>
          <w:sz w:val="20"/>
        </w:rPr>
        <w:t xml:space="preserve"> set for these incidents.</w:t>
      </w:r>
      <w:r w:rsidR="000C174A">
        <w:rPr>
          <w:rFonts w:ascii="Arial" w:eastAsia="Arial" w:hAnsi="Arial" w:cs="Arial"/>
          <w:sz w:val="20"/>
        </w:rPr>
        <w:t xml:space="preserve"> The decline in incidents was driven by a decrease in assaults</w:t>
      </w:r>
      <w:r w:rsidR="00AC7DF9">
        <w:rPr>
          <w:rFonts w:ascii="Arial" w:eastAsia="Arial" w:hAnsi="Arial" w:cs="Arial"/>
          <w:sz w:val="20"/>
        </w:rPr>
        <w:t xml:space="preserve"> from 479 to 448.</w:t>
      </w:r>
    </w:p>
    <w:p w14:paraId="72D54885" w14:textId="77777777" w:rsidR="00380930" w:rsidRPr="00380930" w:rsidRDefault="00380930" w:rsidP="00380930">
      <w:pPr>
        <w:widowControl w:val="0"/>
        <w:autoSpaceDE w:val="0"/>
        <w:autoSpaceDN w:val="0"/>
        <w:spacing w:before="5"/>
        <w:rPr>
          <w:rFonts w:ascii="Arial" w:eastAsia="Arial" w:hAnsi="Arial" w:cs="Arial"/>
          <w:sz w:val="20"/>
        </w:rPr>
      </w:pPr>
    </w:p>
    <w:p w14:paraId="7B4C0030" w14:textId="77777777" w:rsidR="00380930" w:rsidRPr="00380930" w:rsidRDefault="00380930" w:rsidP="00380930">
      <w:pPr>
        <w:widowControl w:val="0"/>
        <w:autoSpaceDE w:val="0"/>
        <w:autoSpaceDN w:val="0"/>
        <w:spacing w:line="259" w:lineRule="auto"/>
        <w:ind w:left="120" w:right="119"/>
        <w:jc w:val="both"/>
        <w:rPr>
          <w:rFonts w:ascii="Arial" w:eastAsia="Arial" w:hAnsi="Arial" w:cs="Arial"/>
          <w:sz w:val="20"/>
        </w:rPr>
      </w:pPr>
      <w:r w:rsidRPr="00380930">
        <w:rPr>
          <w:rFonts w:ascii="Arial" w:eastAsia="Arial" w:hAnsi="Arial" w:cs="Arial"/>
          <w:i/>
          <w:sz w:val="20"/>
        </w:rPr>
        <w:t xml:space="preserve">Impact: </w:t>
      </w:r>
      <w:r w:rsidRPr="00380930">
        <w:rPr>
          <w:rFonts w:ascii="Arial" w:eastAsia="Arial" w:hAnsi="Arial" w:cs="Arial"/>
          <w:sz w:val="20"/>
        </w:rPr>
        <w:t>Running</w:t>
      </w:r>
      <w:r w:rsidRPr="00380930">
        <w:rPr>
          <w:rFonts w:ascii="Arial" w:eastAsia="Arial" w:hAnsi="Arial" w:cs="Arial"/>
          <w:spacing w:val="-1"/>
          <w:sz w:val="20"/>
        </w:rPr>
        <w:t xml:space="preserve"> </w:t>
      </w:r>
      <w:r w:rsidRPr="00380930">
        <w:rPr>
          <w:rFonts w:ascii="Arial" w:eastAsia="Arial" w:hAnsi="Arial" w:cs="Arial"/>
          <w:sz w:val="20"/>
        </w:rPr>
        <w:t>safe</w:t>
      </w:r>
      <w:r w:rsidRPr="00380930">
        <w:rPr>
          <w:rFonts w:ascii="Arial" w:eastAsia="Arial" w:hAnsi="Arial" w:cs="Arial"/>
          <w:spacing w:val="-3"/>
          <w:sz w:val="20"/>
        </w:rPr>
        <w:t xml:space="preserve"> </w:t>
      </w:r>
      <w:r w:rsidRPr="00380930">
        <w:rPr>
          <w:rFonts w:ascii="Arial" w:eastAsia="Arial" w:hAnsi="Arial" w:cs="Arial"/>
          <w:sz w:val="20"/>
        </w:rPr>
        <w:t>prisons</w:t>
      </w:r>
      <w:r w:rsidRPr="00380930">
        <w:rPr>
          <w:rFonts w:ascii="Arial" w:eastAsia="Arial" w:hAnsi="Arial" w:cs="Arial"/>
          <w:spacing w:val="-2"/>
          <w:sz w:val="20"/>
        </w:rPr>
        <w:t xml:space="preserve"> </w:t>
      </w:r>
      <w:r w:rsidRPr="00380930">
        <w:rPr>
          <w:rFonts w:ascii="Arial" w:eastAsia="Arial" w:hAnsi="Arial" w:cs="Arial"/>
          <w:sz w:val="20"/>
        </w:rPr>
        <w:t>is</w:t>
      </w:r>
      <w:r w:rsidRPr="00380930">
        <w:rPr>
          <w:rFonts w:ascii="Arial" w:eastAsia="Arial" w:hAnsi="Arial" w:cs="Arial"/>
          <w:spacing w:val="-2"/>
          <w:sz w:val="20"/>
        </w:rPr>
        <w:t xml:space="preserve"> </w:t>
      </w:r>
      <w:r w:rsidRPr="00380930">
        <w:rPr>
          <w:rFonts w:ascii="Arial" w:eastAsia="Arial" w:hAnsi="Arial" w:cs="Arial"/>
          <w:sz w:val="20"/>
        </w:rPr>
        <w:t>requisite</w:t>
      </w:r>
      <w:r w:rsidRPr="00380930">
        <w:rPr>
          <w:rFonts w:ascii="Arial" w:eastAsia="Arial" w:hAnsi="Arial" w:cs="Arial"/>
          <w:spacing w:val="-1"/>
          <w:sz w:val="20"/>
        </w:rPr>
        <w:t xml:space="preserve"> </w:t>
      </w:r>
      <w:r w:rsidRPr="00380930">
        <w:rPr>
          <w:rFonts w:ascii="Arial" w:eastAsia="Arial" w:hAnsi="Arial" w:cs="Arial"/>
          <w:sz w:val="20"/>
        </w:rPr>
        <w:t>for</w:t>
      </w:r>
      <w:r w:rsidRPr="00380930">
        <w:rPr>
          <w:rFonts w:ascii="Arial" w:eastAsia="Arial" w:hAnsi="Arial" w:cs="Arial"/>
          <w:spacing w:val="-2"/>
          <w:sz w:val="20"/>
        </w:rPr>
        <w:t xml:space="preserve"> </w:t>
      </w:r>
      <w:r w:rsidRPr="00380930">
        <w:rPr>
          <w:rFonts w:ascii="Arial" w:eastAsia="Arial" w:hAnsi="Arial" w:cs="Arial"/>
          <w:sz w:val="20"/>
        </w:rPr>
        <w:t>any</w:t>
      </w:r>
      <w:r w:rsidRPr="00380930">
        <w:rPr>
          <w:rFonts w:ascii="Arial" w:eastAsia="Arial" w:hAnsi="Arial" w:cs="Arial"/>
          <w:spacing w:val="-2"/>
          <w:sz w:val="20"/>
        </w:rPr>
        <w:t xml:space="preserve"> </w:t>
      </w:r>
      <w:r w:rsidRPr="00380930">
        <w:rPr>
          <w:rFonts w:ascii="Arial" w:eastAsia="Arial" w:hAnsi="Arial" w:cs="Arial"/>
          <w:sz w:val="20"/>
        </w:rPr>
        <w:t>rehabilitative</w:t>
      </w:r>
      <w:r w:rsidRPr="00380930">
        <w:rPr>
          <w:rFonts w:ascii="Arial" w:eastAsia="Arial" w:hAnsi="Arial" w:cs="Arial"/>
          <w:spacing w:val="-1"/>
          <w:sz w:val="20"/>
        </w:rPr>
        <w:t xml:space="preserve"> </w:t>
      </w:r>
      <w:r w:rsidRPr="00380930">
        <w:rPr>
          <w:rFonts w:ascii="Arial" w:eastAsia="Arial" w:hAnsi="Arial" w:cs="Arial"/>
          <w:sz w:val="20"/>
        </w:rPr>
        <w:t>efforts</w:t>
      </w:r>
      <w:r w:rsidRPr="00380930">
        <w:rPr>
          <w:rFonts w:ascii="Arial" w:eastAsia="Arial" w:hAnsi="Arial" w:cs="Arial"/>
          <w:spacing w:val="-2"/>
          <w:sz w:val="20"/>
        </w:rPr>
        <w:t xml:space="preserve"> </w:t>
      </w:r>
      <w:r w:rsidRPr="00380930">
        <w:rPr>
          <w:rFonts w:ascii="Arial" w:eastAsia="Arial" w:hAnsi="Arial" w:cs="Arial"/>
          <w:sz w:val="20"/>
        </w:rPr>
        <w:t>to</w:t>
      </w:r>
      <w:r w:rsidRPr="00380930">
        <w:rPr>
          <w:rFonts w:ascii="Arial" w:eastAsia="Arial" w:hAnsi="Arial" w:cs="Arial"/>
          <w:spacing w:val="-1"/>
          <w:sz w:val="20"/>
        </w:rPr>
        <w:t xml:space="preserve"> </w:t>
      </w:r>
      <w:r w:rsidRPr="00380930">
        <w:rPr>
          <w:rFonts w:ascii="Arial" w:eastAsia="Arial" w:hAnsi="Arial" w:cs="Arial"/>
          <w:sz w:val="20"/>
        </w:rPr>
        <w:t>be effective</w:t>
      </w:r>
      <w:r w:rsidRPr="00380930">
        <w:rPr>
          <w:rFonts w:ascii="Arial" w:eastAsia="Arial" w:hAnsi="Arial" w:cs="Arial"/>
          <w:i/>
          <w:sz w:val="20"/>
        </w:rPr>
        <w:t>.</w:t>
      </w:r>
      <w:r w:rsidRPr="00380930">
        <w:rPr>
          <w:rFonts w:ascii="Arial" w:eastAsia="Arial" w:hAnsi="Arial" w:cs="Arial"/>
          <w:i/>
          <w:spacing w:val="-3"/>
          <w:sz w:val="20"/>
        </w:rPr>
        <w:t xml:space="preserve"> </w:t>
      </w:r>
      <w:r w:rsidRPr="00380930">
        <w:rPr>
          <w:rFonts w:ascii="Arial" w:eastAsia="Arial" w:hAnsi="Arial" w:cs="Arial"/>
          <w:sz w:val="20"/>
        </w:rPr>
        <w:t>IDOC will</w:t>
      </w:r>
      <w:r w:rsidRPr="00380930">
        <w:rPr>
          <w:rFonts w:ascii="Arial" w:eastAsia="Arial" w:hAnsi="Arial" w:cs="Arial"/>
          <w:spacing w:val="-4"/>
          <w:sz w:val="20"/>
        </w:rPr>
        <w:t xml:space="preserve"> </w:t>
      </w:r>
      <w:r w:rsidRPr="00380930">
        <w:rPr>
          <w:rFonts w:ascii="Arial" w:eastAsia="Arial" w:hAnsi="Arial" w:cs="Arial"/>
          <w:sz w:val="20"/>
        </w:rPr>
        <w:t>continue</w:t>
      </w:r>
      <w:r w:rsidRPr="00380930">
        <w:rPr>
          <w:rFonts w:ascii="Arial" w:eastAsia="Arial" w:hAnsi="Arial" w:cs="Arial"/>
          <w:spacing w:val="-1"/>
          <w:sz w:val="20"/>
        </w:rPr>
        <w:t xml:space="preserve"> </w:t>
      </w:r>
      <w:r w:rsidRPr="00380930">
        <w:rPr>
          <w:rFonts w:ascii="Arial" w:eastAsia="Arial" w:hAnsi="Arial" w:cs="Arial"/>
          <w:sz w:val="20"/>
        </w:rPr>
        <w:t>to</w:t>
      </w:r>
      <w:r w:rsidRPr="00380930">
        <w:rPr>
          <w:rFonts w:ascii="Arial" w:eastAsia="Arial" w:hAnsi="Arial" w:cs="Arial"/>
          <w:spacing w:val="-1"/>
          <w:sz w:val="20"/>
        </w:rPr>
        <w:t xml:space="preserve"> </w:t>
      </w:r>
      <w:r w:rsidRPr="00380930">
        <w:rPr>
          <w:rFonts w:ascii="Arial" w:eastAsia="Arial" w:hAnsi="Arial" w:cs="Arial"/>
          <w:sz w:val="20"/>
        </w:rPr>
        <w:t>monitor to</w:t>
      </w:r>
      <w:r w:rsidRPr="00380930">
        <w:rPr>
          <w:rFonts w:ascii="Arial" w:eastAsia="Arial" w:hAnsi="Arial" w:cs="Arial"/>
          <w:spacing w:val="-12"/>
          <w:sz w:val="20"/>
        </w:rPr>
        <w:t xml:space="preserve"> </w:t>
      </w:r>
      <w:r w:rsidRPr="00380930">
        <w:rPr>
          <w:rFonts w:ascii="Arial" w:eastAsia="Arial" w:hAnsi="Arial" w:cs="Arial"/>
          <w:sz w:val="20"/>
        </w:rPr>
        <w:t>determine</w:t>
      </w:r>
      <w:r w:rsidRPr="00380930">
        <w:rPr>
          <w:rFonts w:ascii="Arial" w:eastAsia="Arial" w:hAnsi="Arial" w:cs="Arial"/>
          <w:spacing w:val="-9"/>
          <w:sz w:val="20"/>
        </w:rPr>
        <w:t xml:space="preserve"> </w:t>
      </w:r>
      <w:r w:rsidRPr="00380930">
        <w:rPr>
          <w:rFonts w:ascii="Arial" w:eastAsia="Arial" w:hAnsi="Arial" w:cs="Arial"/>
          <w:sz w:val="20"/>
        </w:rPr>
        <w:t>whether</w:t>
      </w:r>
      <w:r w:rsidRPr="00380930">
        <w:rPr>
          <w:rFonts w:ascii="Arial" w:eastAsia="Arial" w:hAnsi="Arial" w:cs="Arial"/>
          <w:spacing w:val="-10"/>
          <w:sz w:val="20"/>
        </w:rPr>
        <w:t xml:space="preserve"> </w:t>
      </w:r>
      <w:r w:rsidRPr="00380930">
        <w:rPr>
          <w:rFonts w:ascii="Arial" w:eastAsia="Arial" w:hAnsi="Arial" w:cs="Arial"/>
          <w:sz w:val="20"/>
        </w:rPr>
        <w:t>strategies</w:t>
      </w:r>
      <w:r w:rsidRPr="00380930">
        <w:rPr>
          <w:rFonts w:ascii="Arial" w:eastAsia="Arial" w:hAnsi="Arial" w:cs="Arial"/>
          <w:spacing w:val="-8"/>
          <w:sz w:val="20"/>
        </w:rPr>
        <w:t xml:space="preserve"> </w:t>
      </w:r>
      <w:r w:rsidRPr="00380930">
        <w:rPr>
          <w:rFonts w:ascii="Arial" w:eastAsia="Arial" w:hAnsi="Arial" w:cs="Arial"/>
          <w:sz w:val="20"/>
        </w:rPr>
        <w:t>adopted</w:t>
      </w:r>
      <w:r w:rsidRPr="00380930">
        <w:rPr>
          <w:rFonts w:ascii="Arial" w:eastAsia="Arial" w:hAnsi="Arial" w:cs="Arial"/>
          <w:spacing w:val="-8"/>
          <w:sz w:val="20"/>
        </w:rPr>
        <w:t xml:space="preserve"> </w:t>
      </w:r>
      <w:r w:rsidRPr="00380930">
        <w:rPr>
          <w:rFonts w:ascii="Arial" w:eastAsia="Arial" w:hAnsi="Arial" w:cs="Arial"/>
          <w:sz w:val="20"/>
        </w:rPr>
        <w:t>in</w:t>
      </w:r>
      <w:r w:rsidRPr="00380930">
        <w:rPr>
          <w:rFonts w:ascii="Arial" w:eastAsia="Arial" w:hAnsi="Arial" w:cs="Arial"/>
          <w:spacing w:val="-12"/>
          <w:sz w:val="20"/>
        </w:rPr>
        <w:t xml:space="preserve"> </w:t>
      </w:r>
      <w:r w:rsidRPr="00380930">
        <w:rPr>
          <w:rFonts w:ascii="Arial" w:eastAsia="Arial" w:hAnsi="Arial" w:cs="Arial"/>
          <w:sz w:val="20"/>
        </w:rPr>
        <w:t>prisons</w:t>
      </w:r>
      <w:r w:rsidRPr="00380930">
        <w:rPr>
          <w:rFonts w:ascii="Arial" w:eastAsia="Arial" w:hAnsi="Arial" w:cs="Arial"/>
          <w:spacing w:val="-10"/>
          <w:sz w:val="20"/>
        </w:rPr>
        <w:t xml:space="preserve"> </w:t>
      </w:r>
      <w:r w:rsidRPr="00380930">
        <w:rPr>
          <w:rFonts w:ascii="Arial" w:eastAsia="Arial" w:hAnsi="Arial" w:cs="Arial"/>
          <w:sz w:val="20"/>
        </w:rPr>
        <w:t>to</w:t>
      </w:r>
      <w:r w:rsidRPr="00380930">
        <w:rPr>
          <w:rFonts w:ascii="Arial" w:eastAsia="Arial" w:hAnsi="Arial" w:cs="Arial"/>
          <w:spacing w:val="-9"/>
          <w:sz w:val="20"/>
        </w:rPr>
        <w:t xml:space="preserve"> </w:t>
      </w:r>
      <w:r w:rsidRPr="00380930">
        <w:rPr>
          <w:rFonts w:ascii="Arial" w:eastAsia="Arial" w:hAnsi="Arial" w:cs="Arial"/>
          <w:sz w:val="20"/>
        </w:rPr>
        <w:t>improve</w:t>
      </w:r>
      <w:r w:rsidRPr="00380930">
        <w:rPr>
          <w:rFonts w:ascii="Arial" w:eastAsia="Arial" w:hAnsi="Arial" w:cs="Arial"/>
          <w:spacing w:val="-12"/>
          <w:sz w:val="20"/>
        </w:rPr>
        <w:t xml:space="preserve"> </w:t>
      </w:r>
      <w:r w:rsidRPr="00380930">
        <w:rPr>
          <w:rFonts w:ascii="Arial" w:eastAsia="Arial" w:hAnsi="Arial" w:cs="Arial"/>
          <w:sz w:val="20"/>
        </w:rPr>
        <w:t>culture</w:t>
      </w:r>
      <w:r w:rsidRPr="00380930">
        <w:rPr>
          <w:rFonts w:ascii="Arial" w:eastAsia="Arial" w:hAnsi="Arial" w:cs="Arial"/>
          <w:spacing w:val="-8"/>
          <w:sz w:val="20"/>
        </w:rPr>
        <w:t xml:space="preserve"> </w:t>
      </w:r>
      <w:r w:rsidRPr="00380930">
        <w:rPr>
          <w:rFonts w:ascii="Arial" w:eastAsia="Arial" w:hAnsi="Arial" w:cs="Arial"/>
          <w:sz w:val="20"/>
        </w:rPr>
        <w:t>and</w:t>
      </w:r>
      <w:r w:rsidRPr="00380930">
        <w:rPr>
          <w:rFonts w:ascii="Arial" w:eastAsia="Arial" w:hAnsi="Arial" w:cs="Arial"/>
          <w:spacing w:val="-11"/>
          <w:sz w:val="20"/>
        </w:rPr>
        <w:t xml:space="preserve"> </w:t>
      </w:r>
      <w:r w:rsidRPr="00380930">
        <w:rPr>
          <w:rFonts w:ascii="Arial" w:eastAsia="Arial" w:hAnsi="Arial" w:cs="Arial"/>
          <w:sz w:val="20"/>
        </w:rPr>
        <w:t>create</w:t>
      </w:r>
      <w:r w:rsidRPr="00380930">
        <w:rPr>
          <w:rFonts w:ascii="Arial" w:eastAsia="Arial" w:hAnsi="Arial" w:cs="Arial"/>
          <w:spacing w:val="-9"/>
          <w:sz w:val="20"/>
        </w:rPr>
        <w:t xml:space="preserve"> </w:t>
      </w:r>
      <w:r w:rsidRPr="00380930">
        <w:rPr>
          <w:rFonts w:ascii="Arial" w:eastAsia="Arial" w:hAnsi="Arial" w:cs="Arial"/>
          <w:sz w:val="20"/>
        </w:rPr>
        <w:t>more</w:t>
      </w:r>
      <w:r w:rsidRPr="00380930">
        <w:rPr>
          <w:rFonts w:ascii="Arial" w:eastAsia="Arial" w:hAnsi="Arial" w:cs="Arial"/>
          <w:spacing w:val="-9"/>
          <w:sz w:val="20"/>
        </w:rPr>
        <w:t xml:space="preserve"> </w:t>
      </w:r>
      <w:r w:rsidRPr="00380930">
        <w:rPr>
          <w:rFonts w:ascii="Arial" w:eastAsia="Arial" w:hAnsi="Arial" w:cs="Arial"/>
          <w:sz w:val="20"/>
        </w:rPr>
        <w:t>normative</w:t>
      </w:r>
      <w:r w:rsidRPr="00380930">
        <w:rPr>
          <w:rFonts w:ascii="Arial" w:eastAsia="Arial" w:hAnsi="Arial" w:cs="Arial"/>
          <w:spacing w:val="-9"/>
          <w:sz w:val="20"/>
        </w:rPr>
        <w:t xml:space="preserve"> </w:t>
      </w:r>
      <w:r w:rsidRPr="00380930">
        <w:rPr>
          <w:rFonts w:ascii="Arial" w:eastAsia="Arial" w:hAnsi="Arial" w:cs="Arial"/>
          <w:sz w:val="20"/>
        </w:rPr>
        <w:t>environments</w:t>
      </w:r>
      <w:r w:rsidRPr="00380930">
        <w:rPr>
          <w:rFonts w:ascii="Arial" w:eastAsia="Arial" w:hAnsi="Arial" w:cs="Arial"/>
          <w:spacing w:val="-9"/>
          <w:sz w:val="20"/>
        </w:rPr>
        <w:t xml:space="preserve"> </w:t>
      </w:r>
      <w:r w:rsidRPr="00380930">
        <w:rPr>
          <w:rFonts w:ascii="Arial" w:eastAsia="Arial" w:hAnsi="Arial" w:cs="Arial"/>
          <w:sz w:val="20"/>
        </w:rPr>
        <w:t>are translating into fewer incidents of violence and resident suicide.</w:t>
      </w:r>
    </w:p>
    <w:p w14:paraId="2DB0249B" w14:textId="77777777" w:rsidR="00380930" w:rsidRPr="00380930" w:rsidRDefault="00380930" w:rsidP="00380930">
      <w:pPr>
        <w:widowControl w:val="0"/>
        <w:autoSpaceDE w:val="0"/>
        <w:autoSpaceDN w:val="0"/>
        <w:spacing w:before="8"/>
        <w:rPr>
          <w:rFonts w:ascii="Arial" w:eastAsia="Arial" w:hAnsi="Arial" w:cs="Arial"/>
          <w:sz w:val="15"/>
        </w:rPr>
      </w:pPr>
    </w:p>
    <w:p w14:paraId="597908D4" w14:textId="1E2551E1" w:rsidR="00380930" w:rsidRPr="00380930" w:rsidRDefault="00380930" w:rsidP="00380930">
      <w:pPr>
        <w:widowControl w:val="0"/>
        <w:autoSpaceDE w:val="0"/>
        <w:autoSpaceDN w:val="0"/>
        <w:spacing w:before="93"/>
        <w:ind w:left="120"/>
        <w:jc w:val="both"/>
        <w:outlineLvl w:val="3"/>
        <w:rPr>
          <w:rFonts w:ascii="Arial" w:eastAsia="Arial" w:hAnsi="Arial" w:cs="Arial"/>
          <w:b/>
          <w:bCs/>
          <w:sz w:val="20"/>
        </w:rPr>
      </w:pPr>
      <w:r w:rsidRPr="00380930">
        <w:rPr>
          <w:rFonts w:ascii="Arial" w:eastAsia="Arial" w:hAnsi="Arial" w:cs="Arial"/>
          <w:b/>
          <w:bCs/>
          <w:sz w:val="20"/>
        </w:rPr>
        <w:t>Measure</w:t>
      </w:r>
      <w:r w:rsidRPr="00380930">
        <w:rPr>
          <w:rFonts w:ascii="Arial" w:eastAsia="Arial" w:hAnsi="Arial" w:cs="Arial"/>
          <w:b/>
          <w:bCs/>
          <w:spacing w:val="-6"/>
          <w:sz w:val="20"/>
        </w:rPr>
        <w:t xml:space="preserve"> </w:t>
      </w:r>
      <w:r w:rsidRPr="00380930">
        <w:rPr>
          <w:rFonts w:ascii="Arial" w:eastAsia="Arial" w:hAnsi="Arial" w:cs="Arial"/>
          <w:b/>
          <w:bCs/>
          <w:sz w:val="20"/>
        </w:rPr>
        <w:t>4:</w:t>
      </w:r>
      <w:r w:rsidRPr="00380930">
        <w:rPr>
          <w:rFonts w:ascii="Arial" w:eastAsia="Arial" w:hAnsi="Arial" w:cs="Arial"/>
          <w:b/>
          <w:bCs/>
          <w:spacing w:val="-5"/>
          <w:sz w:val="20"/>
        </w:rPr>
        <w:t xml:space="preserve"> </w:t>
      </w:r>
      <w:r w:rsidRPr="00380930">
        <w:rPr>
          <w:rFonts w:ascii="Arial" w:eastAsia="Arial" w:hAnsi="Arial" w:cs="Arial"/>
          <w:b/>
          <w:bCs/>
          <w:sz w:val="20"/>
        </w:rPr>
        <w:t>Maintain</w:t>
      </w:r>
      <w:r w:rsidRPr="00380930">
        <w:rPr>
          <w:rFonts w:ascii="Arial" w:eastAsia="Arial" w:hAnsi="Arial" w:cs="Arial"/>
          <w:b/>
          <w:bCs/>
          <w:spacing w:val="-6"/>
          <w:sz w:val="20"/>
        </w:rPr>
        <w:t xml:space="preserve"> </w:t>
      </w:r>
      <w:r w:rsidRPr="00380930">
        <w:rPr>
          <w:rFonts w:ascii="Arial" w:eastAsia="Arial" w:hAnsi="Arial" w:cs="Arial"/>
          <w:b/>
          <w:bCs/>
          <w:sz w:val="20"/>
        </w:rPr>
        <w:t>high</w:t>
      </w:r>
      <w:r w:rsidRPr="00380930">
        <w:rPr>
          <w:rFonts w:ascii="Arial" w:eastAsia="Arial" w:hAnsi="Arial" w:cs="Arial"/>
          <w:b/>
          <w:bCs/>
          <w:spacing w:val="-4"/>
          <w:sz w:val="20"/>
        </w:rPr>
        <w:t xml:space="preserve"> </w:t>
      </w:r>
      <w:r w:rsidRPr="00380930">
        <w:rPr>
          <w:rFonts w:ascii="Arial" w:eastAsia="Arial" w:hAnsi="Arial" w:cs="Arial"/>
          <w:b/>
          <w:bCs/>
          <w:sz w:val="20"/>
        </w:rPr>
        <w:t>staff</w:t>
      </w:r>
      <w:r w:rsidRPr="00380930">
        <w:rPr>
          <w:rFonts w:ascii="Arial" w:eastAsia="Arial" w:hAnsi="Arial" w:cs="Arial"/>
          <w:b/>
          <w:bCs/>
          <w:spacing w:val="-6"/>
          <w:sz w:val="20"/>
        </w:rPr>
        <w:t xml:space="preserve"> </w:t>
      </w:r>
      <w:r w:rsidRPr="00380930">
        <w:rPr>
          <w:rFonts w:ascii="Arial" w:eastAsia="Arial" w:hAnsi="Arial" w:cs="Arial"/>
          <w:b/>
          <w:bCs/>
          <w:sz w:val="20"/>
        </w:rPr>
        <w:t>retention</w:t>
      </w:r>
      <w:r w:rsidRPr="00380930">
        <w:rPr>
          <w:rFonts w:ascii="Arial" w:eastAsia="Arial" w:hAnsi="Arial" w:cs="Arial"/>
          <w:b/>
          <w:bCs/>
          <w:spacing w:val="-6"/>
          <w:sz w:val="20"/>
        </w:rPr>
        <w:t xml:space="preserve"> </w:t>
      </w:r>
      <w:r w:rsidRPr="00380930">
        <w:rPr>
          <w:rFonts w:ascii="Arial" w:eastAsia="Arial" w:hAnsi="Arial" w:cs="Arial"/>
          <w:b/>
          <w:bCs/>
          <w:sz w:val="20"/>
        </w:rPr>
        <w:t>rate</w:t>
      </w:r>
      <w:r w:rsidRPr="00380930">
        <w:rPr>
          <w:rFonts w:ascii="Arial" w:eastAsia="Arial" w:hAnsi="Arial" w:cs="Arial"/>
          <w:b/>
          <w:bCs/>
          <w:spacing w:val="-7"/>
          <w:sz w:val="20"/>
        </w:rPr>
        <w:t xml:space="preserve"> </w:t>
      </w:r>
      <w:r w:rsidRPr="00380930">
        <w:rPr>
          <w:rFonts w:ascii="Arial" w:eastAsia="Arial" w:hAnsi="Arial" w:cs="Arial"/>
          <w:b/>
          <w:bCs/>
          <w:sz w:val="20"/>
        </w:rPr>
        <w:t>(changed</w:t>
      </w:r>
      <w:r w:rsidRPr="00380930">
        <w:rPr>
          <w:rFonts w:ascii="Arial" w:eastAsia="Arial" w:hAnsi="Arial" w:cs="Arial"/>
          <w:b/>
          <w:bCs/>
          <w:spacing w:val="-6"/>
          <w:sz w:val="20"/>
        </w:rPr>
        <w:t xml:space="preserve"> </w:t>
      </w:r>
      <w:r w:rsidRPr="00380930">
        <w:rPr>
          <w:rFonts w:ascii="Arial" w:eastAsia="Arial" w:hAnsi="Arial" w:cs="Arial"/>
          <w:b/>
          <w:bCs/>
          <w:sz w:val="20"/>
        </w:rPr>
        <w:t>to</w:t>
      </w:r>
      <w:r w:rsidRPr="00380930">
        <w:rPr>
          <w:rFonts w:ascii="Arial" w:eastAsia="Arial" w:hAnsi="Arial" w:cs="Arial"/>
          <w:b/>
          <w:bCs/>
          <w:spacing w:val="-6"/>
          <w:sz w:val="20"/>
        </w:rPr>
        <w:t xml:space="preserve"> </w:t>
      </w:r>
      <w:r w:rsidRPr="00380930">
        <w:rPr>
          <w:rFonts w:ascii="Arial" w:eastAsia="Arial" w:hAnsi="Arial" w:cs="Arial"/>
          <w:b/>
          <w:bCs/>
          <w:sz w:val="20"/>
        </w:rPr>
        <w:t>increase</w:t>
      </w:r>
      <w:r w:rsidRPr="00380930">
        <w:rPr>
          <w:rFonts w:ascii="Arial" w:eastAsia="Arial" w:hAnsi="Arial" w:cs="Arial"/>
          <w:b/>
          <w:bCs/>
          <w:spacing w:val="-5"/>
          <w:sz w:val="20"/>
        </w:rPr>
        <w:t xml:space="preserve"> </w:t>
      </w:r>
      <w:r w:rsidRPr="00380930">
        <w:rPr>
          <w:rFonts w:ascii="Arial" w:eastAsia="Arial" w:hAnsi="Arial" w:cs="Arial"/>
          <w:b/>
          <w:bCs/>
          <w:sz w:val="20"/>
        </w:rPr>
        <w:t>by</w:t>
      </w:r>
      <w:r w:rsidRPr="00380930">
        <w:rPr>
          <w:rFonts w:ascii="Arial" w:eastAsia="Arial" w:hAnsi="Arial" w:cs="Arial"/>
          <w:b/>
          <w:bCs/>
          <w:spacing w:val="-7"/>
          <w:sz w:val="20"/>
        </w:rPr>
        <w:t xml:space="preserve"> </w:t>
      </w:r>
      <w:r w:rsidRPr="00380930">
        <w:rPr>
          <w:rFonts w:ascii="Arial" w:eastAsia="Arial" w:hAnsi="Arial" w:cs="Arial"/>
          <w:b/>
          <w:bCs/>
          <w:sz w:val="20"/>
        </w:rPr>
        <w:t>2%</w:t>
      </w:r>
      <w:r w:rsidRPr="00380930">
        <w:rPr>
          <w:rFonts w:ascii="Arial" w:eastAsia="Arial" w:hAnsi="Arial" w:cs="Arial"/>
          <w:b/>
          <w:bCs/>
          <w:spacing w:val="-6"/>
          <w:sz w:val="20"/>
        </w:rPr>
        <w:t xml:space="preserve"> </w:t>
      </w:r>
      <w:r w:rsidRPr="00380930">
        <w:rPr>
          <w:rFonts w:ascii="Arial" w:eastAsia="Arial" w:hAnsi="Arial" w:cs="Arial"/>
          <w:b/>
          <w:bCs/>
          <w:sz w:val="20"/>
        </w:rPr>
        <w:t>per</w:t>
      </w:r>
      <w:r w:rsidRPr="00380930">
        <w:rPr>
          <w:rFonts w:ascii="Arial" w:eastAsia="Arial" w:hAnsi="Arial" w:cs="Arial"/>
          <w:b/>
          <w:bCs/>
          <w:spacing w:val="-7"/>
          <w:sz w:val="20"/>
        </w:rPr>
        <w:t xml:space="preserve"> </w:t>
      </w:r>
      <w:r w:rsidRPr="00380930">
        <w:rPr>
          <w:rFonts w:ascii="Arial" w:eastAsia="Arial" w:hAnsi="Arial" w:cs="Arial"/>
          <w:b/>
          <w:bCs/>
          <w:spacing w:val="-2"/>
          <w:sz w:val="20"/>
        </w:rPr>
        <w:t>year)</w:t>
      </w:r>
      <w:r w:rsidR="00F23D3D">
        <w:rPr>
          <w:rFonts w:ascii="Arial" w:eastAsia="Arial" w:hAnsi="Arial" w:cs="Arial"/>
          <w:b/>
          <w:bCs/>
          <w:spacing w:val="-2"/>
          <w:sz w:val="20"/>
        </w:rPr>
        <w:t>.</w:t>
      </w:r>
    </w:p>
    <w:p w14:paraId="1354818A" w14:textId="5F31E548" w:rsidR="00380930" w:rsidRPr="00380930" w:rsidRDefault="4A62A3A7" w:rsidP="0A2D0411">
      <w:pPr>
        <w:widowControl w:val="0"/>
        <w:autoSpaceDE w:val="0"/>
        <w:autoSpaceDN w:val="0"/>
        <w:spacing w:before="1"/>
        <w:ind w:left="119" w:right="120"/>
        <w:jc w:val="both"/>
        <w:rPr>
          <w:rFonts w:ascii="Arial" w:eastAsia="Arial" w:hAnsi="Arial" w:cs="Arial"/>
          <w:sz w:val="20"/>
        </w:rPr>
      </w:pPr>
      <w:r w:rsidRPr="0A2D0411">
        <w:rPr>
          <w:rFonts w:ascii="Arial" w:eastAsia="Arial" w:hAnsi="Arial" w:cs="Arial"/>
          <w:sz w:val="20"/>
        </w:rPr>
        <w:t>The</w:t>
      </w:r>
      <w:r w:rsidRPr="0A2D0411">
        <w:rPr>
          <w:rFonts w:ascii="Arial" w:eastAsia="Arial" w:hAnsi="Arial" w:cs="Arial"/>
          <w:spacing w:val="-2"/>
          <w:sz w:val="20"/>
        </w:rPr>
        <w:t xml:space="preserve"> </w:t>
      </w:r>
      <w:r w:rsidRPr="0A2D0411">
        <w:rPr>
          <w:rFonts w:ascii="Arial" w:eastAsia="Arial" w:hAnsi="Arial" w:cs="Arial"/>
          <w:sz w:val="20"/>
        </w:rPr>
        <w:t>staff retention rate is based</w:t>
      </w:r>
      <w:r w:rsidRPr="0A2D0411">
        <w:rPr>
          <w:rFonts w:ascii="Arial" w:eastAsia="Arial" w:hAnsi="Arial" w:cs="Arial"/>
          <w:spacing w:val="-2"/>
          <w:sz w:val="20"/>
        </w:rPr>
        <w:t xml:space="preserve"> </w:t>
      </w:r>
      <w:r w:rsidRPr="0A2D0411">
        <w:rPr>
          <w:rFonts w:ascii="Arial" w:eastAsia="Arial" w:hAnsi="Arial" w:cs="Arial"/>
          <w:sz w:val="20"/>
        </w:rPr>
        <w:t>on</w:t>
      </w:r>
      <w:r w:rsidRPr="0A2D0411">
        <w:rPr>
          <w:rFonts w:ascii="Arial" w:eastAsia="Arial" w:hAnsi="Arial" w:cs="Arial"/>
          <w:spacing w:val="-2"/>
          <w:sz w:val="20"/>
        </w:rPr>
        <w:t xml:space="preserve"> </w:t>
      </w:r>
      <w:r w:rsidRPr="0A2D0411">
        <w:rPr>
          <w:rFonts w:ascii="Arial" w:eastAsia="Arial" w:hAnsi="Arial" w:cs="Arial"/>
          <w:sz w:val="20"/>
        </w:rPr>
        <w:t>the number of</w:t>
      </w:r>
      <w:r w:rsidRPr="0A2D0411">
        <w:rPr>
          <w:rFonts w:ascii="Arial" w:eastAsia="Arial" w:hAnsi="Arial" w:cs="Arial"/>
          <w:spacing w:val="-2"/>
          <w:sz w:val="20"/>
        </w:rPr>
        <w:t xml:space="preserve"> </w:t>
      </w:r>
      <w:r w:rsidRPr="0A2D0411">
        <w:rPr>
          <w:rFonts w:ascii="Arial" w:eastAsia="Arial" w:hAnsi="Arial" w:cs="Arial"/>
          <w:sz w:val="20"/>
        </w:rPr>
        <w:t>voluntary staff</w:t>
      </w:r>
      <w:r w:rsidRPr="0A2D0411">
        <w:rPr>
          <w:rFonts w:ascii="Arial" w:eastAsia="Arial" w:hAnsi="Arial" w:cs="Arial"/>
          <w:spacing w:val="-2"/>
          <w:sz w:val="20"/>
        </w:rPr>
        <w:t xml:space="preserve"> </w:t>
      </w:r>
      <w:r w:rsidRPr="0A2D0411">
        <w:rPr>
          <w:rFonts w:ascii="Arial" w:eastAsia="Arial" w:hAnsi="Arial" w:cs="Arial"/>
          <w:sz w:val="20"/>
        </w:rPr>
        <w:t>separations compared to filled</w:t>
      </w:r>
      <w:r w:rsidRPr="0A2D0411">
        <w:rPr>
          <w:rFonts w:ascii="Arial" w:eastAsia="Arial" w:hAnsi="Arial" w:cs="Arial"/>
          <w:spacing w:val="-2"/>
          <w:sz w:val="20"/>
        </w:rPr>
        <w:t xml:space="preserve"> </w:t>
      </w:r>
      <w:r w:rsidRPr="0A2D0411">
        <w:rPr>
          <w:rFonts w:ascii="Arial" w:eastAsia="Arial" w:hAnsi="Arial" w:cs="Arial"/>
          <w:sz w:val="20"/>
        </w:rPr>
        <w:t>positions for each fiscal</w:t>
      </w:r>
      <w:r w:rsidRPr="0A2D0411">
        <w:rPr>
          <w:rFonts w:ascii="Arial" w:eastAsia="Arial" w:hAnsi="Arial" w:cs="Arial"/>
          <w:spacing w:val="-14"/>
          <w:sz w:val="20"/>
        </w:rPr>
        <w:t xml:space="preserve"> </w:t>
      </w:r>
      <w:r w:rsidRPr="0A2D0411">
        <w:rPr>
          <w:rFonts w:ascii="Arial" w:eastAsia="Arial" w:hAnsi="Arial" w:cs="Arial"/>
          <w:sz w:val="20"/>
        </w:rPr>
        <w:t>year.</w:t>
      </w:r>
      <w:r w:rsidRPr="0A2D0411">
        <w:rPr>
          <w:rFonts w:ascii="Arial" w:eastAsia="Arial" w:hAnsi="Arial" w:cs="Arial"/>
          <w:spacing w:val="-14"/>
          <w:sz w:val="20"/>
        </w:rPr>
        <w:t xml:space="preserve"> </w:t>
      </w:r>
      <w:r w:rsidRPr="0A2D0411">
        <w:rPr>
          <w:rFonts w:ascii="Arial" w:eastAsia="Arial" w:hAnsi="Arial" w:cs="Arial"/>
          <w:sz w:val="20"/>
        </w:rPr>
        <w:t>Separations</w:t>
      </w:r>
      <w:r w:rsidRPr="0A2D0411">
        <w:rPr>
          <w:rFonts w:ascii="Arial" w:eastAsia="Arial" w:hAnsi="Arial" w:cs="Arial"/>
          <w:spacing w:val="-14"/>
          <w:sz w:val="20"/>
        </w:rPr>
        <w:t xml:space="preserve"> </w:t>
      </w:r>
      <w:r w:rsidRPr="0A2D0411">
        <w:rPr>
          <w:rFonts w:ascii="Arial" w:eastAsia="Arial" w:hAnsi="Arial" w:cs="Arial"/>
          <w:sz w:val="20"/>
        </w:rPr>
        <w:t>only</w:t>
      </w:r>
      <w:r w:rsidRPr="0A2D0411">
        <w:rPr>
          <w:rFonts w:ascii="Arial" w:eastAsia="Arial" w:hAnsi="Arial" w:cs="Arial"/>
          <w:spacing w:val="-14"/>
          <w:sz w:val="20"/>
        </w:rPr>
        <w:t xml:space="preserve"> </w:t>
      </w:r>
      <w:r w:rsidRPr="0A2D0411">
        <w:rPr>
          <w:rFonts w:ascii="Arial" w:eastAsia="Arial" w:hAnsi="Arial" w:cs="Arial"/>
          <w:sz w:val="20"/>
        </w:rPr>
        <w:t>include</w:t>
      </w:r>
      <w:r w:rsidRPr="0A2D0411">
        <w:rPr>
          <w:rFonts w:ascii="Arial" w:eastAsia="Arial" w:hAnsi="Arial" w:cs="Arial"/>
          <w:spacing w:val="-14"/>
          <w:sz w:val="20"/>
        </w:rPr>
        <w:t xml:space="preserve"> </w:t>
      </w:r>
      <w:r w:rsidRPr="0A2D0411">
        <w:rPr>
          <w:rFonts w:ascii="Arial" w:eastAsia="Arial" w:hAnsi="Arial" w:cs="Arial"/>
          <w:sz w:val="20"/>
        </w:rPr>
        <w:t>those</w:t>
      </w:r>
      <w:r w:rsidRPr="0A2D0411">
        <w:rPr>
          <w:rFonts w:ascii="Arial" w:eastAsia="Arial" w:hAnsi="Arial" w:cs="Arial"/>
          <w:spacing w:val="-14"/>
          <w:sz w:val="20"/>
        </w:rPr>
        <w:t xml:space="preserve"> </w:t>
      </w:r>
      <w:r w:rsidRPr="0A2D0411">
        <w:rPr>
          <w:rFonts w:ascii="Arial" w:eastAsia="Arial" w:hAnsi="Arial" w:cs="Arial"/>
          <w:sz w:val="20"/>
        </w:rPr>
        <w:t>that</w:t>
      </w:r>
      <w:r w:rsidRPr="0A2D0411">
        <w:rPr>
          <w:rFonts w:ascii="Arial" w:eastAsia="Arial" w:hAnsi="Arial" w:cs="Arial"/>
          <w:spacing w:val="-14"/>
          <w:sz w:val="20"/>
        </w:rPr>
        <w:t xml:space="preserve"> </w:t>
      </w:r>
      <w:r w:rsidRPr="0A2D0411">
        <w:rPr>
          <w:rFonts w:ascii="Arial" w:eastAsia="Arial" w:hAnsi="Arial" w:cs="Arial"/>
          <w:sz w:val="20"/>
        </w:rPr>
        <w:t>are</w:t>
      </w:r>
      <w:r w:rsidRPr="0A2D0411">
        <w:rPr>
          <w:rFonts w:ascii="Arial" w:eastAsia="Arial" w:hAnsi="Arial" w:cs="Arial"/>
          <w:spacing w:val="-14"/>
          <w:sz w:val="20"/>
        </w:rPr>
        <w:t xml:space="preserve"> </w:t>
      </w:r>
      <w:r w:rsidRPr="0A2D0411">
        <w:rPr>
          <w:rFonts w:ascii="Arial" w:eastAsia="Arial" w:hAnsi="Arial" w:cs="Arial"/>
          <w:sz w:val="20"/>
        </w:rPr>
        <w:t>voluntary</w:t>
      </w:r>
      <w:r w:rsidRPr="0A2D0411">
        <w:rPr>
          <w:rFonts w:ascii="Arial" w:eastAsia="Arial" w:hAnsi="Arial" w:cs="Arial"/>
          <w:spacing w:val="-14"/>
          <w:sz w:val="20"/>
        </w:rPr>
        <w:t xml:space="preserve"> </w:t>
      </w:r>
      <w:r w:rsidRPr="0A2D0411">
        <w:rPr>
          <w:rFonts w:ascii="Arial" w:eastAsia="Arial" w:hAnsi="Arial" w:cs="Arial"/>
          <w:sz w:val="20"/>
        </w:rPr>
        <w:t>and</w:t>
      </w:r>
      <w:r w:rsidRPr="0A2D0411">
        <w:rPr>
          <w:rFonts w:ascii="Arial" w:eastAsia="Arial" w:hAnsi="Arial" w:cs="Arial"/>
          <w:spacing w:val="-13"/>
          <w:sz w:val="20"/>
        </w:rPr>
        <w:t xml:space="preserve"> </w:t>
      </w:r>
      <w:r w:rsidRPr="0A2D0411">
        <w:rPr>
          <w:rFonts w:ascii="Arial" w:eastAsia="Arial" w:hAnsi="Arial" w:cs="Arial"/>
          <w:sz w:val="20"/>
        </w:rPr>
        <w:t>do</w:t>
      </w:r>
      <w:r w:rsidRPr="0A2D0411">
        <w:rPr>
          <w:rFonts w:ascii="Arial" w:eastAsia="Arial" w:hAnsi="Arial" w:cs="Arial"/>
          <w:spacing w:val="-14"/>
          <w:sz w:val="20"/>
        </w:rPr>
        <w:t xml:space="preserve"> </w:t>
      </w:r>
      <w:r w:rsidRPr="0A2D0411">
        <w:rPr>
          <w:rFonts w:ascii="Arial" w:eastAsia="Arial" w:hAnsi="Arial" w:cs="Arial"/>
          <w:sz w:val="20"/>
        </w:rPr>
        <w:t>not</w:t>
      </w:r>
      <w:r w:rsidRPr="0A2D0411">
        <w:rPr>
          <w:rFonts w:ascii="Arial" w:eastAsia="Arial" w:hAnsi="Arial" w:cs="Arial"/>
          <w:spacing w:val="-14"/>
          <w:sz w:val="20"/>
        </w:rPr>
        <w:t xml:space="preserve"> </w:t>
      </w:r>
      <w:r w:rsidRPr="0A2D0411">
        <w:rPr>
          <w:rFonts w:ascii="Arial" w:eastAsia="Arial" w:hAnsi="Arial" w:cs="Arial"/>
          <w:sz w:val="20"/>
        </w:rPr>
        <w:t>include</w:t>
      </w:r>
      <w:r w:rsidRPr="0A2D0411">
        <w:rPr>
          <w:rFonts w:ascii="Arial" w:eastAsia="Arial" w:hAnsi="Arial" w:cs="Arial"/>
          <w:spacing w:val="-14"/>
          <w:sz w:val="20"/>
        </w:rPr>
        <w:t xml:space="preserve"> </w:t>
      </w:r>
      <w:r w:rsidRPr="0A2D0411">
        <w:rPr>
          <w:rFonts w:ascii="Arial" w:eastAsia="Arial" w:hAnsi="Arial" w:cs="Arial"/>
          <w:sz w:val="20"/>
        </w:rPr>
        <w:t>those</w:t>
      </w:r>
      <w:r w:rsidRPr="0A2D0411">
        <w:rPr>
          <w:rFonts w:ascii="Arial" w:eastAsia="Arial" w:hAnsi="Arial" w:cs="Arial"/>
          <w:spacing w:val="-14"/>
          <w:sz w:val="20"/>
        </w:rPr>
        <w:t xml:space="preserve"> </w:t>
      </w:r>
      <w:r w:rsidRPr="0A2D0411">
        <w:rPr>
          <w:rFonts w:ascii="Arial" w:eastAsia="Arial" w:hAnsi="Arial" w:cs="Arial"/>
          <w:sz w:val="20"/>
        </w:rPr>
        <w:t>for</w:t>
      </w:r>
      <w:r w:rsidRPr="0A2D0411">
        <w:rPr>
          <w:rFonts w:ascii="Arial" w:eastAsia="Arial" w:hAnsi="Arial" w:cs="Arial"/>
          <w:spacing w:val="-14"/>
          <w:sz w:val="20"/>
        </w:rPr>
        <w:t xml:space="preserve"> </w:t>
      </w:r>
      <w:r w:rsidRPr="0A2D0411">
        <w:rPr>
          <w:rFonts w:ascii="Arial" w:eastAsia="Arial" w:hAnsi="Arial" w:cs="Arial"/>
          <w:sz w:val="20"/>
        </w:rPr>
        <w:t>military</w:t>
      </w:r>
      <w:r w:rsidRPr="0A2D0411">
        <w:rPr>
          <w:rFonts w:ascii="Arial" w:eastAsia="Arial" w:hAnsi="Arial" w:cs="Arial"/>
          <w:spacing w:val="-14"/>
          <w:sz w:val="20"/>
        </w:rPr>
        <w:t xml:space="preserve"> </w:t>
      </w:r>
      <w:r w:rsidRPr="0A2D0411">
        <w:rPr>
          <w:rFonts w:ascii="Arial" w:eastAsia="Arial" w:hAnsi="Arial" w:cs="Arial"/>
          <w:sz w:val="20"/>
        </w:rPr>
        <w:t>service,</w:t>
      </w:r>
      <w:r w:rsidRPr="0A2D0411">
        <w:rPr>
          <w:rFonts w:ascii="Arial" w:eastAsia="Arial" w:hAnsi="Arial" w:cs="Arial"/>
          <w:spacing w:val="-14"/>
          <w:sz w:val="20"/>
        </w:rPr>
        <w:t xml:space="preserve"> </w:t>
      </w:r>
      <w:r w:rsidRPr="0A2D0411">
        <w:rPr>
          <w:rFonts w:ascii="Arial" w:eastAsia="Arial" w:hAnsi="Arial" w:cs="Arial"/>
          <w:sz w:val="20"/>
        </w:rPr>
        <w:t>retirement, or</w:t>
      </w:r>
      <w:r w:rsidRPr="0A2D0411">
        <w:rPr>
          <w:rFonts w:ascii="Arial" w:eastAsia="Arial" w:hAnsi="Arial" w:cs="Arial"/>
          <w:spacing w:val="-8"/>
          <w:sz w:val="20"/>
        </w:rPr>
        <w:t xml:space="preserve"> </w:t>
      </w:r>
      <w:r w:rsidRPr="0A2D0411">
        <w:rPr>
          <w:rFonts w:ascii="Arial" w:eastAsia="Arial" w:hAnsi="Arial" w:cs="Arial"/>
          <w:sz w:val="20"/>
        </w:rPr>
        <w:t>lay-offs.</w:t>
      </w:r>
      <w:r w:rsidRPr="0A2D0411">
        <w:rPr>
          <w:rFonts w:ascii="Arial" w:eastAsia="Arial" w:hAnsi="Arial" w:cs="Arial"/>
          <w:spacing w:val="-9"/>
          <w:sz w:val="20"/>
        </w:rPr>
        <w:t xml:space="preserve"> </w:t>
      </w:r>
      <w:r w:rsidRPr="0A2D0411">
        <w:rPr>
          <w:rFonts w:ascii="Arial" w:eastAsia="Arial" w:hAnsi="Arial" w:cs="Arial"/>
          <w:sz w:val="20"/>
        </w:rPr>
        <w:t>The</w:t>
      </w:r>
      <w:r w:rsidRPr="0A2D0411">
        <w:rPr>
          <w:rFonts w:ascii="Arial" w:eastAsia="Arial" w:hAnsi="Arial" w:cs="Arial"/>
          <w:spacing w:val="-9"/>
          <w:sz w:val="20"/>
        </w:rPr>
        <w:t xml:space="preserve"> </w:t>
      </w:r>
      <w:r w:rsidRPr="0A2D0411">
        <w:rPr>
          <w:rFonts w:ascii="Arial" w:eastAsia="Arial" w:hAnsi="Arial" w:cs="Arial"/>
          <w:sz w:val="20"/>
        </w:rPr>
        <w:t>filled</w:t>
      </w:r>
      <w:r w:rsidRPr="0A2D0411">
        <w:rPr>
          <w:rFonts w:ascii="Arial" w:eastAsia="Arial" w:hAnsi="Arial" w:cs="Arial"/>
          <w:spacing w:val="-9"/>
          <w:sz w:val="20"/>
        </w:rPr>
        <w:t xml:space="preserve"> </w:t>
      </w:r>
      <w:r w:rsidRPr="0A2D0411">
        <w:rPr>
          <w:rFonts w:ascii="Arial" w:eastAsia="Arial" w:hAnsi="Arial" w:cs="Arial"/>
          <w:sz w:val="20"/>
        </w:rPr>
        <w:t>position</w:t>
      </w:r>
      <w:r w:rsidRPr="0A2D0411">
        <w:rPr>
          <w:rFonts w:ascii="Arial" w:eastAsia="Arial" w:hAnsi="Arial" w:cs="Arial"/>
          <w:spacing w:val="-9"/>
          <w:sz w:val="20"/>
        </w:rPr>
        <w:t xml:space="preserve"> </w:t>
      </w:r>
      <w:r w:rsidRPr="0A2D0411">
        <w:rPr>
          <w:rFonts w:ascii="Arial" w:eastAsia="Arial" w:hAnsi="Arial" w:cs="Arial"/>
          <w:sz w:val="20"/>
        </w:rPr>
        <w:t>total</w:t>
      </w:r>
      <w:r w:rsidRPr="0A2D0411">
        <w:rPr>
          <w:rFonts w:ascii="Arial" w:eastAsia="Arial" w:hAnsi="Arial" w:cs="Arial"/>
          <w:spacing w:val="-10"/>
          <w:sz w:val="20"/>
        </w:rPr>
        <w:t xml:space="preserve"> </w:t>
      </w:r>
      <w:r w:rsidRPr="0A2D0411">
        <w:rPr>
          <w:rFonts w:ascii="Arial" w:eastAsia="Arial" w:hAnsi="Arial" w:cs="Arial"/>
          <w:sz w:val="20"/>
        </w:rPr>
        <w:t>is</w:t>
      </w:r>
      <w:r w:rsidRPr="0A2D0411">
        <w:rPr>
          <w:rFonts w:ascii="Arial" w:eastAsia="Arial" w:hAnsi="Arial" w:cs="Arial"/>
          <w:spacing w:val="-7"/>
          <w:sz w:val="20"/>
        </w:rPr>
        <w:t xml:space="preserve"> </w:t>
      </w:r>
      <w:r w:rsidRPr="0A2D0411">
        <w:rPr>
          <w:rFonts w:ascii="Arial" w:eastAsia="Arial" w:hAnsi="Arial" w:cs="Arial"/>
          <w:sz w:val="20"/>
        </w:rPr>
        <w:t>calculated</w:t>
      </w:r>
      <w:r w:rsidRPr="0A2D0411">
        <w:rPr>
          <w:rFonts w:ascii="Arial" w:eastAsia="Arial" w:hAnsi="Arial" w:cs="Arial"/>
          <w:spacing w:val="-9"/>
          <w:sz w:val="20"/>
        </w:rPr>
        <w:t xml:space="preserve"> </w:t>
      </w:r>
      <w:r w:rsidRPr="0A2D0411">
        <w:rPr>
          <w:rFonts w:ascii="Arial" w:eastAsia="Arial" w:hAnsi="Arial" w:cs="Arial"/>
          <w:sz w:val="20"/>
        </w:rPr>
        <w:t>by</w:t>
      </w:r>
      <w:r w:rsidRPr="0A2D0411">
        <w:rPr>
          <w:rFonts w:ascii="Arial" w:eastAsia="Arial" w:hAnsi="Arial" w:cs="Arial"/>
          <w:spacing w:val="-7"/>
          <w:sz w:val="20"/>
        </w:rPr>
        <w:t xml:space="preserve"> </w:t>
      </w:r>
      <w:r w:rsidRPr="0A2D0411">
        <w:rPr>
          <w:rFonts w:ascii="Arial" w:eastAsia="Arial" w:hAnsi="Arial" w:cs="Arial"/>
          <w:sz w:val="20"/>
        </w:rPr>
        <w:t>taking</w:t>
      </w:r>
      <w:r w:rsidRPr="0A2D0411">
        <w:rPr>
          <w:rFonts w:ascii="Arial" w:eastAsia="Arial" w:hAnsi="Arial" w:cs="Arial"/>
          <w:spacing w:val="-9"/>
          <w:sz w:val="20"/>
        </w:rPr>
        <w:t xml:space="preserve"> </w:t>
      </w:r>
      <w:r w:rsidRPr="0A2D0411">
        <w:rPr>
          <w:rFonts w:ascii="Arial" w:eastAsia="Arial" w:hAnsi="Arial" w:cs="Arial"/>
          <w:sz w:val="20"/>
        </w:rPr>
        <w:t>the</w:t>
      </w:r>
      <w:r w:rsidRPr="0A2D0411">
        <w:rPr>
          <w:rFonts w:ascii="Arial" w:eastAsia="Arial" w:hAnsi="Arial" w:cs="Arial"/>
          <w:spacing w:val="-9"/>
          <w:sz w:val="20"/>
        </w:rPr>
        <w:t xml:space="preserve"> </w:t>
      </w:r>
      <w:r w:rsidRPr="0A2D0411">
        <w:rPr>
          <w:rFonts w:ascii="Arial" w:eastAsia="Arial" w:hAnsi="Arial" w:cs="Arial"/>
          <w:sz w:val="20"/>
        </w:rPr>
        <w:t>agency</w:t>
      </w:r>
      <w:r w:rsidRPr="0A2D0411">
        <w:rPr>
          <w:rFonts w:ascii="Arial" w:eastAsia="Arial" w:hAnsi="Arial" w:cs="Arial"/>
          <w:spacing w:val="-7"/>
          <w:sz w:val="20"/>
        </w:rPr>
        <w:t xml:space="preserve"> </w:t>
      </w:r>
      <w:r w:rsidRPr="0A2D0411">
        <w:rPr>
          <w:rFonts w:ascii="Arial" w:eastAsia="Arial" w:hAnsi="Arial" w:cs="Arial"/>
          <w:sz w:val="20"/>
        </w:rPr>
        <w:t>population</w:t>
      </w:r>
      <w:r w:rsidRPr="0A2D0411">
        <w:rPr>
          <w:rFonts w:ascii="Arial" w:eastAsia="Arial" w:hAnsi="Arial" w:cs="Arial"/>
          <w:spacing w:val="-9"/>
          <w:sz w:val="20"/>
        </w:rPr>
        <w:t xml:space="preserve"> </w:t>
      </w:r>
      <w:r w:rsidRPr="0A2D0411">
        <w:rPr>
          <w:rFonts w:ascii="Arial" w:eastAsia="Arial" w:hAnsi="Arial" w:cs="Arial"/>
          <w:sz w:val="20"/>
        </w:rPr>
        <w:t>at</w:t>
      </w:r>
      <w:r w:rsidRPr="0A2D0411">
        <w:rPr>
          <w:rFonts w:ascii="Arial" w:eastAsia="Arial" w:hAnsi="Arial" w:cs="Arial"/>
          <w:spacing w:val="-9"/>
          <w:sz w:val="20"/>
        </w:rPr>
        <w:t xml:space="preserve"> </w:t>
      </w:r>
      <w:r w:rsidRPr="0A2D0411">
        <w:rPr>
          <w:rFonts w:ascii="Arial" w:eastAsia="Arial" w:hAnsi="Arial" w:cs="Arial"/>
          <w:sz w:val="20"/>
        </w:rPr>
        <w:t>two</w:t>
      </w:r>
      <w:r w:rsidRPr="0A2D0411">
        <w:rPr>
          <w:rFonts w:ascii="Arial" w:eastAsia="Arial" w:hAnsi="Arial" w:cs="Arial"/>
          <w:spacing w:val="-9"/>
          <w:sz w:val="20"/>
        </w:rPr>
        <w:t xml:space="preserve"> </w:t>
      </w:r>
      <w:r w:rsidRPr="0A2D0411">
        <w:rPr>
          <w:rFonts w:ascii="Arial" w:eastAsia="Arial" w:hAnsi="Arial" w:cs="Arial"/>
          <w:sz w:val="20"/>
        </w:rPr>
        <w:t>snapshots</w:t>
      </w:r>
      <w:r w:rsidRPr="0A2D0411">
        <w:rPr>
          <w:rFonts w:ascii="Arial" w:eastAsia="Arial" w:hAnsi="Arial" w:cs="Arial"/>
          <w:spacing w:val="-7"/>
          <w:sz w:val="20"/>
        </w:rPr>
        <w:t xml:space="preserve"> </w:t>
      </w:r>
      <w:r w:rsidRPr="0A2D0411">
        <w:rPr>
          <w:rFonts w:ascii="Arial" w:eastAsia="Arial" w:hAnsi="Arial" w:cs="Arial"/>
          <w:sz w:val="20"/>
        </w:rPr>
        <w:t>in</w:t>
      </w:r>
      <w:r w:rsidRPr="0A2D0411">
        <w:rPr>
          <w:rFonts w:ascii="Arial" w:eastAsia="Arial" w:hAnsi="Arial" w:cs="Arial"/>
          <w:spacing w:val="-9"/>
          <w:sz w:val="20"/>
        </w:rPr>
        <w:t xml:space="preserve"> </w:t>
      </w:r>
      <w:r w:rsidRPr="0A2D0411">
        <w:rPr>
          <w:rFonts w:ascii="Arial" w:eastAsia="Arial" w:hAnsi="Arial" w:cs="Arial"/>
          <w:sz w:val="20"/>
        </w:rPr>
        <w:t>time</w:t>
      </w:r>
      <w:r w:rsidRPr="0A2D0411">
        <w:rPr>
          <w:rFonts w:ascii="Arial" w:eastAsia="Arial" w:hAnsi="Arial" w:cs="Arial"/>
          <w:spacing w:val="-9"/>
          <w:sz w:val="20"/>
        </w:rPr>
        <w:t xml:space="preserve"> </w:t>
      </w:r>
      <w:r w:rsidRPr="0A2D0411">
        <w:rPr>
          <w:rFonts w:ascii="Arial" w:eastAsia="Arial" w:hAnsi="Arial" w:cs="Arial"/>
          <w:sz w:val="20"/>
        </w:rPr>
        <w:t>at</w:t>
      </w:r>
      <w:r w:rsidRPr="0A2D0411">
        <w:rPr>
          <w:rFonts w:ascii="Arial" w:eastAsia="Arial" w:hAnsi="Arial" w:cs="Arial"/>
          <w:spacing w:val="-6"/>
          <w:sz w:val="20"/>
        </w:rPr>
        <w:t xml:space="preserve"> </w:t>
      </w:r>
      <w:r w:rsidRPr="0A2D0411">
        <w:rPr>
          <w:rFonts w:ascii="Arial" w:eastAsia="Arial" w:hAnsi="Arial" w:cs="Arial"/>
          <w:sz w:val="20"/>
        </w:rPr>
        <w:t>mid</w:t>
      </w:r>
      <w:r w:rsidRPr="0A2D0411">
        <w:rPr>
          <w:rFonts w:ascii="Arial" w:eastAsia="Arial" w:hAnsi="Arial" w:cs="Arial"/>
          <w:spacing w:val="-7"/>
          <w:sz w:val="20"/>
        </w:rPr>
        <w:t xml:space="preserve"> </w:t>
      </w:r>
      <w:r w:rsidRPr="0A2D0411">
        <w:rPr>
          <w:rFonts w:ascii="Arial" w:eastAsia="Arial" w:hAnsi="Arial" w:cs="Arial"/>
          <w:sz w:val="20"/>
        </w:rPr>
        <w:t>and end</w:t>
      </w:r>
      <w:r w:rsidRPr="0A2D0411">
        <w:rPr>
          <w:rFonts w:ascii="Arial" w:eastAsia="Arial" w:hAnsi="Arial" w:cs="Arial"/>
          <w:spacing w:val="-9"/>
          <w:sz w:val="20"/>
        </w:rPr>
        <w:t xml:space="preserve"> </w:t>
      </w:r>
      <w:r w:rsidRPr="0A2D0411">
        <w:rPr>
          <w:rFonts w:ascii="Arial" w:eastAsia="Arial" w:hAnsi="Arial" w:cs="Arial"/>
          <w:sz w:val="20"/>
        </w:rPr>
        <w:t>year</w:t>
      </w:r>
      <w:r w:rsidRPr="0A2D0411">
        <w:rPr>
          <w:rFonts w:ascii="Arial" w:eastAsia="Arial" w:hAnsi="Arial" w:cs="Arial"/>
          <w:spacing w:val="-8"/>
          <w:sz w:val="20"/>
        </w:rPr>
        <w:t xml:space="preserve"> </w:t>
      </w:r>
      <w:r w:rsidRPr="0A2D0411">
        <w:rPr>
          <w:rFonts w:ascii="Arial" w:eastAsia="Arial" w:hAnsi="Arial" w:cs="Arial"/>
          <w:sz w:val="20"/>
        </w:rPr>
        <w:t>and</w:t>
      </w:r>
      <w:r w:rsidRPr="0A2D0411">
        <w:rPr>
          <w:rFonts w:ascii="Arial" w:eastAsia="Arial" w:hAnsi="Arial" w:cs="Arial"/>
          <w:spacing w:val="-9"/>
          <w:sz w:val="20"/>
        </w:rPr>
        <w:t xml:space="preserve"> </w:t>
      </w:r>
      <w:r w:rsidRPr="0A2D0411">
        <w:rPr>
          <w:rFonts w:ascii="Arial" w:eastAsia="Arial" w:hAnsi="Arial" w:cs="Arial"/>
          <w:sz w:val="20"/>
        </w:rPr>
        <w:t>averaging</w:t>
      </w:r>
      <w:r w:rsidRPr="0A2D0411">
        <w:rPr>
          <w:rFonts w:ascii="Arial" w:eastAsia="Arial" w:hAnsi="Arial" w:cs="Arial"/>
          <w:spacing w:val="-9"/>
          <w:sz w:val="20"/>
        </w:rPr>
        <w:t xml:space="preserve"> </w:t>
      </w:r>
      <w:r w:rsidRPr="0A2D0411">
        <w:rPr>
          <w:rFonts w:ascii="Arial" w:eastAsia="Arial" w:hAnsi="Arial" w:cs="Arial"/>
          <w:sz w:val="20"/>
        </w:rPr>
        <w:t>them</w:t>
      </w:r>
      <w:r w:rsidRPr="0A2D0411">
        <w:rPr>
          <w:rFonts w:ascii="Arial" w:eastAsia="Arial" w:hAnsi="Arial" w:cs="Arial"/>
          <w:spacing w:val="-9"/>
          <w:sz w:val="20"/>
        </w:rPr>
        <w:t xml:space="preserve"> </w:t>
      </w:r>
      <w:r w:rsidRPr="0A2D0411">
        <w:rPr>
          <w:rFonts w:ascii="Arial" w:eastAsia="Arial" w:hAnsi="Arial" w:cs="Arial"/>
          <w:sz w:val="20"/>
        </w:rPr>
        <w:t>together.</w:t>
      </w:r>
      <w:r w:rsidRPr="0A2D0411">
        <w:rPr>
          <w:rFonts w:ascii="Arial" w:eastAsia="Arial" w:hAnsi="Arial" w:cs="Arial"/>
          <w:spacing w:val="-9"/>
          <w:sz w:val="20"/>
        </w:rPr>
        <w:t xml:space="preserve"> </w:t>
      </w:r>
      <w:r w:rsidRPr="0A2D0411">
        <w:rPr>
          <w:rFonts w:ascii="Arial" w:eastAsia="Arial" w:hAnsi="Arial" w:cs="Arial"/>
          <w:sz w:val="20"/>
        </w:rPr>
        <w:t>Total</w:t>
      </w:r>
      <w:r w:rsidRPr="0A2D0411">
        <w:rPr>
          <w:rFonts w:ascii="Arial" w:eastAsia="Arial" w:hAnsi="Arial" w:cs="Arial"/>
          <w:spacing w:val="-10"/>
          <w:sz w:val="20"/>
        </w:rPr>
        <w:t xml:space="preserve"> </w:t>
      </w:r>
      <w:r w:rsidRPr="0A2D0411">
        <w:rPr>
          <w:rFonts w:ascii="Arial" w:eastAsia="Arial" w:hAnsi="Arial" w:cs="Arial"/>
          <w:sz w:val="20"/>
        </w:rPr>
        <w:t>separations</w:t>
      </w:r>
      <w:r w:rsidRPr="0A2D0411">
        <w:rPr>
          <w:rFonts w:ascii="Arial" w:eastAsia="Arial" w:hAnsi="Arial" w:cs="Arial"/>
          <w:spacing w:val="-7"/>
          <w:sz w:val="20"/>
        </w:rPr>
        <w:t xml:space="preserve"> </w:t>
      </w:r>
      <w:r w:rsidRPr="0A2D0411">
        <w:rPr>
          <w:rFonts w:ascii="Arial" w:eastAsia="Arial" w:hAnsi="Arial" w:cs="Arial"/>
          <w:sz w:val="20"/>
        </w:rPr>
        <w:t>for</w:t>
      </w:r>
      <w:r w:rsidRPr="0A2D0411">
        <w:rPr>
          <w:rFonts w:ascii="Arial" w:eastAsia="Arial" w:hAnsi="Arial" w:cs="Arial"/>
          <w:spacing w:val="-8"/>
          <w:sz w:val="20"/>
        </w:rPr>
        <w:t xml:space="preserve"> </w:t>
      </w:r>
      <w:r w:rsidRPr="0A2D0411">
        <w:rPr>
          <w:rFonts w:ascii="Arial" w:eastAsia="Arial" w:hAnsi="Arial" w:cs="Arial"/>
          <w:sz w:val="20"/>
        </w:rPr>
        <w:t>the</w:t>
      </w:r>
      <w:r w:rsidRPr="0A2D0411">
        <w:rPr>
          <w:rFonts w:ascii="Arial" w:eastAsia="Arial" w:hAnsi="Arial" w:cs="Arial"/>
          <w:spacing w:val="-9"/>
          <w:sz w:val="20"/>
        </w:rPr>
        <w:t xml:space="preserve"> </w:t>
      </w:r>
      <w:r w:rsidRPr="0A2D0411">
        <w:rPr>
          <w:rFonts w:ascii="Arial" w:eastAsia="Arial" w:hAnsi="Arial" w:cs="Arial"/>
          <w:sz w:val="20"/>
        </w:rPr>
        <w:t>year</w:t>
      </w:r>
      <w:r w:rsidRPr="0A2D0411">
        <w:rPr>
          <w:rFonts w:ascii="Arial" w:eastAsia="Arial" w:hAnsi="Arial" w:cs="Arial"/>
          <w:spacing w:val="-8"/>
          <w:sz w:val="20"/>
        </w:rPr>
        <w:t xml:space="preserve"> </w:t>
      </w:r>
      <w:r w:rsidRPr="0A2D0411">
        <w:rPr>
          <w:rFonts w:ascii="Arial" w:eastAsia="Arial" w:hAnsi="Arial" w:cs="Arial"/>
          <w:sz w:val="20"/>
        </w:rPr>
        <w:t>are</w:t>
      </w:r>
      <w:r w:rsidRPr="0A2D0411">
        <w:rPr>
          <w:rFonts w:ascii="Arial" w:eastAsia="Arial" w:hAnsi="Arial" w:cs="Arial"/>
          <w:spacing w:val="-9"/>
          <w:sz w:val="20"/>
        </w:rPr>
        <w:t xml:space="preserve"> </w:t>
      </w:r>
      <w:r w:rsidRPr="0A2D0411">
        <w:rPr>
          <w:rFonts w:ascii="Arial" w:eastAsia="Arial" w:hAnsi="Arial" w:cs="Arial"/>
          <w:sz w:val="20"/>
        </w:rPr>
        <w:t>then</w:t>
      </w:r>
      <w:r w:rsidRPr="0A2D0411">
        <w:rPr>
          <w:rFonts w:ascii="Arial" w:eastAsia="Arial" w:hAnsi="Arial" w:cs="Arial"/>
          <w:spacing w:val="-9"/>
          <w:sz w:val="20"/>
        </w:rPr>
        <w:t xml:space="preserve"> </w:t>
      </w:r>
      <w:r w:rsidRPr="0A2D0411">
        <w:rPr>
          <w:rFonts w:ascii="Arial" w:eastAsia="Arial" w:hAnsi="Arial" w:cs="Arial"/>
          <w:sz w:val="20"/>
        </w:rPr>
        <w:t>divided</w:t>
      </w:r>
      <w:r w:rsidRPr="0A2D0411">
        <w:rPr>
          <w:rFonts w:ascii="Arial" w:eastAsia="Arial" w:hAnsi="Arial" w:cs="Arial"/>
          <w:spacing w:val="-9"/>
          <w:sz w:val="20"/>
        </w:rPr>
        <w:t xml:space="preserve"> </w:t>
      </w:r>
      <w:r w:rsidRPr="0A2D0411">
        <w:rPr>
          <w:rFonts w:ascii="Arial" w:eastAsia="Arial" w:hAnsi="Arial" w:cs="Arial"/>
          <w:sz w:val="20"/>
        </w:rPr>
        <w:t>by</w:t>
      </w:r>
      <w:r w:rsidRPr="0A2D0411">
        <w:rPr>
          <w:rFonts w:ascii="Arial" w:eastAsia="Arial" w:hAnsi="Arial" w:cs="Arial"/>
          <w:spacing w:val="-7"/>
          <w:sz w:val="20"/>
        </w:rPr>
        <w:t xml:space="preserve"> </w:t>
      </w:r>
      <w:r w:rsidRPr="0A2D0411">
        <w:rPr>
          <w:rFonts w:ascii="Arial" w:eastAsia="Arial" w:hAnsi="Arial" w:cs="Arial"/>
          <w:sz w:val="20"/>
        </w:rPr>
        <w:t>the</w:t>
      </w:r>
      <w:r w:rsidRPr="0A2D0411">
        <w:rPr>
          <w:rFonts w:ascii="Arial" w:eastAsia="Arial" w:hAnsi="Arial" w:cs="Arial"/>
          <w:spacing w:val="-7"/>
          <w:sz w:val="20"/>
        </w:rPr>
        <w:t xml:space="preserve"> </w:t>
      </w:r>
      <w:r w:rsidRPr="0A2D0411">
        <w:rPr>
          <w:rFonts w:ascii="Arial" w:eastAsia="Arial" w:hAnsi="Arial" w:cs="Arial"/>
          <w:sz w:val="20"/>
        </w:rPr>
        <w:t>average</w:t>
      </w:r>
      <w:r w:rsidRPr="0A2D0411">
        <w:rPr>
          <w:rFonts w:ascii="Arial" w:eastAsia="Arial" w:hAnsi="Arial" w:cs="Arial"/>
          <w:spacing w:val="-9"/>
          <w:sz w:val="20"/>
        </w:rPr>
        <w:t xml:space="preserve"> </w:t>
      </w:r>
      <w:r w:rsidRPr="0A2D0411">
        <w:rPr>
          <w:rFonts w:ascii="Arial" w:eastAsia="Arial" w:hAnsi="Arial" w:cs="Arial"/>
          <w:sz w:val="20"/>
        </w:rPr>
        <w:t>full-time</w:t>
      </w:r>
      <w:r w:rsidRPr="0A2D0411">
        <w:rPr>
          <w:rFonts w:ascii="Arial" w:eastAsia="Arial" w:hAnsi="Arial" w:cs="Arial"/>
          <w:spacing w:val="-7"/>
          <w:sz w:val="20"/>
        </w:rPr>
        <w:t xml:space="preserve"> </w:t>
      </w:r>
      <w:r w:rsidRPr="0A2D0411">
        <w:rPr>
          <w:rFonts w:ascii="Arial" w:eastAsia="Arial" w:hAnsi="Arial" w:cs="Arial"/>
          <w:sz w:val="20"/>
        </w:rPr>
        <w:t>filled positions to obtain the rate. For FY2</w:t>
      </w:r>
      <w:r w:rsidR="00E727B7">
        <w:rPr>
          <w:rFonts w:ascii="Arial" w:eastAsia="Arial" w:hAnsi="Arial" w:cs="Arial"/>
          <w:sz w:val="20"/>
        </w:rPr>
        <w:t>4</w:t>
      </w:r>
      <w:r w:rsidRPr="0A2D0411">
        <w:rPr>
          <w:rFonts w:ascii="Arial" w:eastAsia="Arial" w:hAnsi="Arial" w:cs="Arial"/>
          <w:sz w:val="20"/>
        </w:rPr>
        <w:t xml:space="preserve">, the rate </w:t>
      </w:r>
      <w:r w:rsidR="00E727B7">
        <w:rPr>
          <w:rFonts w:ascii="Arial" w:eastAsia="Arial" w:hAnsi="Arial" w:cs="Arial"/>
          <w:sz w:val="20"/>
        </w:rPr>
        <w:t xml:space="preserve">was </w:t>
      </w:r>
      <w:r w:rsidR="004A3E76">
        <w:rPr>
          <w:rFonts w:ascii="Arial" w:eastAsia="Arial" w:hAnsi="Arial" w:cs="Arial"/>
          <w:sz w:val="20"/>
        </w:rPr>
        <w:t>86.3%</w:t>
      </w:r>
      <w:r w:rsidR="00400124">
        <w:rPr>
          <w:rFonts w:ascii="Arial" w:eastAsia="Arial" w:hAnsi="Arial" w:cs="Arial"/>
          <w:sz w:val="20"/>
        </w:rPr>
        <w:t xml:space="preserve">, a decrease compared to the prior fiscal year but </w:t>
      </w:r>
      <w:r w:rsidR="00C10165">
        <w:rPr>
          <w:rFonts w:ascii="Arial" w:eastAsia="Arial" w:hAnsi="Arial" w:cs="Arial"/>
          <w:sz w:val="20"/>
        </w:rPr>
        <w:t>higher than FY21 or FY22</w:t>
      </w:r>
      <w:r w:rsidRPr="0A2D0411">
        <w:rPr>
          <w:rFonts w:ascii="Arial" w:eastAsia="Arial" w:hAnsi="Arial" w:cs="Arial"/>
          <w:sz w:val="20"/>
        </w:rPr>
        <w:t>.</w:t>
      </w:r>
    </w:p>
    <w:p w14:paraId="2BFA3A6A" w14:textId="77777777" w:rsidR="00380930" w:rsidRPr="00380930" w:rsidRDefault="00380930" w:rsidP="00380930">
      <w:pPr>
        <w:widowControl w:val="0"/>
        <w:autoSpaceDE w:val="0"/>
        <w:autoSpaceDN w:val="0"/>
        <w:rPr>
          <w:rFonts w:ascii="Arial" w:eastAsia="Arial" w:hAnsi="Arial" w:cs="Arial"/>
          <w:sz w:val="20"/>
        </w:rPr>
      </w:pPr>
    </w:p>
    <w:p w14:paraId="399FBF96" w14:textId="7E52F8F4" w:rsidR="00380930" w:rsidRPr="00380930" w:rsidRDefault="00380930" w:rsidP="00380930">
      <w:pPr>
        <w:widowControl w:val="0"/>
        <w:autoSpaceDE w:val="0"/>
        <w:autoSpaceDN w:val="0"/>
        <w:ind w:left="119" w:right="118" w:hanging="1"/>
        <w:jc w:val="both"/>
        <w:rPr>
          <w:rFonts w:ascii="Arial" w:eastAsia="Arial" w:hAnsi="Arial" w:cs="Arial"/>
          <w:sz w:val="20"/>
        </w:rPr>
      </w:pPr>
      <w:r w:rsidRPr="00380930">
        <w:rPr>
          <w:rFonts w:ascii="Arial" w:eastAsia="Arial" w:hAnsi="Arial" w:cs="Arial"/>
          <w:i/>
          <w:sz w:val="20"/>
        </w:rPr>
        <w:t>Impact:</w:t>
      </w:r>
      <w:r w:rsidRPr="00380930">
        <w:rPr>
          <w:rFonts w:ascii="Arial" w:eastAsia="Arial" w:hAnsi="Arial" w:cs="Arial"/>
          <w:i/>
          <w:spacing w:val="-11"/>
          <w:sz w:val="20"/>
        </w:rPr>
        <w:t xml:space="preserve"> </w:t>
      </w:r>
      <w:r w:rsidRPr="00380930">
        <w:rPr>
          <w:rFonts w:ascii="Arial" w:eastAsia="Arial" w:hAnsi="Arial" w:cs="Arial"/>
          <w:sz w:val="20"/>
        </w:rPr>
        <w:t>Measuring</w:t>
      </w:r>
      <w:r w:rsidRPr="00380930">
        <w:rPr>
          <w:rFonts w:ascii="Arial" w:eastAsia="Arial" w:hAnsi="Arial" w:cs="Arial"/>
          <w:spacing w:val="-14"/>
          <w:sz w:val="20"/>
        </w:rPr>
        <w:t xml:space="preserve"> </w:t>
      </w:r>
      <w:r w:rsidRPr="00380930">
        <w:rPr>
          <w:rFonts w:ascii="Arial" w:eastAsia="Arial" w:hAnsi="Arial" w:cs="Arial"/>
          <w:sz w:val="20"/>
        </w:rPr>
        <w:t>staff</w:t>
      </w:r>
      <w:r w:rsidRPr="00380930">
        <w:rPr>
          <w:rFonts w:ascii="Arial" w:eastAsia="Arial" w:hAnsi="Arial" w:cs="Arial"/>
          <w:spacing w:val="-14"/>
          <w:sz w:val="20"/>
        </w:rPr>
        <w:t xml:space="preserve"> </w:t>
      </w:r>
      <w:r w:rsidRPr="00380930">
        <w:rPr>
          <w:rFonts w:ascii="Arial" w:eastAsia="Arial" w:hAnsi="Arial" w:cs="Arial"/>
          <w:sz w:val="20"/>
        </w:rPr>
        <w:t>retention</w:t>
      </w:r>
      <w:r w:rsidRPr="00380930">
        <w:rPr>
          <w:rFonts w:ascii="Arial" w:eastAsia="Arial" w:hAnsi="Arial" w:cs="Arial"/>
          <w:spacing w:val="-13"/>
          <w:sz w:val="20"/>
        </w:rPr>
        <w:t xml:space="preserve"> </w:t>
      </w:r>
      <w:r w:rsidRPr="00380930">
        <w:rPr>
          <w:rFonts w:ascii="Arial" w:eastAsia="Arial" w:hAnsi="Arial" w:cs="Arial"/>
          <w:sz w:val="20"/>
        </w:rPr>
        <w:t>will</w:t>
      </w:r>
      <w:r w:rsidRPr="00380930">
        <w:rPr>
          <w:rFonts w:ascii="Arial" w:eastAsia="Arial" w:hAnsi="Arial" w:cs="Arial"/>
          <w:spacing w:val="-12"/>
          <w:sz w:val="20"/>
        </w:rPr>
        <w:t xml:space="preserve"> </w:t>
      </w:r>
      <w:r w:rsidRPr="00380930">
        <w:rPr>
          <w:rFonts w:ascii="Arial" w:eastAsia="Arial" w:hAnsi="Arial" w:cs="Arial"/>
          <w:sz w:val="20"/>
        </w:rPr>
        <w:t>help</w:t>
      </w:r>
      <w:r w:rsidRPr="00380930">
        <w:rPr>
          <w:rFonts w:ascii="Arial" w:eastAsia="Arial" w:hAnsi="Arial" w:cs="Arial"/>
          <w:spacing w:val="-14"/>
          <w:sz w:val="20"/>
        </w:rPr>
        <w:t xml:space="preserve"> </w:t>
      </w:r>
      <w:r w:rsidRPr="00380930">
        <w:rPr>
          <w:rFonts w:ascii="Arial" w:eastAsia="Arial" w:hAnsi="Arial" w:cs="Arial"/>
          <w:sz w:val="20"/>
        </w:rPr>
        <w:t>determine</w:t>
      </w:r>
      <w:r w:rsidRPr="00380930">
        <w:rPr>
          <w:rFonts w:ascii="Arial" w:eastAsia="Arial" w:hAnsi="Arial" w:cs="Arial"/>
          <w:spacing w:val="-14"/>
          <w:sz w:val="20"/>
        </w:rPr>
        <w:t xml:space="preserve"> </w:t>
      </w:r>
      <w:r w:rsidRPr="00380930">
        <w:rPr>
          <w:rFonts w:ascii="Arial" w:eastAsia="Arial" w:hAnsi="Arial" w:cs="Arial"/>
          <w:sz w:val="20"/>
        </w:rPr>
        <w:t>whether</w:t>
      </w:r>
      <w:r w:rsidRPr="00380930">
        <w:rPr>
          <w:rFonts w:ascii="Arial" w:eastAsia="Arial" w:hAnsi="Arial" w:cs="Arial"/>
          <w:spacing w:val="-12"/>
          <w:sz w:val="20"/>
        </w:rPr>
        <w:t xml:space="preserve"> </w:t>
      </w:r>
      <w:r w:rsidRPr="00380930">
        <w:rPr>
          <w:rFonts w:ascii="Arial" w:eastAsia="Arial" w:hAnsi="Arial" w:cs="Arial"/>
          <w:sz w:val="20"/>
        </w:rPr>
        <w:t>new</w:t>
      </w:r>
      <w:r w:rsidRPr="00380930">
        <w:rPr>
          <w:rFonts w:ascii="Arial" w:eastAsia="Arial" w:hAnsi="Arial" w:cs="Arial"/>
          <w:spacing w:val="-13"/>
          <w:sz w:val="20"/>
        </w:rPr>
        <w:t xml:space="preserve"> </w:t>
      </w:r>
      <w:r w:rsidRPr="00380930">
        <w:rPr>
          <w:rFonts w:ascii="Arial" w:eastAsia="Arial" w:hAnsi="Arial" w:cs="Arial"/>
          <w:sz w:val="20"/>
        </w:rPr>
        <w:t>programs</w:t>
      </w:r>
      <w:r w:rsidRPr="00380930">
        <w:rPr>
          <w:rFonts w:ascii="Arial" w:eastAsia="Arial" w:hAnsi="Arial" w:cs="Arial"/>
          <w:spacing w:val="-12"/>
          <w:sz w:val="20"/>
        </w:rPr>
        <w:t xml:space="preserve"> </w:t>
      </w:r>
      <w:r w:rsidRPr="00380930">
        <w:rPr>
          <w:rFonts w:ascii="Arial" w:eastAsia="Arial" w:hAnsi="Arial" w:cs="Arial"/>
          <w:sz w:val="20"/>
        </w:rPr>
        <w:t>aimed</w:t>
      </w:r>
      <w:r w:rsidRPr="00380930">
        <w:rPr>
          <w:rFonts w:ascii="Arial" w:eastAsia="Arial" w:hAnsi="Arial" w:cs="Arial"/>
          <w:spacing w:val="-12"/>
          <w:sz w:val="20"/>
        </w:rPr>
        <w:t xml:space="preserve"> </w:t>
      </w:r>
      <w:r w:rsidRPr="00380930">
        <w:rPr>
          <w:rFonts w:ascii="Arial" w:eastAsia="Arial" w:hAnsi="Arial" w:cs="Arial"/>
          <w:sz w:val="20"/>
        </w:rPr>
        <w:t>at</w:t>
      </w:r>
      <w:r w:rsidRPr="00380930">
        <w:rPr>
          <w:rFonts w:ascii="Arial" w:eastAsia="Arial" w:hAnsi="Arial" w:cs="Arial"/>
          <w:spacing w:val="-14"/>
          <w:sz w:val="20"/>
        </w:rPr>
        <w:t xml:space="preserve"> </w:t>
      </w:r>
      <w:r w:rsidRPr="00380930">
        <w:rPr>
          <w:rFonts w:ascii="Arial" w:eastAsia="Arial" w:hAnsi="Arial" w:cs="Arial"/>
          <w:sz w:val="20"/>
        </w:rPr>
        <w:t>supporting</w:t>
      </w:r>
      <w:r w:rsidRPr="00380930">
        <w:rPr>
          <w:rFonts w:ascii="Arial" w:eastAsia="Arial" w:hAnsi="Arial" w:cs="Arial"/>
          <w:spacing w:val="-13"/>
          <w:sz w:val="20"/>
        </w:rPr>
        <w:t xml:space="preserve"> </w:t>
      </w:r>
      <w:r w:rsidRPr="00380930">
        <w:rPr>
          <w:rFonts w:ascii="Arial" w:eastAsia="Arial" w:hAnsi="Arial" w:cs="Arial"/>
          <w:sz w:val="20"/>
        </w:rPr>
        <w:t>the</w:t>
      </w:r>
      <w:r w:rsidRPr="00380930">
        <w:rPr>
          <w:rFonts w:ascii="Arial" w:eastAsia="Arial" w:hAnsi="Arial" w:cs="Arial"/>
          <w:spacing w:val="-14"/>
          <w:sz w:val="20"/>
        </w:rPr>
        <w:t xml:space="preserve"> </w:t>
      </w:r>
      <w:r w:rsidR="001B7F4D">
        <w:rPr>
          <w:rFonts w:ascii="Arial" w:eastAsia="Arial" w:hAnsi="Arial" w:cs="Arial"/>
          <w:sz w:val="20"/>
        </w:rPr>
        <w:t>job satisfaction</w:t>
      </w:r>
      <w:r w:rsidRPr="00380930">
        <w:rPr>
          <w:rFonts w:ascii="Arial" w:eastAsia="Arial" w:hAnsi="Arial" w:cs="Arial"/>
          <w:spacing w:val="-12"/>
          <w:sz w:val="20"/>
        </w:rPr>
        <w:t xml:space="preserve"> </w:t>
      </w:r>
      <w:r w:rsidRPr="00380930">
        <w:rPr>
          <w:rFonts w:ascii="Arial" w:eastAsia="Arial" w:hAnsi="Arial" w:cs="Arial"/>
          <w:sz w:val="20"/>
        </w:rPr>
        <w:t>of</w:t>
      </w:r>
      <w:r w:rsidRPr="00380930">
        <w:rPr>
          <w:rFonts w:ascii="Arial" w:eastAsia="Arial" w:hAnsi="Arial" w:cs="Arial"/>
          <w:spacing w:val="-11"/>
          <w:sz w:val="20"/>
        </w:rPr>
        <w:t xml:space="preserve"> </w:t>
      </w:r>
      <w:r w:rsidRPr="00380930">
        <w:rPr>
          <w:rFonts w:ascii="Arial" w:eastAsia="Arial" w:hAnsi="Arial" w:cs="Arial"/>
          <w:sz w:val="20"/>
        </w:rPr>
        <w:t>staff, such</w:t>
      </w:r>
      <w:r w:rsidRPr="00380930">
        <w:rPr>
          <w:rFonts w:ascii="Arial" w:eastAsia="Arial" w:hAnsi="Arial" w:cs="Arial"/>
          <w:spacing w:val="-13"/>
          <w:sz w:val="20"/>
        </w:rPr>
        <w:t xml:space="preserve"> </w:t>
      </w:r>
      <w:r w:rsidRPr="00380930">
        <w:rPr>
          <w:rFonts w:ascii="Arial" w:eastAsia="Arial" w:hAnsi="Arial" w:cs="Arial"/>
          <w:sz w:val="20"/>
        </w:rPr>
        <w:t>as</w:t>
      </w:r>
      <w:r w:rsidRPr="00380930">
        <w:rPr>
          <w:rFonts w:ascii="Arial" w:eastAsia="Arial" w:hAnsi="Arial" w:cs="Arial"/>
          <w:spacing w:val="-12"/>
          <w:sz w:val="20"/>
        </w:rPr>
        <w:t xml:space="preserve"> </w:t>
      </w:r>
      <w:r w:rsidR="00652105">
        <w:rPr>
          <w:rFonts w:ascii="Arial" w:eastAsia="Arial" w:hAnsi="Arial" w:cs="Arial"/>
          <w:spacing w:val="-12"/>
          <w:sz w:val="20"/>
        </w:rPr>
        <w:t xml:space="preserve">the PURPOSE in Action initiative and </w:t>
      </w:r>
      <w:r w:rsidRPr="00380930">
        <w:rPr>
          <w:rFonts w:ascii="Arial" w:eastAsia="Arial" w:hAnsi="Arial" w:cs="Arial"/>
          <w:sz w:val="20"/>
        </w:rPr>
        <w:t>increasing</w:t>
      </w:r>
      <w:r w:rsidRPr="00380930">
        <w:rPr>
          <w:rFonts w:ascii="Arial" w:eastAsia="Arial" w:hAnsi="Arial" w:cs="Arial"/>
          <w:spacing w:val="-11"/>
          <w:sz w:val="20"/>
        </w:rPr>
        <w:t xml:space="preserve"> </w:t>
      </w:r>
      <w:r w:rsidR="002A64B5">
        <w:rPr>
          <w:rFonts w:ascii="Arial" w:eastAsia="Arial" w:hAnsi="Arial" w:cs="Arial"/>
          <w:sz w:val="20"/>
        </w:rPr>
        <w:t xml:space="preserve">compensations has had a positive </w:t>
      </w:r>
      <w:r w:rsidRPr="00380930">
        <w:rPr>
          <w:rFonts w:ascii="Arial" w:eastAsia="Arial" w:hAnsi="Arial" w:cs="Arial"/>
          <w:sz w:val="20"/>
        </w:rPr>
        <w:t>effect. The measure helps establish whether worker morale has increased at central office, at correctional facilities, and in the districts.</w:t>
      </w:r>
    </w:p>
    <w:p w14:paraId="4085B77B" w14:textId="77777777" w:rsidR="00380930" w:rsidRPr="00380930" w:rsidRDefault="00380930" w:rsidP="00380930">
      <w:pPr>
        <w:widowControl w:val="0"/>
        <w:autoSpaceDE w:val="0"/>
        <w:autoSpaceDN w:val="0"/>
        <w:rPr>
          <w:rFonts w:ascii="Arial" w:eastAsia="Arial" w:hAnsi="Arial" w:cs="Arial"/>
          <w:sz w:val="20"/>
        </w:rPr>
      </w:pPr>
    </w:p>
    <w:p w14:paraId="64DCC94A" w14:textId="18C2DE5C" w:rsidR="00380930" w:rsidRPr="00380930" w:rsidRDefault="00380930" w:rsidP="00380930">
      <w:pPr>
        <w:widowControl w:val="0"/>
        <w:autoSpaceDE w:val="0"/>
        <w:autoSpaceDN w:val="0"/>
        <w:spacing w:before="1"/>
        <w:ind w:left="120"/>
        <w:jc w:val="both"/>
        <w:outlineLvl w:val="3"/>
        <w:rPr>
          <w:rFonts w:ascii="Arial" w:eastAsia="Arial" w:hAnsi="Arial" w:cs="Arial"/>
          <w:b/>
          <w:bCs/>
          <w:sz w:val="20"/>
        </w:rPr>
      </w:pPr>
      <w:r w:rsidRPr="00380930">
        <w:rPr>
          <w:rFonts w:ascii="Arial" w:eastAsia="Arial" w:hAnsi="Arial" w:cs="Arial"/>
          <w:b/>
          <w:bCs/>
          <w:sz w:val="20"/>
        </w:rPr>
        <w:t>Measure</w:t>
      </w:r>
      <w:r w:rsidRPr="00380930">
        <w:rPr>
          <w:rFonts w:ascii="Arial" w:eastAsia="Arial" w:hAnsi="Arial" w:cs="Arial"/>
          <w:b/>
          <w:bCs/>
          <w:spacing w:val="-6"/>
          <w:sz w:val="20"/>
        </w:rPr>
        <w:t xml:space="preserve"> </w:t>
      </w:r>
      <w:r w:rsidRPr="00380930">
        <w:rPr>
          <w:rFonts w:ascii="Arial" w:eastAsia="Arial" w:hAnsi="Arial" w:cs="Arial"/>
          <w:b/>
          <w:bCs/>
          <w:sz w:val="20"/>
        </w:rPr>
        <w:t>5:</w:t>
      </w:r>
      <w:r w:rsidRPr="00380930">
        <w:rPr>
          <w:rFonts w:ascii="Arial" w:eastAsia="Arial" w:hAnsi="Arial" w:cs="Arial"/>
          <w:b/>
          <w:bCs/>
          <w:spacing w:val="-6"/>
          <w:sz w:val="20"/>
        </w:rPr>
        <w:t xml:space="preserve"> </w:t>
      </w:r>
      <w:r w:rsidRPr="00380930">
        <w:rPr>
          <w:rFonts w:ascii="Arial" w:eastAsia="Arial" w:hAnsi="Arial" w:cs="Arial"/>
          <w:b/>
          <w:bCs/>
          <w:sz w:val="20"/>
        </w:rPr>
        <w:t>Increase</w:t>
      </w:r>
      <w:r w:rsidRPr="00380930">
        <w:rPr>
          <w:rFonts w:ascii="Arial" w:eastAsia="Arial" w:hAnsi="Arial" w:cs="Arial"/>
          <w:b/>
          <w:bCs/>
          <w:spacing w:val="-7"/>
          <w:sz w:val="20"/>
        </w:rPr>
        <w:t xml:space="preserve"> </w:t>
      </w:r>
      <w:r w:rsidRPr="00380930">
        <w:rPr>
          <w:rFonts w:ascii="Arial" w:eastAsia="Arial" w:hAnsi="Arial" w:cs="Arial"/>
          <w:b/>
          <w:bCs/>
          <w:sz w:val="20"/>
        </w:rPr>
        <w:t>length</w:t>
      </w:r>
      <w:r w:rsidRPr="00380930">
        <w:rPr>
          <w:rFonts w:ascii="Arial" w:eastAsia="Arial" w:hAnsi="Arial" w:cs="Arial"/>
          <w:b/>
          <w:bCs/>
          <w:spacing w:val="-6"/>
          <w:sz w:val="20"/>
        </w:rPr>
        <w:t xml:space="preserve"> </w:t>
      </w:r>
      <w:r w:rsidRPr="00380930">
        <w:rPr>
          <w:rFonts w:ascii="Arial" w:eastAsia="Arial" w:hAnsi="Arial" w:cs="Arial"/>
          <w:b/>
          <w:bCs/>
          <w:sz w:val="20"/>
        </w:rPr>
        <w:t>of</w:t>
      </w:r>
      <w:r w:rsidRPr="00380930">
        <w:rPr>
          <w:rFonts w:ascii="Arial" w:eastAsia="Arial" w:hAnsi="Arial" w:cs="Arial"/>
          <w:b/>
          <w:bCs/>
          <w:spacing w:val="-6"/>
          <w:sz w:val="20"/>
        </w:rPr>
        <w:t xml:space="preserve"> </w:t>
      </w:r>
      <w:r w:rsidRPr="00380930">
        <w:rPr>
          <w:rFonts w:ascii="Arial" w:eastAsia="Arial" w:hAnsi="Arial" w:cs="Arial"/>
          <w:b/>
          <w:bCs/>
          <w:sz w:val="20"/>
        </w:rPr>
        <w:t>service</w:t>
      </w:r>
      <w:r w:rsidRPr="00380930">
        <w:rPr>
          <w:rFonts w:ascii="Arial" w:eastAsia="Arial" w:hAnsi="Arial" w:cs="Arial"/>
          <w:b/>
          <w:bCs/>
          <w:spacing w:val="-7"/>
          <w:sz w:val="20"/>
        </w:rPr>
        <w:t xml:space="preserve"> </w:t>
      </w:r>
      <w:r w:rsidRPr="00380930">
        <w:rPr>
          <w:rFonts w:ascii="Arial" w:eastAsia="Arial" w:hAnsi="Arial" w:cs="Arial"/>
          <w:b/>
          <w:bCs/>
          <w:sz w:val="20"/>
        </w:rPr>
        <w:t>with</w:t>
      </w:r>
      <w:r w:rsidRPr="00380930">
        <w:rPr>
          <w:rFonts w:ascii="Arial" w:eastAsia="Arial" w:hAnsi="Arial" w:cs="Arial"/>
          <w:b/>
          <w:bCs/>
          <w:spacing w:val="-6"/>
          <w:sz w:val="20"/>
        </w:rPr>
        <w:t xml:space="preserve"> </w:t>
      </w:r>
      <w:r w:rsidRPr="00380930">
        <w:rPr>
          <w:rFonts w:ascii="Arial" w:eastAsia="Arial" w:hAnsi="Arial" w:cs="Arial"/>
          <w:b/>
          <w:bCs/>
          <w:spacing w:val="-4"/>
          <w:sz w:val="20"/>
        </w:rPr>
        <w:t>IDOC</w:t>
      </w:r>
      <w:r w:rsidR="00F23D3D">
        <w:rPr>
          <w:rFonts w:ascii="Arial" w:eastAsia="Arial" w:hAnsi="Arial" w:cs="Arial"/>
          <w:b/>
          <w:bCs/>
          <w:spacing w:val="-4"/>
          <w:sz w:val="20"/>
        </w:rPr>
        <w:t>.</w:t>
      </w:r>
    </w:p>
    <w:p w14:paraId="05231366" w14:textId="37BBDE3C" w:rsidR="00380930" w:rsidRPr="00380930" w:rsidRDefault="0DE0A48B" w:rsidP="0A2D0411">
      <w:pPr>
        <w:widowControl w:val="0"/>
        <w:autoSpaceDE w:val="0"/>
        <w:autoSpaceDN w:val="0"/>
        <w:ind w:left="119" w:right="120"/>
        <w:jc w:val="both"/>
        <w:rPr>
          <w:rFonts w:ascii="Arial" w:eastAsia="Arial" w:hAnsi="Arial" w:cs="Arial"/>
          <w:sz w:val="20"/>
        </w:rPr>
      </w:pPr>
      <w:r w:rsidRPr="0A2D0411">
        <w:rPr>
          <w:rFonts w:ascii="Arial" w:eastAsia="Arial" w:hAnsi="Arial" w:cs="Arial"/>
          <w:sz w:val="20"/>
        </w:rPr>
        <w:t>This measure was added in FY21 to monitor the</w:t>
      </w:r>
      <w:r w:rsidR="4A62A3A7" w:rsidRPr="0A2D0411">
        <w:rPr>
          <w:rFonts w:ascii="Arial" w:eastAsia="Arial" w:hAnsi="Arial" w:cs="Arial"/>
          <w:spacing w:val="-6"/>
          <w:sz w:val="20"/>
        </w:rPr>
        <w:t xml:space="preserve"> </w:t>
      </w:r>
      <w:r w:rsidR="4A62A3A7" w:rsidRPr="0A2D0411">
        <w:rPr>
          <w:rFonts w:ascii="Arial" w:eastAsia="Arial" w:hAnsi="Arial" w:cs="Arial"/>
          <w:sz w:val="20"/>
        </w:rPr>
        <w:t>overall</w:t>
      </w:r>
      <w:r w:rsidR="4A62A3A7" w:rsidRPr="0A2D0411">
        <w:rPr>
          <w:rFonts w:ascii="Arial" w:eastAsia="Arial" w:hAnsi="Arial" w:cs="Arial"/>
          <w:spacing w:val="-9"/>
          <w:sz w:val="20"/>
        </w:rPr>
        <w:t xml:space="preserve"> </w:t>
      </w:r>
      <w:r w:rsidR="4A62A3A7" w:rsidRPr="0A2D0411">
        <w:rPr>
          <w:rFonts w:ascii="Arial" w:eastAsia="Arial" w:hAnsi="Arial" w:cs="Arial"/>
          <w:sz w:val="20"/>
        </w:rPr>
        <w:t>length</w:t>
      </w:r>
      <w:r w:rsidR="4A62A3A7" w:rsidRPr="0A2D0411">
        <w:rPr>
          <w:rFonts w:ascii="Arial" w:eastAsia="Arial" w:hAnsi="Arial" w:cs="Arial"/>
          <w:spacing w:val="-6"/>
          <w:sz w:val="20"/>
        </w:rPr>
        <w:t xml:space="preserve"> </w:t>
      </w:r>
      <w:r w:rsidR="4A62A3A7" w:rsidRPr="0A2D0411">
        <w:rPr>
          <w:rFonts w:ascii="Arial" w:eastAsia="Arial" w:hAnsi="Arial" w:cs="Arial"/>
          <w:sz w:val="20"/>
        </w:rPr>
        <w:t>of</w:t>
      </w:r>
      <w:r w:rsidR="4A62A3A7" w:rsidRPr="0A2D0411">
        <w:rPr>
          <w:rFonts w:ascii="Arial" w:eastAsia="Arial" w:hAnsi="Arial" w:cs="Arial"/>
          <w:spacing w:val="-5"/>
          <w:sz w:val="20"/>
        </w:rPr>
        <w:t xml:space="preserve"> </w:t>
      </w:r>
      <w:r w:rsidR="4A62A3A7" w:rsidRPr="0A2D0411">
        <w:rPr>
          <w:rFonts w:ascii="Arial" w:eastAsia="Arial" w:hAnsi="Arial" w:cs="Arial"/>
          <w:sz w:val="20"/>
        </w:rPr>
        <w:t>service</w:t>
      </w:r>
      <w:r w:rsidR="4A62A3A7" w:rsidRPr="0A2D0411">
        <w:rPr>
          <w:rFonts w:ascii="Arial" w:eastAsia="Arial" w:hAnsi="Arial" w:cs="Arial"/>
          <w:spacing w:val="-8"/>
          <w:sz w:val="20"/>
        </w:rPr>
        <w:t xml:space="preserve"> </w:t>
      </w:r>
      <w:r w:rsidR="4A62A3A7" w:rsidRPr="0A2D0411">
        <w:rPr>
          <w:rFonts w:ascii="Arial" w:eastAsia="Arial" w:hAnsi="Arial" w:cs="Arial"/>
          <w:sz w:val="20"/>
        </w:rPr>
        <w:t>employees</w:t>
      </w:r>
      <w:r w:rsidR="4A62A3A7" w:rsidRPr="0A2D0411">
        <w:rPr>
          <w:rFonts w:ascii="Arial" w:eastAsia="Arial" w:hAnsi="Arial" w:cs="Arial"/>
          <w:spacing w:val="-6"/>
          <w:sz w:val="20"/>
        </w:rPr>
        <w:t xml:space="preserve"> </w:t>
      </w:r>
      <w:r w:rsidR="4A62A3A7" w:rsidRPr="0A2D0411">
        <w:rPr>
          <w:rFonts w:ascii="Arial" w:eastAsia="Arial" w:hAnsi="Arial" w:cs="Arial"/>
          <w:sz w:val="20"/>
        </w:rPr>
        <w:t>have</w:t>
      </w:r>
      <w:r w:rsidR="4A62A3A7" w:rsidRPr="0A2D0411">
        <w:rPr>
          <w:rFonts w:ascii="Arial" w:eastAsia="Arial" w:hAnsi="Arial" w:cs="Arial"/>
          <w:spacing w:val="-6"/>
          <w:sz w:val="20"/>
        </w:rPr>
        <w:t xml:space="preserve"> </w:t>
      </w:r>
      <w:r w:rsidR="4A62A3A7" w:rsidRPr="0A2D0411">
        <w:rPr>
          <w:rFonts w:ascii="Arial" w:eastAsia="Arial" w:hAnsi="Arial" w:cs="Arial"/>
          <w:sz w:val="20"/>
        </w:rPr>
        <w:t>worked</w:t>
      </w:r>
      <w:r w:rsidR="4A62A3A7" w:rsidRPr="0A2D0411">
        <w:rPr>
          <w:rFonts w:ascii="Arial" w:eastAsia="Arial" w:hAnsi="Arial" w:cs="Arial"/>
          <w:spacing w:val="-8"/>
          <w:sz w:val="20"/>
        </w:rPr>
        <w:t xml:space="preserve"> </w:t>
      </w:r>
      <w:r w:rsidR="4A62A3A7" w:rsidRPr="0A2D0411">
        <w:rPr>
          <w:rFonts w:ascii="Arial" w:eastAsia="Arial" w:hAnsi="Arial" w:cs="Arial"/>
          <w:sz w:val="20"/>
        </w:rPr>
        <w:t>for</w:t>
      </w:r>
      <w:r w:rsidR="4A62A3A7" w:rsidRPr="0A2D0411">
        <w:rPr>
          <w:rFonts w:ascii="Arial" w:eastAsia="Arial" w:hAnsi="Arial" w:cs="Arial"/>
          <w:spacing w:val="-7"/>
          <w:sz w:val="20"/>
        </w:rPr>
        <w:t xml:space="preserve"> </w:t>
      </w:r>
      <w:r w:rsidR="4A62A3A7" w:rsidRPr="0A2D0411">
        <w:rPr>
          <w:rFonts w:ascii="Arial" w:eastAsia="Arial" w:hAnsi="Arial" w:cs="Arial"/>
          <w:sz w:val="20"/>
        </w:rPr>
        <w:t>IDOC.</w:t>
      </w:r>
      <w:r w:rsidR="4A62A3A7" w:rsidRPr="0A2D0411">
        <w:rPr>
          <w:rFonts w:ascii="Arial" w:eastAsia="Arial" w:hAnsi="Arial" w:cs="Arial"/>
          <w:spacing w:val="-6"/>
          <w:sz w:val="20"/>
        </w:rPr>
        <w:t xml:space="preserve"> </w:t>
      </w:r>
      <w:r w:rsidR="4A62A3A7" w:rsidRPr="0A2D0411">
        <w:rPr>
          <w:rFonts w:ascii="Arial" w:eastAsia="Arial" w:hAnsi="Arial" w:cs="Arial"/>
          <w:sz w:val="20"/>
        </w:rPr>
        <w:t>The</w:t>
      </w:r>
      <w:r w:rsidR="4A62A3A7" w:rsidRPr="0A2D0411">
        <w:rPr>
          <w:rFonts w:ascii="Arial" w:eastAsia="Arial" w:hAnsi="Arial" w:cs="Arial"/>
          <w:spacing w:val="-6"/>
          <w:sz w:val="20"/>
        </w:rPr>
        <w:t xml:space="preserve"> </w:t>
      </w:r>
      <w:r w:rsidR="4A62A3A7" w:rsidRPr="0A2D0411">
        <w:rPr>
          <w:rFonts w:ascii="Arial" w:eastAsia="Arial" w:hAnsi="Arial" w:cs="Arial"/>
          <w:sz w:val="20"/>
        </w:rPr>
        <w:t>average</w:t>
      </w:r>
      <w:r w:rsidR="4A62A3A7" w:rsidRPr="0A2D0411">
        <w:rPr>
          <w:rFonts w:ascii="Arial" w:eastAsia="Arial" w:hAnsi="Arial" w:cs="Arial"/>
          <w:spacing w:val="-6"/>
          <w:sz w:val="20"/>
        </w:rPr>
        <w:t xml:space="preserve"> </w:t>
      </w:r>
      <w:r w:rsidR="4A62A3A7" w:rsidRPr="0A2D0411">
        <w:rPr>
          <w:rFonts w:ascii="Arial" w:eastAsia="Arial" w:hAnsi="Arial" w:cs="Arial"/>
          <w:sz w:val="20"/>
        </w:rPr>
        <w:t>amount</w:t>
      </w:r>
      <w:r w:rsidR="4A62A3A7" w:rsidRPr="0A2D0411">
        <w:rPr>
          <w:rFonts w:ascii="Arial" w:eastAsia="Arial" w:hAnsi="Arial" w:cs="Arial"/>
          <w:spacing w:val="-5"/>
          <w:sz w:val="20"/>
        </w:rPr>
        <w:t xml:space="preserve"> </w:t>
      </w:r>
      <w:r w:rsidR="4A62A3A7" w:rsidRPr="0A2D0411">
        <w:rPr>
          <w:rFonts w:ascii="Arial" w:eastAsia="Arial" w:hAnsi="Arial" w:cs="Arial"/>
          <w:sz w:val="20"/>
        </w:rPr>
        <w:t>of</w:t>
      </w:r>
      <w:r w:rsidR="4A62A3A7" w:rsidRPr="0A2D0411">
        <w:rPr>
          <w:rFonts w:ascii="Arial" w:eastAsia="Arial" w:hAnsi="Arial" w:cs="Arial"/>
          <w:spacing w:val="-8"/>
          <w:sz w:val="20"/>
        </w:rPr>
        <w:t xml:space="preserve"> </w:t>
      </w:r>
      <w:r w:rsidR="4A62A3A7" w:rsidRPr="0A2D0411">
        <w:rPr>
          <w:rFonts w:ascii="Arial" w:eastAsia="Arial" w:hAnsi="Arial" w:cs="Arial"/>
          <w:sz w:val="20"/>
        </w:rPr>
        <w:t>time employees</w:t>
      </w:r>
      <w:r w:rsidR="4A62A3A7" w:rsidRPr="0A2D0411">
        <w:rPr>
          <w:rFonts w:ascii="Arial" w:eastAsia="Arial" w:hAnsi="Arial" w:cs="Arial"/>
          <w:spacing w:val="-14"/>
          <w:sz w:val="20"/>
        </w:rPr>
        <w:t xml:space="preserve"> </w:t>
      </w:r>
      <w:r w:rsidR="4A62A3A7" w:rsidRPr="0A2D0411">
        <w:rPr>
          <w:rFonts w:ascii="Arial" w:eastAsia="Arial" w:hAnsi="Arial" w:cs="Arial"/>
          <w:sz w:val="20"/>
        </w:rPr>
        <w:t>had</w:t>
      </w:r>
      <w:r w:rsidR="4A62A3A7" w:rsidRPr="0A2D0411">
        <w:rPr>
          <w:rFonts w:ascii="Arial" w:eastAsia="Arial" w:hAnsi="Arial" w:cs="Arial"/>
          <w:spacing w:val="-14"/>
          <w:sz w:val="20"/>
        </w:rPr>
        <w:t xml:space="preserve"> </w:t>
      </w:r>
      <w:r w:rsidR="4A62A3A7" w:rsidRPr="0A2D0411">
        <w:rPr>
          <w:rFonts w:ascii="Arial" w:eastAsia="Arial" w:hAnsi="Arial" w:cs="Arial"/>
          <w:sz w:val="20"/>
        </w:rPr>
        <w:t>worked</w:t>
      </w:r>
      <w:r w:rsidR="4A62A3A7" w:rsidRPr="0A2D0411">
        <w:rPr>
          <w:rFonts w:ascii="Arial" w:eastAsia="Arial" w:hAnsi="Arial" w:cs="Arial"/>
          <w:spacing w:val="-14"/>
          <w:sz w:val="20"/>
        </w:rPr>
        <w:t xml:space="preserve"> </w:t>
      </w:r>
      <w:r w:rsidR="4A62A3A7" w:rsidRPr="0A2D0411">
        <w:rPr>
          <w:rFonts w:ascii="Arial" w:eastAsia="Arial" w:hAnsi="Arial" w:cs="Arial"/>
          <w:sz w:val="20"/>
        </w:rPr>
        <w:t>for</w:t>
      </w:r>
      <w:r w:rsidR="4A62A3A7" w:rsidRPr="0A2D0411">
        <w:rPr>
          <w:rFonts w:ascii="Arial" w:eastAsia="Arial" w:hAnsi="Arial" w:cs="Arial"/>
          <w:spacing w:val="-14"/>
          <w:sz w:val="20"/>
        </w:rPr>
        <w:t xml:space="preserve"> </w:t>
      </w:r>
      <w:r w:rsidR="4A62A3A7" w:rsidRPr="0A2D0411">
        <w:rPr>
          <w:rFonts w:ascii="Arial" w:eastAsia="Arial" w:hAnsi="Arial" w:cs="Arial"/>
          <w:sz w:val="20"/>
        </w:rPr>
        <w:t>IDOC</w:t>
      </w:r>
      <w:r w:rsidR="4A62A3A7" w:rsidRPr="0A2D0411">
        <w:rPr>
          <w:rFonts w:ascii="Arial" w:eastAsia="Arial" w:hAnsi="Arial" w:cs="Arial"/>
          <w:spacing w:val="-14"/>
          <w:sz w:val="20"/>
        </w:rPr>
        <w:t xml:space="preserve"> </w:t>
      </w:r>
      <w:r w:rsidR="4A62A3A7" w:rsidRPr="0A2D0411">
        <w:rPr>
          <w:rFonts w:ascii="Arial" w:eastAsia="Arial" w:hAnsi="Arial" w:cs="Arial"/>
          <w:sz w:val="20"/>
        </w:rPr>
        <w:t>at</w:t>
      </w:r>
      <w:r w:rsidR="4A62A3A7" w:rsidRPr="0A2D0411">
        <w:rPr>
          <w:rFonts w:ascii="Arial" w:eastAsia="Arial" w:hAnsi="Arial" w:cs="Arial"/>
          <w:spacing w:val="-14"/>
          <w:sz w:val="20"/>
        </w:rPr>
        <w:t xml:space="preserve"> </w:t>
      </w:r>
      <w:r w:rsidR="4A62A3A7" w:rsidRPr="0A2D0411">
        <w:rPr>
          <w:rFonts w:ascii="Arial" w:eastAsia="Arial" w:hAnsi="Arial" w:cs="Arial"/>
          <w:sz w:val="20"/>
        </w:rPr>
        <w:t>the</w:t>
      </w:r>
      <w:r w:rsidR="4A62A3A7" w:rsidRPr="0A2D0411">
        <w:rPr>
          <w:rFonts w:ascii="Arial" w:eastAsia="Arial" w:hAnsi="Arial" w:cs="Arial"/>
          <w:spacing w:val="-13"/>
          <w:sz w:val="20"/>
        </w:rPr>
        <w:t xml:space="preserve"> </w:t>
      </w:r>
      <w:r w:rsidR="4A62A3A7" w:rsidRPr="0A2D0411">
        <w:rPr>
          <w:rFonts w:ascii="Arial" w:eastAsia="Arial" w:hAnsi="Arial" w:cs="Arial"/>
          <w:sz w:val="20"/>
        </w:rPr>
        <w:t>end</w:t>
      </w:r>
      <w:r w:rsidR="4A62A3A7" w:rsidRPr="0A2D0411">
        <w:rPr>
          <w:rFonts w:ascii="Arial" w:eastAsia="Arial" w:hAnsi="Arial" w:cs="Arial"/>
          <w:spacing w:val="-13"/>
          <w:sz w:val="20"/>
        </w:rPr>
        <w:t xml:space="preserve"> </w:t>
      </w:r>
      <w:r w:rsidR="4A62A3A7" w:rsidRPr="0A2D0411">
        <w:rPr>
          <w:rFonts w:ascii="Arial" w:eastAsia="Arial" w:hAnsi="Arial" w:cs="Arial"/>
          <w:sz w:val="20"/>
        </w:rPr>
        <w:t>of</w:t>
      </w:r>
      <w:r w:rsidR="4A62A3A7" w:rsidRPr="0A2D0411">
        <w:rPr>
          <w:rFonts w:ascii="Arial" w:eastAsia="Arial" w:hAnsi="Arial" w:cs="Arial"/>
          <w:spacing w:val="-14"/>
          <w:sz w:val="20"/>
        </w:rPr>
        <w:t xml:space="preserve"> </w:t>
      </w:r>
      <w:r w:rsidR="4A62A3A7" w:rsidRPr="0A2D0411">
        <w:rPr>
          <w:rFonts w:ascii="Arial" w:eastAsia="Arial" w:hAnsi="Arial" w:cs="Arial"/>
          <w:sz w:val="20"/>
        </w:rPr>
        <w:t>FY22</w:t>
      </w:r>
      <w:r w:rsidR="4A62A3A7" w:rsidRPr="0A2D0411">
        <w:rPr>
          <w:rFonts w:ascii="Arial" w:eastAsia="Arial" w:hAnsi="Arial" w:cs="Arial"/>
          <w:spacing w:val="-14"/>
          <w:sz w:val="20"/>
        </w:rPr>
        <w:t xml:space="preserve"> </w:t>
      </w:r>
      <w:r w:rsidR="4A62A3A7" w:rsidRPr="0A2D0411">
        <w:rPr>
          <w:rFonts w:ascii="Arial" w:eastAsia="Arial" w:hAnsi="Arial" w:cs="Arial"/>
          <w:sz w:val="20"/>
        </w:rPr>
        <w:t>was</w:t>
      </w:r>
      <w:r w:rsidR="4A62A3A7" w:rsidRPr="0A2D0411">
        <w:rPr>
          <w:rFonts w:ascii="Arial" w:eastAsia="Arial" w:hAnsi="Arial" w:cs="Arial"/>
          <w:spacing w:val="-14"/>
          <w:sz w:val="20"/>
        </w:rPr>
        <w:t xml:space="preserve"> </w:t>
      </w:r>
      <w:r w:rsidR="4A62A3A7" w:rsidRPr="0A2D0411">
        <w:rPr>
          <w:rFonts w:ascii="Arial" w:eastAsia="Arial" w:hAnsi="Arial" w:cs="Arial"/>
          <w:sz w:val="20"/>
        </w:rPr>
        <w:t>5.6</w:t>
      </w:r>
      <w:r w:rsidR="4A62A3A7" w:rsidRPr="0A2D0411">
        <w:rPr>
          <w:rFonts w:ascii="Arial" w:eastAsia="Arial" w:hAnsi="Arial" w:cs="Arial"/>
          <w:spacing w:val="-14"/>
          <w:sz w:val="20"/>
        </w:rPr>
        <w:t xml:space="preserve"> </w:t>
      </w:r>
      <w:r w:rsidR="4A62A3A7" w:rsidRPr="0A2D0411">
        <w:rPr>
          <w:rFonts w:ascii="Arial" w:eastAsia="Arial" w:hAnsi="Arial" w:cs="Arial"/>
          <w:sz w:val="20"/>
        </w:rPr>
        <w:t>years</w:t>
      </w:r>
      <w:r w:rsidR="390DD5BA" w:rsidRPr="0A2D0411">
        <w:rPr>
          <w:rFonts w:ascii="Arial" w:eastAsia="Arial" w:hAnsi="Arial" w:cs="Arial"/>
          <w:sz w:val="20"/>
        </w:rPr>
        <w:t>, and this became the benchmark</w:t>
      </w:r>
      <w:r w:rsidR="4A62A3A7" w:rsidRPr="0A2D0411">
        <w:rPr>
          <w:rFonts w:ascii="Arial" w:eastAsia="Arial" w:hAnsi="Arial" w:cs="Arial"/>
          <w:sz w:val="20"/>
        </w:rPr>
        <w:t>.</w:t>
      </w:r>
      <w:r w:rsidR="4A62A3A7" w:rsidRPr="0A2D0411">
        <w:rPr>
          <w:rFonts w:ascii="Arial" w:eastAsia="Arial" w:hAnsi="Arial" w:cs="Arial"/>
          <w:spacing w:val="-13"/>
          <w:sz w:val="20"/>
        </w:rPr>
        <w:t xml:space="preserve"> </w:t>
      </w:r>
      <w:r w:rsidR="00F65499">
        <w:rPr>
          <w:rFonts w:ascii="Arial" w:eastAsia="Arial" w:hAnsi="Arial" w:cs="Arial"/>
          <w:spacing w:val="-13"/>
          <w:sz w:val="20"/>
        </w:rPr>
        <w:t>Staffing levels dropped during and after the Covid pandemic, as IDOC</w:t>
      </w:r>
      <w:r w:rsidR="0059177A">
        <w:rPr>
          <w:rFonts w:ascii="Arial" w:eastAsia="Arial" w:hAnsi="Arial" w:cs="Arial"/>
          <w:spacing w:val="-13"/>
          <w:sz w:val="20"/>
        </w:rPr>
        <w:t xml:space="preserve"> had to</w:t>
      </w:r>
      <w:r w:rsidR="4F21D57D" w:rsidRPr="0A2D0411">
        <w:rPr>
          <w:rFonts w:ascii="Arial" w:eastAsia="Arial" w:hAnsi="Arial" w:cs="Arial"/>
          <w:spacing w:val="-13"/>
          <w:sz w:val="20"/>
        </w:rPr>
        <w:t xml:space="preserve"> </w:t>
      </w:r>
      <w:r w:rsidR="00B60043">
        <w:rPr>
          <w:rFonts w:ascii="Arial" w:eastAsia="Arial" w:hAnsi="Arial" w:cs="Arial"/>
          <w:spacing w:val="-13"/>
          <w:sz w:val="20"/>
        </w:rPr>
        <w:t>fill an unusually high number of correctional officer vacancies</w:t>
      </w:r>
      <w:r w:rsidR="00CD4220">
        <w:rPr>
          <w:rFonts w:ascii="Arial" w:eastAsia="Arial" w:hAnsi="Arial" w:cs="Arial"/>
          <w:spacing w:val="-13"/>
          <w:sz w:val="20"/>
        </w:rPr>
        <w:t>.</w:t>
      </w:r>
      <w:r w:rsidR="009A5C0A">
        <w:rPr>
          <w:rFonts w:ascii="Arial" w:eastAsia="Arial" w:hAnsi="Arial" w:cs="Arial"/>
          <w:spacing w:val="-13"/>
          <w:sz w:val="20"/>
        </w:rPr>
        <w:t xml:space="preserve"> Facilities are now more fully staffed than they have been in recent years, which</w:t>
      </w:r>
      <w:r w:rsidR="00F65499">
        <w:rPr>
          <w:rFonts w:ascii="Arial" w:eastAsia="Arial" w:hAnsi="Arial" w:cs="Arial"/>
          <w:spacing w:val="-13"/>
          <w:sz w:val="20"/>
        </w:rPr>
        <w:t xml:space="preserve"> </w:t>
      </w:r>
      <w:r w:rsidR="00480A07">
        <w:rPr>
          <w:rFonts w:ascii="Arial" w:eastAsia="Arial" w:hAnsi="Arial" w:cs="Arial"/>
          <w:spacing w:val="-13"/>
          <w:sz w:val="20"/>
        </w:rPr>
        <w:t>means there are m</w:t>
      </w:r>
      <w:r w:rsidR="4F21D57D" w:rsidRPr="0A2D0411">
        <w:rPr>
          <w:rFonts w:ascii="Arial" w:eastAsia="Arial" w:hAnsi="Arial" w:cs="Arial"/>
          <w:spacing w:val="-13"/>
          <w:sz w:val="20"/>
        </w:rPr>
        <w:t>any new staff w</w:t>
      </w:r>
      <w:r w:rsidR="00480A07">
        <w:rPr>
          <w:rFonts w:ascii="Arial" w:eastAsia="Arial" w:hAnsi="Arial" w:cs="Arial"/>
          <w:spacing w:val="-13"/>
          <w:sz w:val="20"/>
        </w:rPr>
        <w:t xml:space="preserve">ho are </w:t>
      </w:r>
      <w:r w:rsidR="4F21D57D" w:rsidRPr="0A2D0411">
        <w:rPr>
          <w:rFonts w:ascii="Arial" w:eastAsia="Arial" w:hAnsi="Arial" w:cs="Arial"/>
          <w:spacing w:val="-13"/>
          <w:sz w:val="20"/>
        </w:rPr>
        <w:t>bringing down the staff average length of service.</w:t>
      </w:r>
    </w:p>
    <w:p w14:paraId="2DABD8AB" w14:textId="77777777" w:rsidR="00380930" w:rsidRPr="00380930" w:rsidRDefault="00380930" w:rsidP="00380930">
      <w:pPr>
        <w:widowControl w:val="0"/>
        <w:autoSpaceDE w:val="0"/>
        <w:autoSpaceDN w:val="0"/>
        <w:spacing w:before="11"/>
        <w:rPr>
          <w:rFonts w:ascii="Arial" w:eastAsia="Arial" w:hAnsi="Arial" w:cs="Arial"/>
          <w:sz w:val="19"/>
        </w:rPr>
      </w:pPr>
    </w:p>
    <w:p w14:paraId="34A3DCD5" w14:textId="7CD57654" w:rsidR="00380930" w:rsidRPr="00380930" w:rsidRDefault="4A62A3A7" w:rsidP="0A2D0411">
      <w:pPr>
        <w:widowControl w:val="0"/>
        <w:autoSpaceDE w:val="0"/>
        <w:autoSpaceDN w:val="0"/>
        <w:ind w:left="119" w:right="119"/>
        <w:jc w:val="both"/>
        <w:rPr>
          <w:rFonts w:ascii="Arial" w:eastAsia="Arial" w:hAnsi="Arial" w:cs="Arial"/>
          <w:sz w:val="20"/>
        </w:rPr>
      </w:pPr>
      <w:r w:rsidRPr="0A2D0411">
        <w:rPr>
          <w:rFonts w:ascii="Arial" w:eastAsia="Arial" w:hAnsi="Arial" w:cs="Arial"/>
          <w:i/>
          <w:iCs/>
          <w:sz w:val="20"/>
        </w:rPr>
        <w:t xml:space="preserve">Impact: </w:t>
      </w:r>
      <w:r w:rsidRPr="0A2D0411">
        <w:rPr>
          <w:rFonts w:ascii="Arial" w:eastAsia="Arial" w:hAnsi="Arial" w:cs="Arial"/>
          <w:sz w:val="20"/>
        </w:rPr>
        <w:t xml:space="preserve"> Monitoring the amount of time employees have worked for IDOC helps guide recruitment and retention </w:t>
      </w:r>
      <w:r w:rsidRPr="0A2D0411">
        <w:rPr>
          <w:rFonts w:ascii="Arial" w:eastAsia="Arial" w:hAnsi="Arial" w:cs="Arial"/>
          <w:spacing w:val="-2"/>
          <w:sz w:val="20"/>
        </w:rPr>
        <w:t>efforts.</w:t>
      </w:r>
      <w:r w:rsidR="00CF6831">
        <w:rPr>
          <w:rFonts w:ascii="Arial" w:eastAsia="Arial" w:hAnsi="Arial" w:cs="Arial"/>
          <w:spacing w:val="-2"/>
          <w:sz w:val="20"/>
        </w:rPr>
        <w:t xml:space="preserve"> </w:t>
      </w:r>
      <w:r w:rsidR="00013B69">
        <w:rPr>
          <w:rFonts w:ascii="Arial" w:eastAsia="Arial" w:hAnsi="Arial" w:cs="Arial"/>
          <w:spacing w:val="-2"/>
          <w:sz w:val="20"/>
        </w:rPr>
        <w:t xml:space="preserve"> </w:t>
      </w:r>
    </w:p>
    <w:p w14:paraId="0D5BA083" w14:textId="77777777" w:rsidR="00380930" w:rsidRPr="00380930" w:rsidRDefault="00380930" w:rsidP="00380930">
      <w:pPr>
        <w:widowControl w:val="0"/>
        <w:autoSpaceDE w:val="0"/>
        <w:autoSpaceDN w:val="0"/>
        <w:rPr>
          <w:rFonts w:ascii="Arial" w:eastAsia="Arial" w:hAnsi="Arial" w:cs="Arial"/>
          <w:sz w:val="20"/>
        </w:rPr>
      </w:pPr>
    </w:p>
    <w:p w14:paraId="0F297FDC" w14:textId="77777777" w:rsidR="00380930" w:rsidRPr="00380930" w:rsidRDefault="00380930" w:rsidP="00380930">
      <w:pPr>
        <w:widowControl w:val="0"/>
        <w:autoSpaceDE w:val="0"/>
        <w:autoSpaceDN w:val="0"/>
        <w:ind w:left="119"/>
        <w:jc w:val="both"/>
        <w:outlineLvl w:val="3"/>
        <w:rPr>
          <w:rFonts w:ascii="Arial" w:eastAsia="Arial" w:hAnsi="Arial" w:cs="Arial"/>
          <w:b/>
          <w:bCs/>
          <w:sz w:val="20"/>
        </w:rPr>
      </w:pPr>
      <w:r w:rsidRPr="00380930">
        <w:rPr>
          <w:rFonts w:ascii="Arial" w:eastAsia="Arial" w:hAnsi="Arial" w:cs="Arial"/>
          <w:b/>
          <w:bCs/>
          <w:sz w:val="20"/>
        </w:rPr>
        <w:t>Measure</w:t>
      </w:r>
      <w:r w:rsidRPr="00380930">
        <w:rPr>
          <w:rFonts w:ascii="Arial" w:eastAsia="Arial" w:hAnsi="Arial" w:cs="Arial"/>
          <w:b/>
          <w:bCs/>
          <w:spacing w:val="-6"/>
          <w:sz w:val="20"/>
        </w:rPr>
        <w:t xml:space="preserve"> </w:t>
      </w:r>
      <w:r w:rsidRPr="00380930">
        <w:rPr>
          <w:rFonts w:ascii="Arial" w:eastAsia="Arial" w:hAnsi="Arial" w:cs="Arial"/>
          <w:b/>
          <w:bCs/>
          <w:sz w:val="20"/>
        </w:rPr>
        <w:t>6:</w:t>
      </w:r>
      <w:r w:rsidRPr="00380930">
        <w:rPr>
          <w:rFonts w:ascii="Arial" w:eastAsia="Arial" w:hAnsi="Arial" w:cs="Arial"/>
          <w:b/>
          <w:bCs/>
          <w:spacing w:val="-7"/>
          <w:sz w:val="20"/>
        </w:rPr>
        <w:t xml:space="preserve"> </w:t>
      </w:r>
      <w:r w:rsidRPr="00380930">
        <w:rPr>
          <w:rFonts w:ascii="Arial" w:eastAsia="Arial" w:hAnsi="Arial" w:cs="Arial"/>
          <w:b/>
          <w:bCs/>
          <w:sz w:val="20"/>
        </w:rPr>
        <w:t>Invest</w:t>
      </w:r>
      <w:r w:rsidRPr="00380930">
        <w:rPr>
          <w:rFonts w:ascii="Arial" w:eastAsia="Arial" w:hAnsi="Arial" w:cs="Arial"/>
          <w:b/>
          <w:bCs/>
          <w:spacing w:val="-7"/>
          <w:sz w:val="20"/>
        </w:rPr>
        <w:t xml:space="preserve"> </w:t>
      </w:r>
      <w:r w:rsidRPr="00380930">
        <w:rPr>
          <w:rFonts w:ascii="Arial" w:eastAsia="Arial" w:hAnsi="Arial" w:cs="Arial"/>
          <w:b/>
          <w:bCs/>
          <w:sz w:val="20"/>
        </w:rPr>
        <w:t>in</w:t>
      </w:r>
      <w:r w:rsidRPr="00380930">
        <w:rPr>
          <w:rFonts w:ascii="Arial" w:eastAsia="Arial" w:hAnsi="Arial" w:cs="Arial"/>
          <w:b/>
          <w:bCs/>
          <w:spacing w:val="-7"/>
          <w:sz w:val="20"/>
        </w:rPr>
        <w:t xml:space="preserve"> </w:t>
      </w:r>
      <w:r w:rsidRPr="00380930">
        <w:rPr>
          <w:rFonts w:ascii="Arial" w:eastAsia="Arial" w:hAnsi="Arial" w:cs="Arial"/>
          <w:b/>
          <w:bCs/>
          <w:sz w:val="20"/>
        </w:rPr>
        <w:t>professional</w:t>
      </w:r>
      <w:r w:rsidRPr="00380930">
        <w:rPr>
          <w:rFonts w:ascii="Arial" w:eastAsia="Arial" w:hAnsi="Arial" w:cs="Arial"/>
          <w:b/>
          <w:bCs/>
          <w:spacing w:val="-8"/>
          <w:sz w:val="20"/>
        </w:rPr>
        <w:t xml:space="preserve"> </w:t>
      </w:r>
      <w:r w:rsidRPr="00380930">
        <w:rPr>
          <w:rFonts w:ascii="Arial" w:eastAsia="Arial" w:hAnsi="Arial" w:cs="Arial"/>
          <w:b/>
          <w:bCs/>
          <w:sz w:val="20"/>
        </w:rPr>
        <w:t>development</w:t>
      </w:r>
      <w:r w:rsidRPr="00380930">
        <w:rPr>
          <w:rFonts w:ascii="Arial" w:eastAsia="Arial" w:hAnsi="Arial" w:cs="Arial"/>
          <w:b/>
          <w:bCs/>
          <w:spacing w:val="-7"/>
          <w:sz w:val="20"/>
        </w:rPr>
        <w:t xml:space="preserve"> </w:t>
      </w:r>
      <w:r w:rsidRPr="00380930">
        <w:rPr>
          <w:rFonts w:ascii="Arial" w:eastAsia="Arial" w:hAnsi="Arial" w:cs="Arial"/>
          <w:b/>
          <w:bCs/>
          <w:sz w:val="20"/>
        </w:rPr>
        <w:t>opportunities</w:t>
      </w:r>
      <w:r w:rsidRPr="00380930">
        <w:rPr>
          <w:rFonts w:ascii="Arial" w:eastAsia="Arial" w:hAnsi="Arial" w:cs="Arial"/>
          <w:b/>
          <w:bCs/>
          <w:spacing w:val="-7"/>
          <w:sz w:val="20"/>
        </w:rPr>
        <w:t xml:space="preserve"> </w:t>
      </w:r>
      <w:r w:rsidRPr="00380930">
        <w:rPr>
          <w:rFonts w:ascii="Arial" w:eastAsia="Arial" w:hAnsi="Arial" w:cs="Arial"/>
          <w:b/>
          <w:bCs/>
          <w:sz w:val="20"/>
        </w:rPr>
        <w:t>for</w:t>
      </w:r>
      <w:r w:rsidRPr="00380930">
        <w:rPr>
          <w:rFonts w:ascii="Arial" w:eastAsia="Arial" w:hAnsi="Arial" w:cs="Arial"/>
          <w:b/>
          <w:bCs/>
          <w:spacing w:val="-9"/>
          <w:sz w:val="20"/>
        </w:rPr>
        <w:t xml:space="preserve"> </w:t>
      </w:r>
      <w:r w:rsidRPr="00380930">
        <w:rPr>
          <w:rFonts w:ascii="Arial" w:eastAsia="Arial" w:hAnsi="Arial" w:cs="Arial"/>
          <w:b/>
          <w:bCs/>
          <w:sz w:val="20"/>
        </w:rPr>
        <w:t>minimum</w:t>
      </w:r>
      <w:r w:rsidRPr="00380930">
        <w:rPr>
          <w:rFonts w:ascii="Arial" w:eastAsia="Arial" w:hAnsi="Arial" w:cs="Arial"/>
          <w:b/>
          <w:bCs/>
          <w:spacing w:val="-3"/>
          <w:sz w:val="20"/>
        </w:rPr>
        <w:t xml:space="preserve"> </w:t>
      </w:r>
      <w:r w:rsidRPr="00380930">
        <w:rPr>
          <w:rFonts w:ascii="Arial" w:eastAsia="Arial" w:hAnsi="Arial" w:cs="Arial"/>
          <w:b/>
          <w:bCs/>
          <w:sz w:val="20"/>
        </w:rPr>
        <w:t>of</w:t>
      </w:r>
      <w:r w:rsidRPr="00380930">
        <w:rPr>
          <w:rFonts w:ascii="Arial" w:eastAsia="Arial" w:hAnsi="Arial" w:cs="Arial"/>
          <w:b/>
          <w:bCs/>
          <w:spacing w:val="-7"/>
          <w:sz w:val="20"/>
        </w:rPr>
        <w:t xml:space="preserve"> </w:t>
      </w:r>
      <w:r w:rsidRPr="00380930">
        <w:rPr>
          <w:rFonts w:ascii="Arial" w:eastAsia="Arial" w:hAnsi="Arial" w:cs="Arial"/>
          <w:b/>
          <w:bCs/>
          <w:sz w:val="20"/>
        </w:rPr>
        <w:t>15%</w:t>
      </w:r>
      <w:r w:rsidRPr="00380930">
        <w:rPr>
          <w:rFonts w:ascii="Arial" w:eastAsia="Arial" w:hAnsi="Arial" w:cs="Arial"/>
          <w:b/>
          <w:bCs/>
          <w:spacing w:val="-10"/>
          <w:sz w:val="20"/>
        </w:rPr>
        <w:t xml:space="preserve"> </w:t>
      </w:r>
      <w:r w:rsidRPr="00380930">
        <w:rPr>
          <w:rFonts w:ascii="Arial" w:eastAsia="Arial" w:hAnsi="Arial" w:cs="Arial"/>
          <w:b/>
          <w:bCs/>
          <w:sz w:val="20"/>
        </w:rPr>
        <w:t>of</w:t>
      </w:r>
      <w:r w:rsidRPr="00380930">
        <w:rPr>
          <w:rFonts w:ascii="Arial" w:eastAsia="Arial" w:hAnsi="Arial" w:cs="Arial"/>
          <w:b/>
          <w:bCs/>
          <w:spacing w:val="-7"/>
          <w:sz w:val="20"/>
        </w:rPr>
        <w:t xml:space="preserve"> </w:t>
      </w:r>
      <w:r w:rsidRPr="00380930">
        <w:rPr>
          <w:rFonts w:ascii="Arial" w:eastAsia="Arial" w:hAnsi="Arial" w:cs="Arial"/>
          <w:b/>
          <w:bCs/>
          <w:sz w:val="20"/>
        </w:rPr>
        <w:t>staff</w:t>
      </w:r>
      <w:r w:rsidRPr="00380930">
        <w:rPr>
          <w:rFonts w:ascii="Arial" w:eastAsia="Arial" w:hAnsi="Arial" w:cs="Arial"/>
          <w:b/>
          <w:bCs/>
          <w:spacing w:val="-7"/>
          <w:sz w:val="20"/>
        </w:rPr>
        <w:t xml:space="preserve"> </w:t>
      </w:r>
      <w:r w:rsidRPr="00380930">
        <w:rPr>
          <w:rFonts w:ascii="Arial" w:eastAsia="Arial" w:hAnsi="Arial" w:cs="Arial"/>
          <w:b/>
          <w:bCs/>
          <w:spacing w:val="-2"/>
          <w:sz w:val="20"/>
        </w:rPr>
        <w:t>annually.</w:t>
      </w:r>
    </w:p>
    <w:p w14:paraId="461ACC3A" w14:textId="6F77832C" w:rsidR="00380930" w:rsidRPr="00380930" w:rsidRDefault="00380930" w:rsidP="33E6E84B">
      <w:pPr>
        <w:widowControl w:val="0"/>
        <w:autoSpaceDE w:val="0"/>
        <w:autoSpaceDN w:val="0"/>
        <w:spacing w:line="261" w:lineRule="auto"/>
        <w:ind w:left="119" w:right="121"/>
        <w:jc w:val="both"/>
        <w:rPr>
          <w:rFonts w:ascii="Arial" w:eastAsia="Arial" w:hAnsi="Arial" w:cs="Arial"/>
          <w:sz w:val="20"/>
        </w:rPr>
      </w:pPr>
      <w:r w:rsidRPr="33E6E84B">
        <w:rPr>
          <w:rFonts w:ascii="Arial" w:eastAsia="Arial" w:hAnsi="Arial" w:cs="Arial"/>
          <w:sz w:val="20"/>
        </w:rPr>
        <w:t>Over the</w:t>
      </w:r>
      <w:r w:rsidRPr="33E6E84B">
        <w:rPr>
          <w:rFonts w:ascii="Arial" w:eastAsia="Arial" w:hAnsi="Arial" w:cs="Arial"/>
          <w:spacing w:val="-1"/>
          <w:sz w:val="20"/>
        </w:rPr>
        <w:t xml:space="preserve"> </w:t>
      </w:r>
      <w:r w:rsidRPr="33E6E84B">
        <w:rPr>
          <w:rFonts w:ascii="Arial" w:eastAsia="Arial" w:hAnsi="Arial" w:cs="Arial"/>
          <w:sz w:val="20"/>
        </w:rPr>
        <w:t>course</w:t>
      </w:r>
      <w:r w:rsidRPr="33E6E84B">
        <w:rPr>
          <w:rFonts w:ascii="Arial" w:eastAsia="Arial" w:hAnsi="Arial" w:cs="Arial"/>
          <w:spacing w:val="-1"/>
          <w:sz w:val="20"/>
        </w:rPr>
        <w:t xml:space="preserve"> </w:t>
      </w:r>
      <w:r w:rsidRPr="33E6E84B">
        <w:rPr>
          <w:rFonts w:ascii="Arial" w:eastAsia="Arial" w:hAnsi="Arial" w:cs="Arial"/>
          <w:sz w:val="20"/>
        </w:rPr>
        <w:t>of the</w:t>
      </w:r>
      <w:r w:rsidRPr="33E6E84B">
        <w:rPr>
          <w:rFonts w:ascii="Arial" w:eastAsia="Arial" w:hAnsi="Arial" w:cs="Arial"/>
          <w:spacing w:val="-1"/>
          <w:sz w:val="20"/>
        </w:rPr>
        <w:t xml:space="preserve"> </w:t>
      </w:r>
      <w:r w:rsidRPr="33E6E84B">
        <w:rPr>
          <w:rFonts w:ascii="Arial" w:eastAsia="Arial" w:hAnsi="Arial" w:cs="Arial"/>
          <w:sz w:val="20"/>
        </w:rPr>
        <w:t>year,</w:t>
      </w:r>
      <w:r w:rsidRPr="33E6E84B">
        <w:rPr>
          <w:rFonts w:ascii="Arial" w:eastAsia="Arial" w:hAnsi="Arial" w:cs="Arial"/>
          <w:spacing w:val="-1"/>
          <w:sz w:val="20"/>
        </w:rPr>
        <w:t xml:space="preserve"> </w:t>
      </w:r>
      <w:r w:rsidRPr="33E6E84B">
        <w:rPr>
          <w:rFonts w:ascii="Arial" w:eastAsia="Arial" w:hAnsi="Arial" w:cs="Arial"/>
          <w:sz w:val="20"/>
        </w:rPr>
        <w:t>IDOC was able to</w:t>
      </w:r>
      <w:r w:rsidRPr="33E6E84B">
        <w:rPr>
          <w:rFonts w:ascii="Arial" w:eastAsia="Arial" w:hAnsi="Arial" w:cs="Arial"/>
          <w:spacing w:val="-1"/>
          <w:sz w:val="20"/>
        </w:rPr>
        <w:t xml:space="preserve"> </w:t>
      </w:r>
      <w:r w:rsidRPr="33E6E84B">
        <w:rPr>
          <w:rFonts w:ascii="Arial" w:eastAsia="Arial" w:hAnsi="Arial" w:cs="Arial"/>
          <w:sz w:val="20"/>
        </w:rPr>
        <w:t>provide leadership</w:t>
      </w:r>
      <w:r w:rsidRPr="33E6E84B">
        <w:rPr>
          <w:rFonts w:ascii="Arial" w:eastAsia="Arial" w:hAnsi="Arial" w:cs="Arial"/>
          <w:spacing w:val="-1"/>
          <w:sz w:val="20"/>
        </w:rPr>
        <w:t xml:space="preserve"> </w:t>
      </w:r>
      <w:r w:rsidRPr="33E6E84B">
        <w:rPr>
          <w:rFonts w:ascii="Arial" w:eastAsia="Arial" w:hAnsi="Arial" w:cs="Arial"/>
          <w:sz w:val="20"/>
        </w:rPr>
        <w:t>training</w:t>
      </w:r>
      <w:r w:rsidRPr="33E6E84B">
        <w:rPr>
          <w:rFonts w:ascii="Arial" w:eastAsia="Arial" w:hAnsi="Arial" w:cs="Arial"/>
          <w:spacing w:val="-1"/>
          <w:sz w:val="20"/>
        </w:rPr>
        <w:t xml:space="preserve"> </w:t>
      </w:r>
      <w:r w:rsidRPr="33E6E84B">
        <w:rPr>
          <w:rFonts w:ascii="Arial" w:eastAsia="Arial" w:hAnsi="Arial" w:cs="Arial"/>
          <w:sz w:val="20"/>
        </w:rPr>
        <w:t>opportunities to</w:t>
      </w:r>
      <w:r w:rsidR="00D67961">
        <w:rPr>
          <w:rFonts w:ascii="Arial" w:eastAsia="Arial" w:hAnsi="Arial" w:cs="Arial"/>
          <w:sz w:val="20"/>
        </w:rPr>
        <w:t xml:space="preserve"> more than</w:t>
      </w:r>
      <w:r w:rsidRPr="33E6E84B">
        <w:rPr>
          <w:rFonts w:ascii="Arial" w:eastAsia="Arial" w:hAnsi="Arial" w:cs="Arial"/>
          <w:sz w:val="20"/>
        </w:rPr>
        <w:t xml:space="preserve"> 15% of all</w:t>
      </w:r>
      <w:r w:rsidRPr="33E6E84B">
        <w:rPr>
          <w:rFonts w:ascii="Arial" w:eastAsia="Arial" w:hAnsi="Arial" w:cs="Arial"/>
          <w:spacing w:val="-2"/>
          <w:sz w:val="20"/>
        </w:rPr>
        <w:t xml:space="preserve"> </w:t>
      </w:r>
      <w:r w:rsidR="32EA30D6" w:rsidRPr="33E6E84B">
        <w:rPr>
          <w:rFonts w:ascii="Arial" w:eastAsia="Arial" w:hAnsi="Arial" w:cs="Arial"/>
          <w:spacing w:val="-2"/>
          <w:sz w:val="20"/>
        </w:rPr>
        <w:t xml:space="preserve">full-time </w:t>
      </w:r>
      <w:r w:rsidRPr="33E6E84B">
        <w:rPr>
          <w:rFonts w:ascii="Arial" w:eastAsia="Arial" w:hAnsi="Arial" w:cs="Arial"/>
          <w:sz w:val="20"/>
        </w:rPr>
        <w:t>staff</w:t>
      </w:r>
      <w:r w:rsidRPr="33E6E84B">
        <w:rPr>
          <w:rFonts w:ascii="Arial" w:eastAsia="Arial" w:hAnsi="Arial" w:cs="Arial"/>
          <w:spacing w:val="-1"/>
          <w:sz w:val="20"/>
        </w:rPr>
        <w:t xml:space="preserve"> </w:t>
      </w:r>
      <w:r w:rsidRPr="33E6E84B">
        <w:rPr>
          <w:rFonts w:ascii="Arial" w:eastAsia="Arial" w:hAnsi="Arial" w:cs="Arial"/>
          <w:sz w:val="20"/>
        </w:rPr>
        <w:t>working for the agency within the fiscal year.</w:t>
      </w:r>
    </w:p>
    <w:p w14:paraId="0D19947B" w14:textId="77777777" w:rsidR="00380930" w:rsidRPr="00380930" w:rsidRDefault="00380930" w:rsidP="00380930">
      <w:pPr>
        <w:widowControl w:val="0"/>
        <w:autoSpaceDE w:val="0"/>
        <w:autoSpaceDN w:val="0"/>
        <w:spacing w:before="6"/>
        <w:rPr>
          <w:rFonts w:ascii="Arial" w:eastAsia="Arial" w:hAnsi="Arial" w:cs="Arial"/>
          <w:sz w:val="19"/>
        </w:rPr>
      </w:pPr>
    </w:p>
    <w:p w14:paraId="2961EA22" w14:textId="6B965FA0" w:rsidR="00380930" w:rsidRPr="00380930" w:rsidRDefault="4A62A3A7" w:rsidP="33E6E84B">
      <w:pPr>
        <w:widowControl w:val="0"/>
        <w:autoSpaceDE w:val="0"/>
        <w:autoSpaceDN w:val="0"/>
        <w:ind w:left="119" w:right="120"/>
        <w:jc w:val="both"/>
        <w:rPr>
          <w:rFonts w:ascii="Arial" w:eastAsia="Arial" w:hAnsi="Arial" w:cs="Arial"/>
          <w:sz w:val="20"/>
        </w:rPr>
      </w:pPr>
      <w:r w:rsidRPr="0A2D0411">
        <w:rPr>
          <w:rFonts w:ascii="Arial" w:eastAsia="Arial" w:hAnsi="Arial" w:cs="Arial"/>
          <w:i/>
          <w:iCs/>
          <w:sz w:val="20"/>
        </w:rPr>
        <w:t>Impact:</w:t>
      </w:r>
      <w:r w:rsidRPr="0A2D0411">
        <w:rPr>
          <w:rFonts w:ascii="Arial" w:eastAsia="Arial" w:hAnsi="Arial" w:cs="Arial"/>
          <w:i/>
          <w:iCs/>
          <w:spacing w:val="40"/>
          <w:sz w:val="20"/>
        </w:rPr>
        <w:t xml:space="preserve"> </w:t>
      </w:r>
      <w:r w:rsidRPr="33E6E84B">
        <w:rPr>
          <w:rFonts w:ascii="Arial" w:eastAsia="Arial" w:hAnsi="Arial" w:cs="Arial"/>
          <w:sz w:val="20"/>
        </w:rPr>
        <w:t>Investment</w:t>
      </w:r>
      <w:r w:rsidRPr="33E6E84B">
        <w:rPr>
          <w:rFonts w:ascii="Arial" w:eastAsia="Arial" w:hAnsi="Arial" w:cs="Arial"/>
          <w:spacing w:val="-4"/>
          <w:sz w:val="20"/>
        </w:rPr>
        <w:t xml:space="preserve"> </w:t>
      </w:r>
      <w:r w:rsidRPr="33E6E84B">
        <w:rPr>
          <w:rFonts w:ascii="Arial" w:eastAsia="Arial" w:hAnsi="Arial" w:cs="Arial"/>
          <w:sz w:val="20"/>
        </w:rPr>
        <w:t>in</w:t>
      </w:r>
      <w:r w:rsidRPr="33E6E84B">
        <w:rPr>
          <w:rFonts w:ascii="Arial" w:eastAsia="Arial" w:hAnsi="Arial" w:cs="Arial"/>
          <w:spacing w:val="-4"/>
          <w:sz w:val="20"/>
        </w:rPr>
        <w:t xml:space="preserve"> </w:t>
      </w:r>
      <w:r w:rsidRPr="33E6E84B">
        <w:rPr>
          <w:rFonts w:ascii="Arial" w:eastAsia="Arial" w:hAnsi="Arial" w:cs="Arial"/>
          <w:sz w:val="20"/>
        </w:rPr>
        <w:t>leadership</w:t>
      </w:r>
      <w:r w:rsidRPr="33E6E84B">
        <w:rPr>
          <w:rFonts w:ascii="Arial" w:eastAsia="Arial" w:hAnsi="Arial" w:cs="Arial"/>
          <w:spacing w:val="-4"/>
          <w:sz w:val="20"/>
        </w:rPr>
        <w:t xml:space="preserve"> </w:t>
      </w:r>
      <w:r w:rsidRPr="33E6E84B">
        <w:rPr>
          <w:rFonts w:ascii="Arial" w:eastAsia="Arial" w:hAnsi="Arial" w:cs="Arial"/>
          <w:sz w:val="20"/>
        </w:rPr>
        <w:t>training</w:t>
      </w:r>
      <w:r w:rsidRPr="33E6E84B">
        <w:rPr>
          <w:rFonts w:ascii="Arial" w:eastAsia="Arial" w:hAnsi="Arial" w:cs="Arial"/>
          <w:spacing w:val="-4"/>
          <w:sz w:val="20"/>
        </w:rPr>
        <w:t xml:space="preserve"> </w:t>
      </w:r>
      <w:r w:rsidRPr="33E6E84B">
        <w:rPr>
          <w:rFonts w:ascii="Arial" w:eastAsia="Arial" w:hAnsi="Arial" w:cs="Arial"/>
          <w:sz w:val="20"/>
        </w:rPr>
        <w:t>helps</w:t>
      </w:r>
      <w:r w:rsidRPr="33E6E84B">
        <w:rPr>
          <w:rFonts w:ascii="Arial" w:eastAsia="Arial" w:hAnsi="Arial" w:cs="Arial"/>
          <w:spacing w:val="-5"/>
          <w:sz w:val="20"/>
        </w:rPr>
        <w:t xml:space="preserve"> </w:t>
      </w:r>
      <w:r w:rsidRPr="33E6E84B">
        <w:rPr>
          <w:rFonts w:ascii="Arial" w:eastAsia="Arial" w:hAnsi="Arial" w:cs="Arial"/>
          <w:sz w:val="20"/>
        </w:rPr>
        <w:t>to</w:t>
      </w:r>
      <w:r w:rsidRPr="33E6E84B">
        <w:rPr>
          <w:rFonts w:ascii="Arial" w:eastAsia="Arial" w:hAnsi="Arial" w:cs="Arial"/>
          <w:spacing w:val="-6"/>
          <w:sz w:val="20"/>
        </w:rPr>
        <w:t xml:space="preserve"> </w:t>
      </w:r>
      <w:r w:rsidRPr="33E6E84B">
        <w:rPr>
          <w:rFonts w:ascii="Arial" w:eastAsia="Arial" w:hAnsi="Arial" w:cs="Arial"/>
          <w:sz w:val="20"/>
        </w:rPr>
        <w:t>ensure</w:t>
      </w:r>
      <w:r w:rsidRPr="33E6E84B">
        <w:rPr>
          <w:rFonts w:ascii="Arial" w:eastAsia="Arial" w:hAnsi="Arial" w:cs="Arial"/>
          <w:spacing w:val="-6"/>
          <w:sz w:val="20"/>
        </w:rPr>
        <w:t xml:space="preserve"> </w:t>
      </w:r>
      <w:r w:rsidRPr="33E6E84B">
        <w:rPr>
          <w:rFonts w:ascii="Arial" w:eastAsia="Arial" w:hAnsi="Arial" w:cs="Arial"/>
          <w:sz w:val="20"/>
        </w:rPr>
        <w:t>that</w:t>
      </w:r>
      <w:r w:rsidRPr="33E6E84B">
        <w:rPr>
          <w:rFonts w:ascii="Arial" w:eastAsia="Arial" w:hAnsi="Arial" w:cs="Arial"/>
          <w:spacing w:val="-4"/>
          <w:sz w:val="20"/>
        </w:rPr>
        <w:t xml:space="preserve"> </w:t>
      </w:r>
      <w:r w:rsidRPr="33E6E84B">
        <w:rPr>
          <w:rFonts w:ascii="Arial" w:eastAsia="Arial" w:hAnsi="Arial" w:cs="Arial"/>
          <w:sz w:val="20"/>
        </w:rPr>
        <w:t>leadership</w:t>
      </w:r>
      <w:r w:rsidRPr="33E6E84B">
        <w:rPr>
          <w:rFonts w:ascii="Arial" w:eastAsia="Arial" w:hAnsi="Arial" w:cs="Arial"/>
          <w:spacing w:val="-4"/>
          <w:sz w:val="20"/>
        </w:rPr>
        <w:t xml:space="preserve"> </w:t>
      </w:r>
      <w:r w:rsidRPr="33E6E84B">
        <w:rPr>
          <w:rFonts w:ascii="Arial" w:eastAsia="Arial" w:hAnsi="Arial" w:cs="Arial"/>
          <w:sz w:val="20"/>
        </w:rPr>
        <w:t>are</w:t>
      </w:r>
      <w:r w:rsidRPr="33E6E84B">
        <w:rPr>
          <w:rFonts w:ascii="Arial" w:eastAsia="Arial" w:hAnsi="Arial" w:cs="Arial"/>
          <w:spacing w:val="-4"/>
          <w:sz w:val="20"/>
        </w:rPr>
        <w:t xml:space="preserve"> </w:t>
      </w:r>
      <w:r w:rsidRPr="33E6E84B">
        <w:rPr>
          <w:rFonts w:ascii="Arial" w:eastAsia="Arial" w:hAnsi="Arial" w:cs="Arial"/>
          <w:sz w:val="20"/>
        </w:rPr>
        <w:t>engaged</w:t>
      </w:r>
      <w:r w:rsidRPr="33E6E84B">
        <w:rPr>
          <w:rFonts w:ascii="Arial" w:eastAsia="Arial" w:hAnsi="Arial" w:cs="Arial"/>
          <w:spacing w:val="-4"/>
          <w:sz w:val="20"/>
        </w:rPr>
        <w:t xml:space="preserve"> </w:t>
      </w:r>
      <w:r w:rsidRPr="33E6E84B">
        <w:rPr>
          <w:rFonts w:ascii="Arial" w:eastAsia="Arial" w:hAnsi="Arial" w:cs="Arial"/>
          <w:sz w:val="20"/>
        </w:rPr>
        <w:t>with</w:t>
      </w:r>
      <w:r w:rsidRPr="33E6E84B">
        <w:rPr>
          <w:rFonts w:ascii="Arial" w:eastAsia="Arial" w:hAnsi="Arial" w:cs="Arial"/>
          <w:spacing w:val="-4"/>
          <w:sz w:val="20"/>
        </w:rPr>
        <w:t xml:space="preserve"> </w:t>
      </w:r>
      <w:r w:rsidRPr="33E6E84B">
        <w:rPr>
          <w:rFonts w:ascii="Arial" w:eastAsia="Arial" w:hAnsi="Arial" w:cs="Arial"/>
          <w:sz w:val="20"/>
        </w:rPr>
        <w:t>the</w:t>
      </w:r>
      <w:r w:rsidRPr="33E6E84B">
        <w:rPr>
          <w:rFonts w:ascii="Arial" w:eastAsia="Arial" w:hAnsi="Arial" w:cs="Arial"/>
          <w:spacing w:val="-4"/>
          <w:sz w:val="20"/>
        </w:rPr>
        <w:t xml:space="preserve"> </w:t>
      </w:r>
      <w:r w:rsidRPr="33E6E84B">
        <w:rPr>
          <w:rFonts w:ascii="Arial" w:eastAsia="Arial" w:hAnsi="Arial" w:cs="Arial"/>
          <w:sz w:val="20"/>
        </w:rPr>
        <w:t>vision,</w:t>
      </w:r>
      <w:r w:rsidRPr="33E6E84B">
        <w:rPr>
          <w:rFonts w:ascii="Arial" w:eastAsia="Arial" w:hAnsi="Arial" w:cs="Arial"/>
          <w:spacing w:val="-4"/>
          <w:sz w:val="20"/>
        </w:rPr>
        <w:t xml:space="preserve"> </w:t>
      </w:r>
      <w:r w:rsidRPr="33E6E84B">
        <w:rPr>
          <w:rFonts w:ascii="Arial" w:eastAsia="Arial" w:hAnsi="Arial" w:cs="Arial"/>
          <w:sz w:val="20"/>
        </w:rPr>
        <w:t>mission</w:t>
      </w:r>
      <w:r w:rsidRPr="33E6E84B">
        <w:rPr>
          <w:rFonts w:ascii="Arial" w:eastAsia="Arial" w:hAnsi="Arial" w:cs="Arial"/>
          <w:spacing w:val="-6"/>
          <w:sz w:val="20"/>
        </w:rPr>
        <w:t xml:space="preserve"> </w:t>
      </w:r>
      <w:r w:rsidRPr="33E6E84B">
        <w:rPr>
          <w:rFonts w:ascii="Arial" w:eastAsia="Arial" w:hAnsi="Arial" w:cs="Arial"/>
          <w:sz w:val="20"/>
        </w:rPr>
        <w:t xml:space="preserve">and goals of the agency and will </w:t>
      </w:r>
      <w:r w:rsidR="007806C3">
        <w:rPr>
          <w:rFonts w:ascii="Arial" w:eastAsia="Arial" w:hAnsi="Arial" w:cs="Arial"/>
          <w:sz w:val="20"/>
        </w:rPr>
        <w:t xml:space="preserve">provide </w:t>
      </w:r>
      <w:r w:rsidR="002F0410">
        <w:rPr>
          <w:rFonts w:ascii="Arial" w:eastAsia="Arial" w:hAnsi="Arial" w:cs="Arial"/>
          <w:sz w:val="20"/>
        </w:rPr>
        <w:t xml:space="preserve">excellent relational management skills and </w:t>
      </w:r>
      <w:r w:rsidRPr="33E6E84B">
        <w:rPr>
          <w:rFonts w:ascii="Arial" w:eastAsia="Arial" w:hAnsi="Arial" w:cs="Arial"/>
          <w:sz w:val="20"/>
        </w:rPr>
        <w:t>strive to retain employees.</w:t>
      </w:r>
      <w:r w:rsidR="160590C2" w:rsidRPr="33E6E84B">
        <w:rPr>
          <w:rFonts w:ascii="Arial" w:eastAsia="Arial" w:hAnsi="Arial" w:cs="Arial"/>
          <w:sz w:val="20"/>
        </w:rPr>
        <w:t xml:space="preserve"> Approximately 3</w:t>
      </w:r>
      <w:r w:rsidR="00D67961">
        <w:rPr>
          <w:rFonts w:ascii="Arial" w:eastAsia="Arial" w:hAnsi="Arial" w:cs="Arial"/>
          <w:sz w:val="20"/>
        </w:rPr>
        <w:t>81</w:t>
      </w:r>
      <w:r w:rsidR="160590C2" w:rsidRPr="33E6E84B">
        <w:rPr>
          <w:rFonts w:ascii="Arial" w:eastAsia="Arial" w:hAnsi="Arial" w:cs="Arial"/>
          <w:sz w:val="20"/>
        </w:rPr>
        <w:t xml:space="preserve"> staff were trained in leadership classes last </w:t>
      </w:r>
      <w:r w:rsidR="0304868F" w:rsidRPr="33E6E84B">
        <w:rPr>
          <w:rFonts w:ascii="Arial" w:eastAsia="Arial" w:hAnsi="Arial" w:cs="Arial"/>
          <w:sz w:val="20"/>
        </w:rPr>
        <w:t xml:space="preserve">fiscal </w:t>
      </w:r>
      <w:r w:rsidR="160590C2" w:rsidRPr="33E6E84B">
        <w:rPr>
          <w:rFonts w:ascii="Arial" w:eastAsia="Arial" w:hAnsi="Arial" w:cs="Arial"/>
          <w:sz w:val="20"/>
        </w:rPr>
        <w:t>year</w:t>
      </w:r>
      <w:r w:rsidR="00A27088">
        <w:rPr>
          <w:rFonts w:ascii="Arial" w:eastAsia="Arial" w:hAnsi="Arial" w:cs="Arial"/>
          <w:sz w:val="20"/>
        </w:rPr>
        <w:t>, and dozens more attended national conferences to learn best practices from around the country</w:t>
      </w:r>
      <w:r w:rsidR="160590C2" w:rsidRPr="33E6E84B">
        <w:rPr>
          <w:rFonts w:ascii="Arial" w:eastAsia="Arial" w:hAnsi="Arial" w:cs="Arial"/>
          <w:sz w:val="20"/>
        </w:rPr>
        <w:t>.</w:t>
      </w:r>
    </w:p>
    <w:p w14:paraId="2C5FDDB7" w14:textId="77777777" w:rsidR="00380930" w:rsidRPr="00380930" w:rsidRDefault="00380930" w:rsidP="00380930">
      <w:pPr>
        <w:widowControl w:val="0"/>
        <w:autoSpaceDE w:val="0"/>
        <w:autoSpaceDN w:val="0"/>
        <w:spacing w:before="10"/>
        <w:rPr>
          <w:rFonts w:ascii="Arial" w:eastAsia="Arial" w:hAnsi="Arial" w:cs="Arial"/>
          <w:sz w:val="19"/>
        </w:rPr>
      </w:pPr>
    </w:p>
    <w:p w14:paraId="74C97444" w14:textId="77777777" w:rsidR="00380930" w:rsidRPr="00380930" w:rsidRDefault="00380930" w:rsidP="00380930">
      <w:pPr>
        <w:widowControl w:val="0"/>
        <w:autoSpaceDE w:val="0"/>
        <w:autoSpaceDN w:val="0"/>
        <w:ind w:left="119" w:right="120"/>
        <w:jc w:val="both"/>
        <w:outlineLvl w:val="3"/>
        <w:rPr>
          <w:rFonts w:ascii="Arial" w:eastAsia="Arial" w:hAnsi="Arial" w:cs="Arial"/>
          <w:b/>
          <w:bCs/>
          <w:sz w:val="20"/>
        </w:rPr>
      </w:pPr>
      <w:r w:rsidRPr="00380930">
        <w:rPr>
          <w:rFonts w:ascii="Arial" w:eastAsia="Arial" w:hAnsi="Arial" w:cs="Arial"/>
          <w:b/>
          <w:bCs/>
          <w:sz w:val="20"/>
        </w:rPr>
        <w:lastRenderedPageBreak/>
        <w:t>Measure 7: Increase investment in community corrections where IDOC can maximize crime reduction efforts – an additional 1% of the total IDOC budget to community corrections each year.</w:t>
      </w:r>
    </w:p>
    <w:p w14:paraId="6F7E5D25" w14:textId="1A7F6A0D" w:rsidR="00380930" w:rsidRDefault="00380930" w:rsidP="00380930">
      <w:pPr>
        <w:widowControl w:val="0"/>
        <w:autoSpaceDE w:val="0"/>
        <w:autoSpaceDN w:val="0"/>
        <w:spacing w:before="1"/>
        <w:ind w:left="119" w:right="120"/>
        <w:jc w:val="both"/>
        <w:rPr>
          <w:rFonts w:ascii="Arial" w:eastAsia="Arial" w:hAnsi="Arial" w:cs="Arial"/>
          <w:sz w:val="20"/>
        </w:rPr>
      </w:pPr>
      <w:r w:rsidRPr="00380930">
        <w:rPr>
          <w:rFonts w:ascii="Arial" w:eastAsia="Arial" w:hAnsi="Arial" w:cs="Arial"/>
          <w:sz w:val="20"/>
        </w:rPr>
        <w:t>The</w:t>
      </w:r>
      <w:r w:rsidRPr="00380930">
        <w:rPr>
          <w:rFonts w:ascii="Arial" w:eastAsia="Arial" w:hAnsi="Arial" w:cs="Arial"/>
          <w:spacing w:val="-12"/>
          <w:sz w:val="20"/>
        </w:rPr>
        <w:t xml:space="preserve"> </w:t>
      </w:r>
      <w:r w:rsidRPr="00380930">
        <w:rPr>
          <w:rFonts w:ascii="Arial" w:eastAsia="Arial" w:hAnsi="Arial" w:cs="Arial"/>
          <w:sz w:val="20"/>
        </w:rPr>
        <w:t>FY2</w:t>
      </w:r>
      <w:r w:rsidR="003A1487">
        <w:rPr>
          <w:rFonts w:ascii="Arial" w:eastAsia="Arial" w:hAnsi="Arial" w:cs="Arial"/>
          <w:sz w:val="20"/>
        </w:rPr>
        <w:t>4</w:t>
      </w:r>
      <w:r w:rsidRPr="00380930">
        <w:rPr>
          <w:rFonts w:ascii="Arial" w:eastAsia="Arial" w:hAnsi="Arial" w:cs="Arial"/>
          <w:spacing w:val="-9"/>
          <w:sz w:val="20"/>
        </w:rPr>
        <w:t xml:space="preserve"> </w:t>
      </w:r>
      <w:r w:rsidRPr="00380930">
        <w:rPr>
          <w:rFonts w:ascii="Arial" w:eastAsia="Arial" w:hAnsi="Arial" w:cs="Arial"/>
          <w:sz w:val="20"/>
        </w:rPr>
        <w:t>benchmark</w:t>
      </w:r>
      <w:r w:rsidRPr="00380930">
        <w:rPr>
          <w:rFonts w:ascii="Arial" w:eastAsia="Arial" w:hAnsi="Arial" w:cs="Arial"/>
          <w:spacing w:val="-10"/>
          <w:sz w:val="20"/>
        </w:rPr>
        <w:t xml:space="preserve"> </w:t>
      </w:r>
      <w:r w:rsidRPr="00380930">
        <w:rPr>
          <w:rFonts w:ascii="Arial" w:eastAsia="Arial" w:hAnsi="Arial" w:cs="Arial"/>
          <w:sz w:val="20"/>
        </w:rPr>
        <w:t>was</w:t>
      </w:r>
      <w:r w:rsidRPr="00380930">
        <w:rPr>
          <w:rFonts w:ascii="Arial" w:eastAsia="Arial" w:hAnsi="Arial" w:cs="Arial"/>
          <w:spacing w:val="-10"/>
          <w:sz w:val="20"/>
        </w:rPr>
        <w:t xml:space="preserve"> </w:t>
      </w:r>
      <w:r w:rsidRPr="00380930">
        <w:rPr>
          <w:rFonts w:ascii="Arial" w:eastAsia="Arial" w:hAnsi="Arial" w:cs="Arial"/>
          <w:sz w:val="20"/>
        </w:rPr>
        <w:t>to</w:t>
      </w:r>
      <w:r w:rsidRPr="00380930">
        <w:rPr>
          <w:rFonts w:ascii="Arial" w:eastAsia="Arial" w:hAnsi="Arial" w:cs="Arial"/>
          <w:spacing w:val="-9"/>
          <w:sz w:val="20"/>
        </w:rPr>
        <w:t xml:space="preserve"> </w:t>
      </w:r>
      <w:r w:rsidRPr="00380930">
        <w:rPr>
          <w:rFonts w:ascii="Arial" w:eastAsia="Arial" w:hAnsi="Arial" w:cs="Arial"/>
          <w:sz w:val="20"/>
        </w:rPr>
        <w:t>increase</w:t>
      </w:r>
      <w:r w:rsidR="00931071">
        <w:rPr>
          <w:rFonts w:ascii="Arial" w:eastAsia="Arial" w:hAnsi="Arial" w:cs="Arial"/>
          <w:sz w:val="20"/>
        </w:rPr>
        <w:t xml:space="preserve"> </w:t>
      </w:r>
      <w:r w:rsidRPr="00380930">
        <w:rPr>
          <w:rFonts w:ascii="Arial" w:eastAsia="Arial" w:hAnsi="Arial" w:cs="Arial"/>
          <w:sz w:val="20"/>
        </w:rPr>
        <w:t>the</w:t>
      </w:r>
      <w:r w:rsidRPr="00380930">
        <w:rPr>
          <w:rFonts w:ascii="Arial" w:eastAsia="Arial" w:hAnsi="Arial" w:cs="Arial"/>
          <w:spacing w:val="-9"/>
          <w:sz w:val="20"/>
        </w:rPr>
        <w:t xml:space="preserve"> </w:t>
      </w:r>
      <w:r w:rsidRPr="00380930">
        <w:rPr>
          <w:rFonts w:ascii="Arial" w:eastAsia="Arial" w:hAnsi="Arial" w:cs="Arial"/>
          <w:sz w:val="20"/>
        </w:rPr>
        <w:t>investment</w:t>
      </w:r>
      <w:r w:rsidRPr="00380930">
        <w:rPr>
          <w:rFonts w:ascii="Arial" w:eastAsia="Arial" w:hAnsi="Arial" w:cs="Arial"/>
          <w:spacing w:val="-6"/>
          <w:sz w:val="20"/>
        </w:rPr>
        <w:t xml:space="preserve"> </w:t>
      </w:r>
      <w:r w:rsidRPr="00380930">
        <w:rPr>
          <w:rFonts w:ascii="Arial" w:eastAsia="Arial" w:hAnsi="Arial" w:cs="Arial"/>
          <w:sz w:val="20"/>
        </w:rPr>
        <w:t>in</w:t>
      </w:r>
      <w:r w:rsidRPr="00380930">
        <w:rPr>
          <w:rFonts w:ascii="Arial" w:eastAsia="Arial" w:hAnsi="Arial" w:cs="Arial"/>
          <w:spacing w:val="-9"/>
          <w:sz w:val="20"/>
        </w:rPr>
        <w:t xml:space="preserve"> </w:t>
      </w:r>
      <w:r w:rsidRPr="00380930">
        <w:rPr>
          <w:rFonts w:ascii="Arial" w:eastAsia="Arial" w:hAnsi="Arial" w:cs="Arial"/>
          <w:sz w:val="20"/>
        </w:rPr>
        <w:t>Community</w:t>
      </w:r>
      <w:r w:rsidRPr="00380930">
        <w:rPr>
          <w:rFonts w:ascii="Arial" w:eastAsia="Arial" w:hAnsi="Arial" w:cs="Arial"/>
          <w:spacing w:val="-7"/>
          <w:sz w:val="20"/>
        </w:rPr>
        <w:t xml:space="preserve"> </w:t>
      </w:r>
      <w:r w:rsidRPr="00380930">
        <w:rPr>
          <w:rFonts w:ascii="Arial" w:eastAsia="Arial" w:hAnsi="Arial" w:cs="Arial"/>
          <w:sz w:val="20"/>
        </w:rPr>
        <w:t xml:space="preserve">Corrections </w:t>
      </w:r>
      <w:r w:rsidR="00931071">
        <w:rPr>
          <w:rFonts w:ascii="Arial" w:eastAsia="Arial" w:hAnsi="Arial" w:cs="Arial"/>
          <w:sz w:val="20"/>
        </w:rPr>
        <w:t>by 1.0%</w:t>
      </w:r>
      <w:r w:rsidRPr="00380930">
        <w:rPr>
          <w:rFonts w:ascii="Arial" w:eastAsia="Arial" w:hAnsi="Arial" w:cs="Arial"/>
          <w:sz w:val="20"/>
        </w:rPr>
        <w:t>.</w:t>
      </w:r>
      <w:r w:rsidRPr="00380930">
        <w:rPr>
          <w:rFonts w:ascii="Arial" w:eastAsia="Arial" w:hAnsi="Arial" w:cs="Arial"/>
          <w:spacing w:val="40"/>
          <w:sz w:val="20"/>
        </w:rPr>
        <w:t xml:space="preserve"> </w:t>
      </w:r>
      <w:r w:rsidR="002F5D3F">
        <w:rPr>
          <w:rFonts w:ascii="Arial" w:eastAsia="Arial" w:hAnsi="Arial" w:cs="Arial"/>
          <w:sz w:val="20"/>
        </w:rPr>
        <w:t xml:space="preserve">While the </w:t>
      </w:r>
      <w:r w:rsidR="001668D1">
        <w:rPr>
          <w:rFonts w:ascii="Arial" w:eastAsia="Arial" w:hAnsi="Arial" w:cs="Arial"/>
          <w:sz w:val="20"/>
        </w:rPr>
        <w:t xml:space="preserve">percentage of the overall budget dedicated to community corrections decreased </w:t>
      </w:r>
      <w:r w:rsidR="0070614D">
        <w:rPr>
          <w:rFonts w:ascii="Arial" w:eastAsia="Arial" w:hAnsi="Arial" w:cs="Arial"/>
          <w:sz w:val="20"/>
        </w:rPr>
        <w:t>slightly this year, by 0.4%, IDOC invested</w:t>
      </w:r>
      <w:r w:rsidR="00803BE7">
        <w:rPr>
          <w:rFonts w:ascii="Arial" w:eastAsia="Arial" w:hAnsi="Arial" w:cs="Arial"/>
          <w:sz w:val="20"/>
        </w:rPr>
        <w:t xml:space="preserve"> over </w:t>
      </w:r>
      <w:r w:rsidR="003D5987">
        <w:rPr>
          <w:rFonts w:ascii="Arial" w:eastAsia="Arial" w:hAnsi="Arial" w:cs="Arial"/>
          <w:sz w:val="20"/>
        </w:rPr>
        <w:t>$5.7 million dollars more</w:t>
      </w:r>
      <w:r w:rsidR="00B8375B">
        <w:rPr>
          <w:rFonts w:ascii="Arial" w:eastAsia="Arial" w:hAnsi="Arial" w:cs="Arial"/>
          <w:sz w:val="20"/>
        </w:rPr>
        <w:t xml:space="preserve"> in community corrections than in FY2023.</w:t>
      </w:r>
      <w:r w:rsidR="00F360D7">
        <w:rPr>
          <w:rFonts w:ascii="Arial" w:eastAsia="Arial" w:hAnsi="Arial" w:cs="Arial"/>
          <w:sz w:val="20"/>
        </w:rPr>
        <w:t xml:space="preserve"> IDOC </w:t>
      </w:r>
      <w:r w:rsidR="001D209D">
        <w:rPr>
          <w:rFonts w:ascii="Arial" w:eastAsia="Arial" w:hAnsi="Arial" w:cs="Arial"/>
          <w:sz w:val="20"/>
        </w:rPr>
        <w:t>invested over $60 million dollars in community corrections, a greater than 10% increase over the prior fiscal year.</w:t>
      </w:r>
    </w:p>
    <w:p w14:paraId="066D1E7F" w14:textId="77777777" w:rsidR="00D156E6" w:rsidRDefault="00D156E6" w:rsidP="006C019F">
      <w:pPr>
        <w:widowControl w:val="0"/>
        <w:autoSpaceDE w:val="0"/>
        <w:autoSpaceDN w:val="0"/>
        <w:spacing w:before="1"/>
        <w:ind w:right="120"/>
        <w:jc w:val="both"/>
        <w:rPr>
          <w:rFonts w:ascii="Arial" w:eastAsia="Arial" w:hAnsi="Arial" w:cs="Arial"/>
          <w:sz w:val="20"/>
        </w:rPr>
      </w:pPr>
    </w:p>
    <w:p w14:paraId="75471C0F" w14:textId="77777777" w:rsidR="00A55A68" w:rsidRPr="00380930" w:rsidRDefault="00A55A68" w:rsidP="00380930">
      <w:pPr>
        <w:widowControl w:val="0"/>
        <w:autoSpaceDE w:val="0"/>
        <w:autoSpaceDN w:val="0"/>
        <w:spacing w:before="1"/>
        <w:ind w:left="119" w:right="120"/>
        <w:jc w:val="both"/>
        <w:rPr>
          <w:rFonts w:ascii="Arial" w:eastAsia="Arial" w:hAnsi="Arial" w:cs="Arial"/>
          <w:sz w:val="20"/>
        </w:rPr>
      </w:pPr>
    </w:p>
    <w:tbl>
      <w:tblPr>
        <w:tblW w:w="10710" w:type="dxa"/>
        <w:tblLook w:val="04A0" w:firstRow="1" w:lastRow="0" w:firstColumn="1" w:lastColumn="0" w:noHBand="0" w:noVBand="1"/>
      </w:tblPr>
      <w:tblGrid>
        <w:gridCol w:w="1710"/>
        <w:gridCol w:w="2025"/>
        <w:gridCol w:w="1170"/>
        <w:gridCol w:w="1920"/>
        <w:gridCol w:w="1110"/>
        <w:gridCol w:w="1845"/>
        <w:gridCol w:w="930"/>
      </w:tblGrid>
      <w:tr w:rsidR="00AE148A" w:rsidRPr="00AE148A" w14:paraId="58F227D5" w14:textId="77777777" w:rsidTr="6BB0ED66">
        <w:trPr>
          <w:trHeight w:val="247"/>
        </w:trPr>
        <w:tc>
          <w:tcPr>
            <w:tcW w:w="10710" w:type="dxa"/>
            <w:gridSpan w:val="7"/>
            <w:tcBorders>
              <w:top w:val="single" w:sz="4" w:space="0" w:color="auto"/>
              <w:left w:val="single" w:sz="4" w:space="0" w:color="auto"/>
              <w:bottom w:val="single" w:sz="4" w:space="0" w:color="000000" w:themeColor="text1"/>
              <w:right w:val="single" w:sz="4" w:space="0" w:color="auto"/>
            </w:tcBorders>
            <w:shd w:val="clear" w:color="auto" w:fill="auto"/>
            <w:noWrap/>
            <w:vAlign w:val="bottom"/>
            <w:hideMark/>
          </w:tcPr>
          <w:p w14:paraId="39D26ED1" w14:textId="77777777" w:rsidR="00AE148A" w:rsidRPr="00AE148A" w:rsidRDefault="00AE148A" w:rsidP="00AE148A">
            <w:pPr>
              <w:jc w:val="center"/>
              <w:rPr>
                <w:rFonts w:ascii="Calibri" w:hAnsi="Calibri" w:cs="Calibri"/>
                <w:color w:val="000000"/>
                <w:sz w:val="22"/>
                <w:szCs w:val="22"/>
              </w:rPr>
            </w:pPr>
            <w:r w:rsidRPr="00AE148A">
              <w:rPr>
                <w:rFonts w:ascii="Calibri" w:hAnsi="Calibri" w:cs="Calibri"/>
                <w:color w:val="000000"/>
                <w:sz w:val="22"/>
                <w:szCs w:val="22"/>
              </w:rPr>
              <w:t>IDOC BASE BUDGET - EXCLUDES ONE-TIME AMOUNTS</w:t>
            </w:r>
          </w:p>
        </w:tc>
      </w:tr>
      <w:tr w:rsidR="00AE148A" w:rsidRPr="00AE148A" w14:paraId="25E452E2" w14:textId="77777777" w:rsidTr="6BB0ED66">
        <w:trPr>
          <w:trHeight w:val="247"/>
        </w:trPr>
        <w:tc>
          <w:tcPr>
            <w:tcW w:w="1710" w:type="dxa"/>
            <w:tcBorders>
              <w:top w:val="nil"/>
              <w:left w:val="single" w:sz="4" w:space="0" w:color="auto"/>
              <w:bottom w:val="nil"/>
              <w:right w:val="single" w:sz="4" w:space="0" w:color="auto"/>
            </w:tcBorders>
            <w:shd w:val="clear" w:color="auto" w:fill="auto"/>
            <w:noWrap/>
            <w:vAlign w:val="bottom"/>
            <w:hideMark/>
          </w:tcPr>
          <w:p w14:paraId="5CEF0366" w14:textId="77777777" w:rsidR="00AE148A" w:rsidRPr="00AE148A" w:rsidRDefault="00AE148A" w:rsidP="00AE148A">
            <w:pPr>
              <w:rPr>
                <w:rFonts w:ascii="Calibri" w:hAnsi="Calibri" w:cs="Calibri"/>
                <w:color w:val="000000"/>
                <w:sz w:val="22"/>
                <w:szCs w:val="22"/>
              </w:rPr>
            </w:pPr>
            <w:r w:rsidRPr="00AE148A">
              <w:rPr>
                <w:rFonts w:ascii="Calibri" w:hAnsi="Calibri" w:cs="Calibri"/>
                <w:color w:val="000000"/>
                <w:sz w:val="22"/>
                <w:szCs w:val="22"/>
              </w:rPr>
              <w:t> </w:t>
            </w:r>
          </w:p>
        </w:tc>
        <w:tc>
          <w:tcPr>
            <w:tcW w:w="3195" w:type="dxa"/>
            <w:gridSpan w:val="2"/>
            <w:tcBorders>
              <w:top w:val="single" w:sz="4" w:space="0" w:color="auto"/>
              <w:left w:val="nil"/>
              <w:bottom w:val="single" w:sz="4" w:space="0" w:color="auto"/>
              <w:right w:val="single" w:sz="4" w:space="0" w:color="auto"/>
            </w:tcBorders>
            <w:shd w:val="clear" w:color="auto" w:fill="auto"/>
            <w:noWrap/>
            <w:vAlign w:val="bottom"/>
            <w:hideMark/>
          </w:tcPr>
          <w:p w14:paraId="586244E8" w14:textId="08AEBCAB" w:rsidR="00AE148A" w:rsidRPr="00AE148A" w:rsidRDefault="00AE148A" w:rsidP="00AE148A">
            <w:pPr>
              <w:jc w:val="center"/>
              <w:rPr>
                <w:rFonts w:ascii="Calibri" w:hAnsi="Calibri" w:cs="Calibri"/>
                <w:color w:val="000000"/>
                <w:sz w:val="22"/>
                <w:szCs w:val="22"/>
              </w:rPr>
            </w:pPr>
            <w:r w:rsidRPr="00AE148A">
              <w:rPr>
                <w:rFonts w:ascii="Calibri" w:hAnsi="Calibri" w:cs="Calibri"/>
                <w:color w:val="000000"/>
                <w:sz w:val="22"/>
                <w:szCs w:val="22"/>
              </w:rPr>
              <w:t>FY2</w:t>
            </w:r>
            <w:r w:rsidR="004C2081">
              <w:rPr>
                <w:rFonts w:ascii="Calibri" w:hAnsi="Calibri" w:cs="Calibri"/>
                <w:color w:val="000000"/>
                <w:sz w:val="22"/>
                <w:szCs w:val="22"/>
              </w:rPr>
              <w:t>4</w:t>
            </w:r>
          </w:p>
        </w:tc>
        <w:tc>
          <w:tcPr>
            <w:tcW w:w="3030" w:type="dxa"/>
            <w:gridSpan w:val="2"/>
            <w:tcBorders>
              <w:top w:val="single" w:sz="4" w:space="0" w:color="auto"/>
              <w:left w:val="nil"/>
              <w:bottom w:val="single" w:sz="4" w:space="0" w:color="auto"/>
              <w:right w:val="single" w:sz="4" w:space="0" w:color="auto"/>
            </w:tcBorders>
            <w:shd w:val="clear" w:color="auto" w:fill="auto"/>
            <w:noWrap/>
            <w:vAlign w:val="bottom"/>
            <w:hideMark/>
          </w:tcPr>
          <w:p w14:paraId="4CFA64DA" w14:textId="3F007B03" w:rsidR="00AE148A" w:rsidRPr="00AE148A" w:rsidRDefault="00AE148A" w:rsidP="00AE148A">
            <w:pPr>
              <w:jc w:val="center"/>
              <w:rPr>
                <w:rFonts w:ascii="Calibri" w:hAnsi="Calibri" w:cs="Calibri"/>
                <w:color w:val="000000"/>
                <w:sz w:val="22"/>
                <w:szCs w:val="22"/>
              </w:rPr>
            </w:pPr>
            <w:r w:rsidRPr="00AE148A">
              <w:rPr>
                <w:rFonts w:ascii="Calibri" w:hAnsi="Calibri" w:cs="Calibri"/>
                <w:color w:val="000000"/>
                <w:sz w:val="22"/>
                <w:szCs w:val="22"/>
              </w:rPr>
              <w:t>FY2</w:t>
            </w:r>
            <w:r w:rsidR="004C2081">
              <w:rPr>
                <w:rFonts w:ascii="Calibri" w:hAnsi="Calibri" w:cs="Calibri"/>
                <w:color w:val="000000"/>
                <w:sz w:val="22"/>
                <w:szCs w:val="22"/>
              </w:rPr>
              <w:t>5</w:t>
            </w:r>
          </w:p>
        </w:tc>
        <w:tc>
          <w:tcPr>
            <w:tcW w:w="2775" w:type="dxa"/>
            <w:gridSpan w:val="2"/>
            <w:tcBorders>
              <w:top w:val="single" w:sz="4" w:space="0" w:color="auto"/>
              <w:left w:val="nil"/>
              <w:bottom w:val="single" w:sz="4" w:space="0" w:color="auto"/>
              <w:right w:val="single" w:sz="4" w:space="0" w:color="auto"/>
            </w:tcBorders>
            <w:shd w:val="clear" w:color="auto" w:fill="auto"/>
            <w:noWrap/>
            <w:vAlign w:val="bottom"/>
            <w:hideMark/>
          </w:tcPr>
          <w:p w14:paraId="3CFBE09A" w14:textId="77777777" w:rsidR="00AE148A" w:rsidRPr="00AE148A" w:rsidRDefault="00AE148A" w:rsidP="00AE148A">
            <w:pPr>
              <w:jc w:val="center"/>
              <w:rPr>
                <w:rFonts w:ascii="Calibri" w:hAnsi="Calibri" w:cs="Calibri"/>
                <w:color w:val="000000"/>
                <w:sz w:val="22"/>
                <w:szCs w:val="22"/>
              </w:rPr>
            </w:pPr>
            <w:r w:rsidRPr="00AE148A">
              <w:rPr>
                <w:rFonts w:ascii="Calibri" w:hAnsi="Calibri" w:cs="Calibri"/>
                <w:color w:val="000000"/>
                <w:sz w:val="22"/>
                <w:szCs w:val="22"/>
              </w:rPr>
              <w:t>Change</w:t>
            </w:r>
          </w:p>
        </w:tc>
      </w:tr>
      <w:tr w:rsidR="004C2081" w:rsidRPr="00AE148A" w14:paraId="3ECF5216" w14:textId="77777777" w:rsidTr="004C2081">
        <w:trPr>
          <w:trHeight w:val="247"/>
        </w:trPr>
        <w:tc>
          <w:tcPr>
            <w:tcW w:w="1710" w:type="dxa"/>
            <w:tcBorders>
              <w:top w:val="nil"/>
              <w:left w:val="single" w:sz="4" w:space="0" w:color="auto"/>
              <w:bottom w:val="single" w:sz="4" w:space="0" w:color="auto"/>
              <w:right w:val="single" w:sz="4" w:space="0" w:color="auto"/>
            </w:tcBorders>
            <w:shd w:val="clear" w:color="auto" w:fill="auto"/>
            <w:noWrap/>
            <w:vAlign w:val="bottom"/>
            <w:hideMark/>
          </w:tcPr>
          <w:p w14:paraId="434C60E6" w14:textId="77777777" w:rsidR="004C2081" w:rsidRPr="00AE148A" w:rsidRDefault="004C2081" w:rsidP="004C2081">
            <w:pPr>
              <w:rPr>
                <w:rFonts w:ascii="Calibri" w:hAnsi="Calibri" w:cs="Calibri"/>
                <w:color w:val="000000"/>
                <w:sz w:val="22"/>
                <w:szCs w:val="22"/>
              </w:rPr>
            </w:pPr>
            <w:r w:rsidRPr="00AE148A">
              <w:rPr>
                <w:rFonts w:ascii="Calibri" w:hAnsi="Calibri" w:cs="Calibri"/>
                <w:color w:val="000000"/>
                <w:sz w:val="22"/>
                <w:szCs w:val="22"/>
              </w:rPr>
              <w:t> </w:t>
            </w:r>
          </w:p>
        </w:tc>
        <w:tc>
          <w:tcPr>
            <w:tcW w:w="2025" w:type="dxa"/>
            <w:tcBorders>
              <w:top w:val="nil"/>
              <w:left w:val="nil"/>
              <w:bottom w:val="single" w:sz="4" w:space="0" w:color="auto"/>
              <w:right w:val="single" w:sz="4" w:space="0" w:color="auto"/>
            </w:tcBorders>
            <w:shd w:val="clear" w:color="auto" w:fill="auto"/>
            <w:noWrap/>
            <w:vAlign w:val="bottom"/>
            <w:hideMark/>
          </w:tcPr>
          <w:p w14:paraId="642E2541" w14:textId="6FF96200" w:rsidR="004C2081" w:rsidRPr="00AE148A" w:rsidRDefault="004C2081" w:rsidP="004C2081">
            <w:pPr>
              <w:jc w:val="center"/>
              <w:rPr>
                <w:rFonts w:ascii="Calibri" w:hAnsi="Calibri" w:cs="Calibri"/>
                <w:color w:val="000000"/>
                <w:sz w:val="22"/>
                <w:szCs w:val="22"/>
              </w:rPr>
            </w:pPr>
            <w:r w:rsidRPr="00AE148A">
              <w:rPr>
                <w:rFonts w:ascii="Calibri" w:hAnsi="Calibri" w:cs="Calibri"/>
                <w:color w:val="000000"/>
                <w:sz w:val="22"/>
                <w:szCs w:val="22"/>
              </w:rPr>
              <w:t>Total</w:t>
            </w:r>
          </w:p>
        </w:tc>
        <w:tc>
          <w:tcPr>
            <w:tcW w:w="1170" w:type="dxa"/>
            <w:tcBorders>
              <w:top w:val="nil"/>
              <w:left w:val="nil"/>
              <w:bottom w:val="single" w:sz="4" w:space="0" w:color="auto"/>
              <w:right w:val="single" w:sz="4" w:space="0" w:color="auto"/>
            </w:tcBorders>
            <w:shd w:val="clear" w:color="auto" w:fill="auto"/>
            <w:noWrap/>
            <w:vAlign w:val="bottom"/>
            <w:hideMark/>
          </w:tcPr>
          <w:p w14:paraId="59581650" w14:textId="29A82D6A" w:rsidR="004C2081" w:rsidRPr="00AE148A" w:rsidRDefault="004C2081" w:rsidP="004C2081">
            <w:pPr>
              <w:jc w:val="center"/>
              <w:rPr>
                <w:rFonts w:ascii="Calibri" w:hAnsi="Calibri" w:cs="Calibri"/>
                <w:color w:val="000000"/>
                <w:sz w:val="22"/>
                <w:szCs w:val="22"/>
              </w:rPr>
            </w:pPr>
            <w:r w:rsidRPr="00AE148A">
              <w:rPr>
                <w:rFonts w:ascii="Calibri" w:hAnsi="Calibri" w:cs="Calibri"/>
                <w:color w:val="000000"/>
                <w:sz w:val="22"/>
                <w:szCs w:val="22"/>
              </w:rPr>
              <w:t>% Total</w:t>
            </w:r>
          </w:p>
        </w:tc>
        <w:tc>
          <w:tcPr>
            <w:tcW w:w="1920" w:type="dxa"/>
            <w:tcBorders>
              <w:top w:val="nil"/>
              <w:left w:val="nil"/>
              <w:bottom w:val="single" w:sz="4" w:space="0" w:color="auto"/>
              <w:right w:val="single" w:sz="4" w:space="0" w:color="auto"/>
            </w:tcBorders>
            <w:shd w:val="clear" w:color="auto" w:fill="auto"/>
            <w:noWrap/>
            <w:vAlign w:val="bottom"/>
          </w:tcPr>
          <w:p w14:paraId="235CE3E4" w14:textId="07956ACD" w:rsidR="004C2081" w:rsidRPr="00AE148A" w:rsidRDefault="004C2081" w:rsidP="004C2081">
            <w:pPr>
              <w:jc w:val="center"/>
              <w:rPr>
                <w:rFonts w:ascii="Calibri" w:hAnsi="Calibri" w:cs="Calibri"/>
                <w:color w:val="000000"/>
                <w:sz w:val="22"/>
                <w:szCs w:val="22"/>
              </w:rPr>
            </w:pPr>
          </w:p>
        </w:tc>
        <w:tc>
          <w:tcPr>
            <w:tcW w:w="1110" w:type="dxa"/>
            <w:tcBorders>
              <w:top w:val="nil"/>
              <w:left w:val="nil"/>
              <w:bottom w:val="single" w:sz="4" w:space="0" w:color="auto"/>
              <w:right w:val="single" w:sz="4" w:space="0" w:color="auto"/>
            </w:tcBorders>
            <w:shd w:val="clear" w:color="auto" w:fill="auto"/>
            <w:noWrap/>
            <w:vAlign w:val="bottom"/>
          </w:tcPr>
          <w:p w14:paraId="3D9F59BA" w14:textId="012DE9E3" w:rsidR="004C2081" w:rsidRPr="00AE148A" w:rsidRDefault="004C2081" w:rsidP="004C2081">
            <w:pPr>
              <w:jc w:val="center"/>
              <w:rPr>
                <w:rFonts w:ascii="Calibri" w:hAnsi="Calibri" w:cs="Calibri"/>
                <w:color w:val="000000"/>
                <w:sz w:val="22"/>
                <w:szCs w:val="22"/>
              </w:rPr>
            </w:pPr>
          </w:p>
        </w:tc>
        <w:tc>
          <w:tcPr>
            <w:tcW w:w="1845" w:type="dxa"/>
            <w:tcBorders>
              <w:top w:val="nil"/>
              <w:left w:val="nil"/>
              <w:bottom w:val="single" w:sz="4" w:space="0" w:color="auto"/>
              <w:right w:val="single" w:sz="4" w:space="0" w:color="auto"/>
            </w:tcBorders>
            <w:shd w:val="clear" w:color="auto" w:fill="auto"/>
            <w:noWrap/>
            <w:vAlign w:val="bottom"/>
            <w:hideMark/>
          </w:tcPr>
          <w:p w14:paraId="2541FB61" w14:textId="77777777" w:rsidR="004C2081" w:rsidRPr="00AE148A" w:rsidRDefault="004C2081" w:rsidP="004C2081">
            <w:pPr>
              <w:jc w:val="center"/>
              <w:rPr>
                <w:rFonts w:ascii="Calibri" w:hAnsi="Calibri" w:cs="Calibri"/>
                <w:color w:val="000000"/>
                <w:sz w:val="22"/>
                <w:szCs w:val="22"/>
              </w:rPr>
            </w:pPr>
            <w:r w:rsidRPr="00AE148A">
              <w:rPr>
                <w:rFonts w:ascii="Calibri" w:hAnsi="Calibri" w:cs="Calibri"/>
                <w:color w:val="000000"/>
                <w:sz w:val="22"/>
                <w:szCs w:val="22"/>
              </w:rPr>
              <w:t>Total</w:t>
            </w:r>
          </w:p>
        </w:tc>
        <w:tc>
          <w:tcPr>
            <w:tcW w:w="930" w:type="dxa"/>
            <w:tcBorders>
              <w:top w:val="nil"/>
              <w:left w:val="nil"/>
              <w:bottom w:val="single" w:sz="4" w:space="0" w:color="auto"/>
              <w:right w:val="single" w:sz="4" w:space="0" w:color="auto"/>
            </w:tcBorders>
            <w:shd w:val="clear" w:color="auto" w:fill="auto"/>
            <w:noWrap/>
            <w:vAlign w:val="bottom"/>
            <w:hideMark/>
          </w:tcPr>
          <w:p w14:paraId="6F5584AA" w14:textId="77777777" w:rsidR="004C2081" w:rsidRPr="00AE148A" w:rsidRDefault="004C2081" w:rsidP="004C2081">
            <w:pPr>
              <w:jc w:val="center"/>
              <w:rPr>
                <w:rFonts w:ascii="Calibri" w:hAnsi="Calibri" w:cs="Calibri"/>
                <w:color w:val="000000"/>
                <w:sz w:val="22"/>
                <w:szCs w:val="22"/>
              </w:rPr>
            </w:pPr>
            <w:r w:rsidRPr="00AE148A">
              <w:rPr>
                <w:rFonts w:ascii="Calibri" w:hAnsi="Calibri" w:cs="Calibri"/>
                <w:color w:val="000000"/>
                <w:sz w:val="22"/>
                <w:szCs w:val="22"/>
              </w:rPr>
              <w:t>% Total</w:t>
            </w:r>
          </w:p>
        </w:tc>
      </w:tr>
      <w:tr w:rsidR="004C2081" w:rsidRPr="00AE148A" w14:paraId="5BDE3C57" w14:textId="77777777" w:rsidTr="00BB3C42">
        <w:trPr>
          <w:trHeight w:val="247"/>
        </w:trPr>
        <w:tc>
          <w:tcPr>
            <w:tcW w:w="1710" w:type="dxa"/>
            <w:tcBorders>
              <w:top w:val="nil"/>
              <w:left w:val="single" w:sz="4" w:space="0" w:color="auto"/>
              <w:bottom w:val="single" w:sz="4" w:space="0" w:color="auto"/>
              <w:right w:val="single" w:sz="4" w:space="0" w:color="auto"/>
            </w:tcBorders>
            <w:shd w:val="clear" w:color="auto" w:fill="auto"/>
            <w:noWrap/>
            <w:vAlign w:val="bottom"/>
            <w:hideMark/>
          </w:tcPr>
          <w:p w14:paraId="328CF839" w14:textId="77777777" w:rsidR="004C2081" w:rsidRPr="00AE148A" w:rsidRDefault="004C2081" w:rsidP="004C2081">
            <w:pPr>
              <w:rPr>
                <w:rFonts w:ascii="Calibri" w:hAnsi="Calibri" w:cs="Calibri"/>
                <w:color w:val="000000"/>
                <w:sz w:val="22"/>
                <w:szCs w:val="22"/>
              </w:rPr>
            </w:pPr>
            <w:r w:rsidRPr="00AE148A">
              <w:rPr>
                <w:rFonts w:ascii="Calibri" w:hAnsi="Calibri" w:cs="Calibri"/>
                <w:color w:val="000000"/>
                <w:sz w:val="22"/>
                <w:szCs w:val="22"/>
              </w:rPr>
              <w:t>Support Services</w:t>
            </w:r>
          </w:p>
        </w:tc>
        <w:tc>
          <w:tcPr>
            <w:tcW w:w="2025" w:type="dxa"/>
            <w:tcBorders>
              <w:top w:val="nil"/>
              <w:left w:val="nil"/>
              <w:bottom w:val="single" w:sz="4" w:space="0" w:color="auto"/>
              <w:right w:val="single" w:sz="4" w:space="0" w:color="auto"/>
            </w:tcBorders>
            <w:shd w:val="clear" w:color="auto" w:fill="auto"/>
            <w:noWrap/>
            <w:vAlign w:val="bottom"/>
            <w:hideMark/>
          </w:tcPr>
          <w:p w14:paraId="651B8190" w14:textId="01B95CDE" w:rsidR="004C2081" w:rsidRPr="00AE148A" w:rsidRDefault="004C2081" w:rsidP="004C2081">
            <w:pPr>
              <w:rPr>
                <w:rFonts w:ascii="Calibri" w:hAnsi="Calibri" w:cs="Calibri"/>
                <w:color w:val="000000"/>
                <w:sz w:val="22"/>
                <w:szCs w:val="22"/>
              </w:rPr>
            </w:pPr>
            <w:r>
              <w:rPr>
                <w:rFonts w:ascii="Calibri" w:hAnsi="Calibri" w:cs="Calibri"/>
                <w:color w:val="000000"/>
                <w:sz w:val="22"/>
                <w:szCs w:val="22"/>
              </w:rPr>
              <w:t>$21,561,600.00</w:t>
            </w:r>
          </w:p>
        </w:tc>
        <w:tc>
          <w:tcPr>
            <w:tcW w:w="1170" w:type="dxa"/>
            <w:tcBorders>
              <w:top w:val="nil"/>
              <w:left w:val="nil"/>
              <w:bottom w:val="single" w:sz="4" w:space="0" w:color="auto"/>
              <w:right w:val="single" w:sz="4" w:space="0" w:color="auto"/>
            </w:tcBorders>
            <w:shd w:val="clear" w:color="auto" w:fill="auto"/>
            <w:noWrap/>
            <w:vAlign w:val="bottom"/>
            <w:hideMark/>
          </w:tcPr>
          <w:p w14:paraId="6B466FDD" w14:textId="26E54977" w:rsidR="004C2081" w:rsidRPr="00AE148A" w:rsidRDefault="004C2081" w:rsidP="004C2081">
            <w:pPr>
              <w:jc w:val="right"/>
              <w:rPr>
                <w:rFonts w:ascii="Calibri" w:hAnsi="Calibri" w:cs="Calibri"/>
                <w:color w:val="000000"/>
                <w:sz w:val="22"/>
                <w:szCs w:val="22"/>
              </w:rPr>
            </w:pPr>
            <w:r>
              <w:rPr>
                <w:rFonts w:ascii="Calibri" w:hAnsi="Calibri" w:cs="Calibri"/>
                <w:color w:val="000000"/>
                <w:sz w:val="22"/>
                <w:szCs w:val="22"/>
              </w:rPr>
              <w:t>5.87%</w:t>
            </w:r>
          </w:p>
        </w:tc>
        <w:tc>
          <w:tcPr>
            <w:tcW w:w="1920" w:type="dxa"/>
            <w:tcBorders>
              <w:top w:val="nil"/>
              <w:left w:val="nil"/>
              <w:bottom w:val="single" w:sz="4" w:space="0" w:color="auto"/>
              <w:right w:val="single" w:sz="4" w:space="0" w:color="auto"/>
            </w:tcBorders>
            <w:shd w:val="clear" w:color="auto" w:fill="auto"/>
            <w:noWrap/>
            <w:vAlign w:val="bottom"/>
          </w:tcPr>
          <w:p w14:paraId="083E6979" w14:textId="0A2F003C" w:rsidR="004C2081" w:rsidRPr="00AE148A" w:rsidRDefault="004C2081" w:rsidP="004C2081">
            <w:pPr>
              <w:rPr>
                <w:rFonts w:ascii="Calibri" w:hAnsi="Calibri" w:cs="Calibri"/>
                <w:color w:val="000000"/>
                <w:sz w:val="22"/>
                <w:szCs w:val="22"/>
              </w:rPr>
            </w:pPr>
          </w:p>
        </w:tc>
        <w:tc>
          <w:tcPr>
            <w:tcW w:w="1110" w:type="dxa"/>
            <w:tcBorders>
              <w:top w:val="nil"/>
              <w:left w:val="nil"/>
              <w:bottom w:val="single" w:sz="4" w:space="0" w:color="auto"/>
              <w:right w:val="single" w:sz="4" w:space="0" w:color="auto"/>
            </w:tcBorders>
            <w:shd w:val="clear" w:color="auto" w:fill="auto"/>
            <w:noWrap/>
            <w:vAlign w:val="bottom"/>
          </w:tcPr>
          <w:p w14:paraId="5D6107EB" w14:textId="5972493C" w:rsidR="004C2081" w:rsidRPr="00AE148A" w:rsidRDefault="004C2081" w:rsidP="004C2081">
            <w:pPr>
              <w:jc w:val="right"/>
              <w:rPr>
                <w:rFonts w:ascii="Calibri" w:hAnsi="Calibri" w:cs="Calibri"/>
                <w:color w:val="000000"/>
                <w:sz w:val="22"/>
                <w:szCs w:val="22"/>
              </w:rPr>
            </w:pPr>
          </w:p>
        </w:tc>
        <w:tc>
          <w:tcPr>
            <w:tcW w:w="1845" w:type="dxa"/>
            <w:tcBorders>
              <w:top w:val="nil"/>
              <w:left w:val="nil"/>
              <w:bottom w:val="single" w:sz="4" w:space="0" w:color="auto"/>
              <w:right w:val="single" w:sz="4" w:space="0" w:color="auto"/>
            </w:tcBorders>
            <w:shd w:val="clear" w:color="auto" w:fill="auto"/>
            <w:noWrap/>
            <w:vAlign w:val="bottom"/>
          </w:tcPr>
          <w:p w14:paraId="6E79AEB7" w14:textId="6EBE1DCD" w:rsidR="004C2081" w:rsidRPr="00AE148A" w:rsidRDefault="004C2081" w:rsidP="004C2081">
            <w:pPr>
              <w:rPr>
                <w:rFonts w:ascii="Calibri" w:hAnsi="Calibri" w:cs="Calibri"/>
                <w:color w:val="000000"/>
                <w:sz w:val="22"/>
                <w:szCs w:val="22"/>
              </w:rPr>
            </w:pPr>
          </w:p>
        </w:tc>
        <w:tc>
          <w:tcPr>
            <w:tcW w:w="930" w:type="dxa"/>
            <w:tcBorders>
              <w:top w:val="nil"/>
              <w:left w:val="nil"/>
              <w:bottom w:val="single" w:sz="4" w:space="0" w:color="auto"/>
              <w:right w:val="single" w:sz="4" w:space="0" w:color="auto"/>
            </w:tcBorders>
            <w:shd w:val="clear" w:color="auto" w:fill="auto"/>
            <w:noWrap/>
            <w:vAlign w:val="bottom"/>
          </w:tcPr>
          <w:p w14:paraId="4D309558" w14:textId="79B9FA24" w:rsidR="004C2081" w:rsidRPr="00AE148A" w:rsidRDefault="004C2081" w:rsidP="004C2081">
            <w:pPr>
              <w:jc w:val="right"/>
              <w:rPr>
                <w:rFonts w:ascii="Calibri" w:hAnsi="Calibri" w:cs="Calibri"/>
                <w:color w:val="000000"/>
                <w:sz w:val="22"/>
                <w:szCs w:val="22"/>
              </w:rPr>
            </w:pPr>
          </w:p>
        </w:tc>
      </w:tr>
      <w:tr w:rsidR="004C2081" w:rsidRPr="00AE148A" w14:paraId="2929A835" w14:textId="77777777" w:rsidTr="00BB3C42">
        <w:trPr>
          <w:trHeight w:val="325"/>
        </w:trPr>
        <w:tc>
          <w:tcPr>
            <w:tcW w:w="1710" w:type="dxa"/>
            <w:tcBorders>
              <w:top w:val="nil"/>
              <w:left w:val="single" w:sz="4" w:space="0" w:color="auto"/>
              <w:bottom w:val="single" w:sz="4" w:space="0" w:color="auto"/>
              <w:right w:val="single" w:sz="4" w:space="0" w:color="auto"/>
            </w:tcBorders>
            <w:shd w:val="clear" w:color="auto" w:fill="auto"/>
            <w:noWrap/>
            <w:vAlign w:val="bottom"/>
            <w:hideMark/>
          </w:tcPr>
          <w:p w14:paraId="77BDBA9B" w14:textId="77777777" w:rsidR="004C2081" w:rsidRPr="00AE148A" w:rsidRDefault="004C2081" w:rsidP="004C2081">
            <w:pPr>
              <w:rPr>
                <w:rFonts w:ascii="Calibri" w:hAnsi="Calibri" w:cs="Calibri"/>
                <w:color w:val="000000"/>
                <w:sz w:val="22"/>
                <w:szCs w:val="22"/>
              </w:rPr>
            </w:pPr>
            <w:r w:rsidRPr="00AE148A">
              <w:rPr>
                <w:rFonts w:ascii="Calibri" w:hAnsi="Calibri" w:cs="Calibri"/>
                <w:color w:val="000000"/>
                <w:sz w:val="22"/>
                <w:szCs w:val="22"/>
              </w:rPr>
              <w:t>Prisons</w:t>
            </w:r>
          </w:p>
        </w:tc>
        <w:tc>
          <w:tcPr>
            <w:tcW w:w="2025" w:type="dxa"/>
            <w:tcBorders>
              <w:top w:val="nil"/>
              <w:left w:val="nil"/>
              <w:bottom w:val="single" w:sz="4" w:space="0" w:color="auto"/>
              <w:right w:val="single" w:sz="4" w:space="0" w:color="auto"/>
            </w:tcBorders>
            <w:shd w:val="clear" w:color="auto" w:fill="auto"/>
            <w:noWrap/>
            <w:vAlign w:val="bottom"/>
            <w:hideMark/>
          </w:tcPr>
          <w:p w14:paraId="44ACC6D1" w14:textId="24F5D235" w:rsidR="004C2081" w:rsidRPr="00AE148A" w:rsidRDefault="004C2081" w:rsidP="004C2081">
            <w:pPr>
              <w:rPr>
                <w:rFonts w:ascii="Calibri" w:hAnsi="Calibri" w:cs="Calibri"/>
                <w:color w:val="000000"/>
                <w:sz w:val="22"/>
                <w:szCs w:val="22"/>
              </w:rPr>
            </w:pPr>
            <w:r>
              <w:rPr>
                <w:rFonts w:ascii="Calibri" w:hAnsi="Calibri" w:cs="Calibri"/>
                <w:color w:val="000000"/>
                <w:sz w:val="22"/>
                <w:szCs w:val="22"/>
              </w:rPr>
              <w:t>$284,978,400.00</w:t>
            </w:r>
          </w:p>
        </w:tc>
        <w:tc>
          <w:tcPr>
            <w:tcW w:w="1170" w:type="dxa"/>
            <w:tcBorders>
              <w:top w:val="nil"/>
              <w:left w:val="nil"/>
              <w:bottom w:val="single" w:sz="4" w:space="0" w:color="auto"/>
              <w:right w:val="single" w:sz="4" w:space="0" w:color="auto"/>
            </w:tcBorders>
            <w:shd w:val="clear" w:color="auto" w:fill="auto"/>
            <w:noWrap/>
            <w:vAlign w:val="bottom"/>
            <w:hideMark/>
          </w:tcPr>
          <w:p w14:paraId="3354192B" w14:textId="4AD28B72" w:rsidR="004C2081" w:rsidRPr="00AE148A" w:rsidRDefault="004C2081" w:rsidP="004C2081">
            <w:pPr>
              <w:jc w:val="right"/>
              <w:rPr>
                <w:rFonts w:ascii="Calibri" w:hAnsi="Calibri" w:cs="Calibri"/>
                <w:color w:val="000000"/>
                <w:sz w:val="22"/>
                <w:szCs w:val="22"/>
              </w:rPr>
            </w:pPr>
            <w:r>
              <w:rPr>
                <w:rFonts w:ascii="Calibri" w:hAnsi="Calibri" w:cs="Calibri"/>
                <w:color w:val="000000"/>
                <w:sz w:val="22"/>
                <w:szCs w:val="22"/>
              </w:rPr>
              <w:t>77.59%</w:t>
            </w:r>
          </w:p>
        </w:tc>
        <w:tc>
          <w:tcPr>
            <w:tcW w:w="1920" w:type="dxa"/>
            <w:tcBorders>
              <w:top w:val="nil"/>
              <w:left w:val="nil"/>
              <w:bottom w:val="single" w:sz="4" w:space="0" w:color="auto"/>
              <w:right w:val="single" w:sz="4" w:space="0" w:color="auto"/>
            </w:tcBorders>
            <w:shd w:val="clear" w:color="auto" w:fill="auto"/>
            <w:noWrap/>
            <w:vAlign w:val="bottom"/>
          </w:tcPr>
          <w:p w14:paraId="3C5646E9" w14:textId="4828B565" w:rsidR="004C2081" w:rsidRPr="00AE148A" w:rsidRDefault="004C2081" w:rsidP="004C2081">
            <w:pPr>
              <w:rPr>
                <w:rFonts w:ascii="Calibri" w:hAnsi="Calibri" w:cs="Calibri"/>
                <w:color w:val="000000"/>
                <w:sz w:val="22"/>
                <w:szCs w:val="22"/>
              </w:rPr>
            </w:pPr>
          </w:p>
        </w:tc>
        <w:tc>
          <w:tcPr>
            <w:tcW w:w="1110" w:type="dxa"/>
            <w:tcBorders>
              <w:top w:val="nil"/>
              <w:left w:val="nil"/>
              <w:bottom w:val="single" w:sz="4" w:space="0" w:color="auto"/>
              <w:right w:val="single" w:sz="4" w:space="0" w:color="auto"/>
            </w:tcBorders>
            <w:shd w:val="clear" w:color="auto" w:fill="auto"/>
            <w:noWrap/>
            <w:vAlign w:val="bottom"/>
          </w:tcPr>
          <w:p w14:paraId="54EB2CA3" w14:textId="10705D3D" w:rsidR="004C2081" w:rsidRPr="00AE148A" w:rsidRDefault="004C2081" w:rsidP="004C2081">
            <w:pPr>
              <w:jc w:val="right"/>
              <w:rPr>
                <w:rFonts w:ascii="Calibri" w:hAnsi="Calibri" w:cs="Calibri"/>
                <w:color w:val="000000"/>
                <w:sz w:val="22"/>
                <w:szCs w:val="22"/>
              </w:rPr>
            </w:pPr>
          </w:p>
        </w:tc>
        <w:tc>
          <w:tcPr>
            <w:tcW w:w="1845" w:type="dxa"/>
            <w:tcBorders>
              <w:top w:val="nil"/>
              <w:left w:val="nil"/>
              <w:bottom w:val="single" w:sz="4" w:space="0" w:color="auto"/>
              <w:right w:val="single" w:sz="4" w:space="0" w:color="auto"/>
            </w:tcBorders>
            <w:shd w:val="clear" w:color="auto" w:fill="auto"/>
            <w:noWrap/>
            <w:vAlign w:val="bottom"/>
          </w:tcPr>
          <w:p w14:paraId="5D1C5ACE" w14:textId="69345986" w:rsidR="004C2081" w:rsidRPr="00AE148A" w:rsidRDefault="004C2081" w:rsidP="004C2081">
            <w:pPr>
              <w:rPr>
                <w:rFonts w:ascii="Calibri" w:hAnsi="Calibri" w:cs="Calibri"/>
                <w:color w:val="000000"/>
                <w:sz w:val="22"/>
                <w:szCs w:val="22"/>
              </w:rPr>
            </w:pPr>
          </w:p>
        </w:tc>
        <w:tc>
          <w:tcPr>
            <w:tcW w:w="930" w:type="dxa"/>
            <w:tcBorders>
              <w:top w:val="nil"/>
              <w:left w:val="nil"/>
              <w:bottom w:val="single" w:sz="4" w:space="0" w:color="auto"/>
              <w:right w:val="single" w:sz="4" w:space="0" w:color="auto"/>
            </w:tcBorders>
            <w:shd w:val="clear" w:color="auto" w:fill="auto"/>
            <w:noWrap/>
            <w:vAlign w:val="bottom"/>
          </w:tcPr>
          <w:p w14:paraId="23D478C3" w14:textId="0E8A42E1" w:rsidR="004C2081" w:rsidRPr="00AE148A" w:rsidRDefault="004C2081" w:rsidP="004C2081">
            <w:pPr>
              <w:jc w:val="right"/>
              <w:rPr>
                <w:rFonts w:ascii="Calibri" w:hAnsi="Calibri" w:cs="Calibri"/>
                <w:color w:val="000000"/>
                <w:sz w:val="22"/>
                <w:szCs w:val="22"/>
              </w:rPr>
            </w:pPr>
          </w:p>
        </w:tc>
      </w:tr>
      <w:tr w:rsidR="004C2081" w:rsidRPr="00AE148A" w14:paraId="446A03D7" w14:textId="77777777" w:rsidTr="00BB3C42">
        <w:trPr>
          <w:trHeight w:val="247"/>
        </w:trPr>
        <w:tc>
          <w:tcPr>
            <w:tcW w:w="1710" w:type="dxa"/>
            <w:tcBorders>
              <w:top w:val="nil"/>
              <w:left w:val="single" w:sz="4" w:space="0" w:color="auto"/>
              <w:bottom w:val="single" w:sz="4" w:space="0" w:color="auto"/>
              <w:right w:val="single" w:sz="4" w:space="0" w:color="auto"/>
            </w:tcBorders>
            <w:shd w:val="clear" w:color="auto" w:fill="auto"/>
            <w:noWrap/>
            <w:vAlign w:val="bottom"/>
            <w:hideMark/>
          </w:tcPr>
          <w:p w14:paraId="3E26CB27" w14:textId="77777777" w:rsidR="004C2081" w:rsidRPr="00AE148A" w:rsidRDefault="004C2081" w:rsidP="004C2081">
            <w:pPr>
              <w:rPr>
                <w:rFonts w:ascii="Calibri" w:hAnsi="Calibri" w:cs="Calibri"/>
                <w:color w:val="000000"/>
                <w:sz w:val="22"/>
                <w:szCs w:val="22"/>
              </w:rPr>
            </w:pPr>
            <w:r w:rsidRPr="00AE148A">
              <w:rPr>
                <w:rFonts w:ascii="Calibri" w:hAnsi="Calibri" w:cs="Calibri"/>
                <w:color w:val="000000"/>
                <w:sz w:val="22"/>
                <w:szCs w:val="22"/>
              </w:rPr>
              <w:t>Community Corrections</w:t>
            </w:r>
          </w:p>
        </w:tc>
        <w:tc>
          <w:tcPr>
            <w:tcW w:w="2025" w:type="dxa"/>
            <w:tcBorders>
              <w:top w:val="nil"/>
              <w:left w:val="nil"/>
              <w:bottom w:val="single" w:sz="4" w:space="0" w:color="auto"/>
              <w:right w:val="single" w:sz="4" w:space="0" w:color="auto"/>
            </w:tcBorders>
            <w:shd w:val="clear" w:color="auto" w:fill="auto"/>
            <w:noWrap/>
            <w:vAlign w:val="bottom"/>
            <w:hideMark/>
          </w:tcPr>
          <w:p w14:paraId="714C5F19" w14:textId="3300771B" w:rsidR="004C2081" w:rsidRPr="00AE148A" w:rsidRDefault="004C2081" w:rsidP="004C2081">
            <w:pPr>
              <w:rPr>
                <w:rFonts w:ascii="Calibri" w:hAnsi="Calibri" w:cs="Calibri"/>
                <w:color w:val="000000"/>
                <w:sz w:val="22"/>
                <w:szCs w:val="22"/>
              </w:rPr>
            </w:pPr>
            <w:r>
              <w:rPr>
                <w:rFonts w:ascii="Calibri" w:hAnsi="Calibri" w:cs="Calibri"/>
                <w:color w:val="000000"/>
                <w:sz w:val="22"/>
                <w:szCs w:val="22"/>
              </w:rPr>
              <w:t>$60,756,600.00</w:t>
            </w:r>
          </w:p>
        </w:tc>
        <w:tc>
          <w:tcPr>
            <w:tcW w:w="1170" w:type="dxa"/>
            <w:tcBorders>
              <w:top w:val="nil"/>
              <w:left w:val="nil"/>
              <w:bottom w:val="single" w:sz="4" w:space="0" w:color="auto"/>
              <w:right w:val="single" w:sz="4" w:space="0" w:color="auto"/>
            </w:tcBorders>
            <w:shd w:val="clear" w:color="auto" w:fill="auto"/>
            <w:noWrap/>
            <w:vAlign w:val="bottom"/>
            <w:hideMark/>
          </w:tcPr>
          <w:p w14:paraId="19E92A4F" w14:textId="497E7AE2" w:rsidR="004C2081" w:rsidRPr="00AE148A" w:rsidRDefault="004C2081" w:rsidP="004C2081">
            <w:pPr>
              <w:jc w:val="right"/>
              <w:rPr>
                <w:rFonts w:ascii="Calibri" w:hAnsi="Calibri" w:cs="Calibri"/>
                <w:color w:val="000000"/>
                <w:sz w:val="22"/>
                <w:szCs w:val="22"/>
              </w:rPr>
            </w:pPr>
            <w:r>
              <w:rPr>
                <w:rFonts w:ascii="Calibri" w:hAnsi="Calibri" w:cs="Calibri"/>
                <w:color w:val="000000"/>
                <w:sz w:val="22"/>
                <w:szCs w:val="22"/>
              </w:rPr>
              <w:t>16.54%</w:t>
            </w:r>
          </w:p>
        </w:tc>
        <w:tc>
          <w:tcPr>
            <w:tcW w:w="1920" w:type="dxa"/>
            <w:tcBorders>
              <w:top w:val="nil"/>
              <w:left w:val="nil"/>
              <w:bottom w:val="single" w:sz="4" w:space="0" w:color="auto"/>
              <w:right w:val="single" w:sz="4" w:space="0" w:color="auto"/>
            </w:tcBorders>
            <w:shd w:val="clear" w:color="auto" w:fill="auto"/>
            <w:noWrap/>
            <w:vAlign w:val="bottom"/>
          </w:tcPr>
          <w:p w14:paraId="2108E5A7" w14:textId="5CC3B4FD" w:rsidR="004C2081" w:rsidRPr="00AE148A" w:rsidRDefault="004C2081" w:rsidP="004C2081">
            <w:pPr>
              <w:rPr>
                <w:rFonts w:ascii="Calibri" w:hAnsi="Calibri" w:cs="Calibri"/>
                <w:color w:val="000000"/>
                <w:sz w:val="22"/>
                <w:szCs w:val="22"/>
              </w:rPr>
            </w:pPr>
          </w:p>
        </w:tc>
        <w:tc>
          <w:tcPr>
            <w:tcW w:w="1110" w:type="dxa"/>
            <w:tcBorders>
              <w:top w:val="nil"/>
              <w:left w:val="nil"/>
              <w:bottom w:val="single" w:sz="4" w:space="0" w:color="auto"/>
              <w:right w:val="single" w:sz="4" w:space="0" w:color="auto"/>
            </w:tcBorders>
            <w:shd w:val="clear" w:color="auto" w:fill="auto"/>
            <w:noWrap/>
            <w:vAlign w:val="bottom"/>
          </w:tcPr>
          <w:p w14:paraId="6D5F000C" w14:textId="41B5B551" w:rsidR="004C2081" w:rsidRPr="00AE148A" w:rsidRDefault="004C2081" w:rsidP="004C2081">
            <w:pPr>
              <w:jc w:val="right"/>
              <w:rPr>
                <w:rFonts w:ascii="Calibri" w:hAnsi="Calibri" w:cs="Calibri"/>
                <w:color w:val="000000"/>
                <w:sz w:val="22"/>
                <w:szCs w:val="22"/>
              </w:rPr>
            </w:pPr>
          </w:p>
        </w:tc>
        <w:tc>
          <w:tcPr>
            <w:tcW w:w="1845" w:type="dxa"/>
            <w:tcBorders>
              <w:top w:val="nil"/>
              <w:left w:val="nil"/>
              <w:bottom w:val="single" w:sz="4" w:space="0" w:color="auto"/>
              <w:right w:val="single" w:sz="4" w:space="0" w:color="auto"/>
            </w:tcBorders>
            <w:shd w:val="clear" w:color="auto" w:fill="auto"/>
            <w:noWrap/>
            <w:vAlign w:val="bottom"/>
          </w:tcPr>
          <w:p w14:paraId="7091B807" w14:textId="02D2191E" w:rsidR="004C2081" w:rsidRPr="00AE148A" w:rsidRDefault="004C2081" w:rsidP="004C2081">
            <w:pPr>
              <w:rPr>
                <w:rFonts w:ascii="Calibri" w:hAnsi="Calibri" w:cs="Calibri"/>
                <w:color w:val="000000"/>
                <w:sz w:val="22"/>
                <w:szCs w:val="22"/>
              </w:rPr>
            </w:pPr>
          </w:p>
        </w:tc>
        <w:tc>
          <w:tcPr>
            <w:tcW w:w="930" w:type="dxa"/>
            <w:tcBorders>
              <w:top w:val="nil"/>
              <w:left w:val="nil"/>
              <w:bottom w:val="single" w:sz="4" w:space="0" w:color="auto"/>
              <w:right w:val="single" w:sz="4" w:space="0" w:color="auto"/>
            </w:tcBorders>
            <w:shd w:val="clear" w:color="auto" w:fill="auto"/>
            <w:noWrap/>
            <w:vAlign w:val="bottom"/>
          </w:tcPr>
          <w:p w14:paraId="214DE57F" w14:textId="185B54D4" w:rsidR="004C2081" w:rsidRPr="00AE148A" w:rsidRDefault="004C2081" w:rsidP="004C2081">
            <w:pPr>
              <w:jc w:val="right"/>
              <w:rPr>
                <w:rFonts w:ascii="Calibri" w:hAnsi="Calibri" w:cs="Calibri"/>
                <w:color w:val="000000"/>
                <w:sz w:val="22"/>
                <w:szCs w:val="22"/>
              </w:rPr>
            </w:pPr>
          </w:p>
        </w:tc>
      </w:tr>
      <w:tr w:rsidR="004C2081" w:rsidRPr="00AE148A" w14:paraId="1A6050A4" w14:textId="77777777" w:rsidTr="00BB3C42">
        <w:trPr>
          <w:trHeight w:val="247"/>
        </w:trPr>
        <w:tc>
          <w:tcPr>
            <w:tcW w:w="1710" w:type="dxa"/>
            <w:tcBorders>
              <w:top w:val="nil"/>
              <w:left w:val="single" w:sz="4" w:space="0" w:color="auto"/>
              <w:bottom w:val="single" w:sz="4" w:space="0" w:color="auto"/>
              <w:right w:val="single" w:sz="4" w:space="0" w:color="auto"/>
            </w:tcBorders>
            <w:shd w:val="clear" w:color="auto" w:fill="auto"/>
            <w:noWrap/>
            <w:vAlign w:val="bottom"/>
            <w:hideMark/>
          </w:tcPr>
          <w:p w14:paraId="32222C9E" w14:textId="77777777" w:rsidR="004C2081" w:rsidRPr="00AE148A" w:rsidRDefault="004C2081" w:rsidP="004C2081">
            <w:pPr>
              <w:rPr>
                <w:rFonts w:ascii="Calibri" w:hAnsi="Calibri" w:cs="Calibri"/>
                <w:color w:val="000000"/>
                <w:sz w:val="22"/>
                <w:szCs w:val="22"/>
              </w:rPr>
            </w:pPr>
            <w:r w:rsidRPr="00AE148A">
              <w:rPr>
                <w:rFonts w:ascii="Calibri" w:hAnsi="Calibri" w:cs="Calibri"/>
                <w:color w:val="000000"/>
                <w:sz w:val="22"/>
                <w:szCs w:val="22"/>
              </w:rPr>
              <w:t>Total</w:t>
            </w:r>
          </w:p>
        </w:tc>
        <w:tc>
          <w:tcPr>
            <w:tcW w:w="2025" w:type="dxa"/>
            <w:tcBorders>
              <w:top w:val="nil"/>
              <w:left w:val="nil"/>
              <w:bottom w:val="single" w:sz="4" w:space="0" w:color="auto"/>
              <w:right w:val="single" w:sz="4" w:space="0" w:color="auto"/>
            </w:tcBorders>
            <w:shd w:val="clear" w:color="auto" w:fill="auto"/>
            <w:noWrap/>
            <w:vAlign w:val="bottom"/>
            <w:hideMark/>
          </w:tcPr>
          <w:p w14:paraId="6416773F" w14:textId="1A748089" w:rsidR="004C2081" w:rsidRPr="00AE148A" w:rsidRDefault="004C2081" w:rsidP="004C2081">
            <w:pPr>
              <w:rPr>
                <w:rFonts w:ascii="Calibri" w:hAnsi="Calibri" w:cs="Calibri"/>
                <w:color w:val="000000"/>
                <w:sz w:val="22"/>
                <w:szCs w:val="22"/>
              </w:rPr>
            </w:pPr>
            <w:r>
              <w:rPr>
                <w:rFonts w:ascii="Calibri" w:hAnsi="Calibri" w:cs="Calibri"/>
                <w:color w:val="000000"/>
                <w:sz w:val="22"/>
                <w:szCs w:val="22"/>
              </w:rPr>
              <w:t>$367,296,600.00</w:t>
            </w:r>
          </w:p>
        </w:tc>
        <w:tc>
          <w:tcPr>
            <w:tcW w:w="1170" w:type="dxa"/>
            <w:tcBorders>
              <w:top w:val="nil"/>
              <w:left w:val="nil"/>
              <w:bottom w:val="single" w:sz="4" w:space="0" w:color="auto"/>
              <w:right w:val="single" w:sz="4" w:space="0" w:color="auto"/>
            </w:tcBorders>
            <w:shd w:val="clear" w:color="auto" w:fill="auto"/>
            <w:noWrap/>
            <w:vAlign w:val="bottom"/>
            <w:hideMark/>
          </w:tcPr>
          <w:p w14:paraId="4CE9A186" w14:textId="0448D903" w:rsidR="004C2081" w:rsidRPr="00AE148A" w:rsidRDefault="004C2081" w:rsidP="004C2081">
            <w:pPr>
              <w:jc w:val="right"/>
              <w:rPr>
                <w:rFonts w:ascii="Calibri" w:hAnsi="Calibri" w:cs="Calibri"/>
                <w:color w:val="000000"/>
                <w:sz w:val="22"/>
                <w:szCs w:val="22"/>
              </w:rPr>
            </w:pPr>
            <w:r>
              <w:rPr>
                <w:rFonts w:ascii="Calibri" w:hAnsi="Calibri" w:cs="Calibri"/>
                <w:color w:val="000000"/>
                <w:sz w:val="22"/>
                <w:szCs w:val="22"/>
              </w:rPr>
              <w:t>100.00%</w:t>
            </w:r>
          </w:p>
        </w:tc>
        <w:tc>
          <w:tcPr>
            <w:tcW w:w="1920" w:type="dxa"/>
            <w:tcBorders>
              <w:top w:val="nil"/>
              <w:left w:val="nil"/>
              <w:bottom w:val="single" w:sz="4" w:space="0" w:color="auto"/>
              <w:right w:val="single" w:sz="4" w:space="0" w:color="auto"/>
            </w:tcBorders>
            <w:shd w:val="clear" w:color="auto" w:fill="auto"/>
            <w:noWrap/>
            <w:vAlign w:val="bottom"/>
          </w:tcPr>
          <w:p w14:paraId="39E67243" w14:textId="5B032AD2" w:rsidR="004C2081" w:rsidRPr="00AE148A" w:rsidRDefault="004C2081" w:rsidP="004C2081">
            <w:pPr>
              <w:rPr>
                <w:rFonts w:ascii="Calibri" w:hAnsi="Calibri" w:cs="Calibri"/>
                <w:color w:val="000000"/>
                <w:sz w:val="22"/>
                <w:szCs w:val="22"/>
              </w:rPr>
            </w:pPr>
          </w:p>
        </w:tc>
        <w:tc>
          <w:tcPr>
            <w:tcW w:w="1110" w:type="dxa"/>
            <w:tcBorders>
              <w:top w:val="nil"/>
              <w:left w:val="nil"/>
              <w:bottom w:val="single" w:sz="4" w:space="0" w:color="auto"/>
              <w:right w:val="single" w:sz="4" w:space="0" w:color="auto"/>
            </w:tcBorders>
            <w:shd w:val="clear" w:color="auto" w:fill="auto"/>
            <w:noWrap/>
            <w:vAlign w:val="bottom"/>
          </w:tcPr>
          <w:p w14:paraId="58BA5359" w14:textId="72F9BB31" w:rsidR="004C2081" w:rsidRPr="00AE148A" w:rsidRDefault="004C2081" w:rsidP="004C2081">
            <w:pPr>
              <w:jc w:val="right"/>
              <w:rPr>
                <w:rFonts w:ascii="Calibri" w:hAnsi="Calibri" w:cs="Calibri"/>
                <w:color w:val="000000"/>
                <w:sz w:val="22"/>
                <w:szCs w:val="22"/>
              </w:rPr>
            </w:pPr>
          </w:p>
        </w:tc>
        <w:tc>
          <w:tcPr>
            <w:tcW w:w="1845" w:type="dxa"/>
            <w:tcBorders>
              <w:top w:val="nil"/>
              <w:left w:val="nil"/>
              <w:bottom w:val="single" w:sz="4" w:space="0" w:color="auto"/>
              <w:right w:val="single" w:sz="4" w:space="0" w:color="auto"/>
            </w:tcBorders>
            <w:shd w:val="clear" w:color="auto" w:fill="auto"/>
            <w:noWrap/>
            <w:vAlign w:val="bottom"/>
          </w:tcPr>
          <w:p w14:paraId="7F1C6375" w14:textId="7930D409" w:rsidR="004C2081" w:rsidRPr="00AE148A" w:rsidRDefault="004C2081" w:rsidP="004C2081">
            <w:pPr>
              <w:rPr>
                <w:rFonts w:ascii="Calibri" w:hAnsi="Calibri" w:cs="Calibri"/>
                <w:color w:val="000000"/>
                <w:sz w:val="22"/>
                <w:szCs w:val="22"/>
              </w:rPr>
            </w:pPr>
          </w:p>
        </w:tc>
        <w:tc>
          <w:tcPr>
            <w:tcW w:w="930" w:type="dxa"/>
            <w:tcBorders>
              <w:top w:val="nil"/>
              <w:left w:val="nil"/>
              <w:bottom w:val="single" w:sz="4" w:space="0" w:color="auto"/>
              <w:right w:val="single" w:sz="4" w:space="0" w:color="auto"/>
            </w:tcBorders>
            <w:shd w:val="clear" w:color="auto" w:fill="auto"/>
            <w:noWrap/>
            <w:vAlign w:val="bottom"/>
          </w:tcPr>
          <w:p w14:paraId="7F206F71" w14:textId="511A4E0B" w:rsidR="004C2081" w:rsidRPr="00AE148A" w:rsidRDefault="004C2081" w:rsidP="004C2081">
            <w:pPr>
              <w:jc w:val="right"/>
              <w:rPr>
                <w:rFonts w:ascii="Calibri" w:hAnsi="Calibri" w:cs="Calibri"/>
                <w:color w:val="000000"/>
                <w:sz w:val="22"/>
                <w:szCs w:val="22"/>
              </w:rPr>
            </w:pPr>
          </w:p>
        </w:tc>
      </w:tr>
    </w:tbl>
    <w:p w14:paraId="5DC84BCD" w14:textId="4F0ED459" w:rsidR="00380930" w:rsidRPr="00380930" w:rsidRDefault="00380930" w:rsidP="00380930">
      <w:pPr>
        <w:widowControl w:val="0"/>
        <w:autoSpaceDE w:val="0"/>
        <w:autoSpaceDN w:val="0"/>
        <w:spacing w:before="1"/>
        <w:rPr>
          <w:rFonts w:ascii="Arial" w:eastAsia="Arial" w:hAnsi="Arial" w:cs="Arial"/>
          <w:sz w:val="18"/>
        </w:rPr>
      </w:pPr>
    </w:p>
    <w:p w14:paraId="6810DEF2" w14:textId="77777777" w:rsidR="00380930" w:rsidRPr="00380930" w:rsidRDefault="00380930" w:rsidP="00380930">
      <w:pPr>
        <w:widowControl w:val="0"/>
        <w:autoSpaceDE w:val="0"/>
        <w:autoSpaceDN w:val="0"/>
        <w:spacing w:before="11"/>
        <w:rPr>
          <w:rFonts w:ascii="Arial" w:eastAsia="Arial" w:hAnsi="Arial" w:cs="Arial"/>
          <w:sz w:val="19"/>
        </w:rPr>
      </w:pPr>
    </w:p>
    <w:p w14:paraId="6A45E432" w14:textId="77777777" w:rsidR="00380930" w:rsidRPr="00380930" w:rsidRDefault="00380930" w:rsidP="00380930">
      <w:pPr>
        <w:widowControl w:val="0"/>
        <w:autoSpaceDE w:val="0"/>
        <w:autoSpaceDN w:val="0"/>
        <w:ind w:left="119" w:right="120"/>
        <w:jc w:val="both"/>
        <w:rPr>
          <w:rFonts w:ascii="Arial" w:eastAsia="Arial" w:hAnsi="Arial" w:cs="Arial"/>
          <w:sz w:val="20"/>
        </w:rPr>
      </w:pPr>
      <w:r w:rsidRPr="00380930">
        <w:rPr>
          <w:rFonts w:ascii="Arial" w:eastAsia="Arial" w:hAnsi="Arial" w:cs="Arial"/>
          <w:i/>
          <w:sz w:val="20"/>
        </w:rPr>
        <w:t xml:space="preserve">Impact: </w:t>
      </w:r>
      <w:r w:rsidRPr="00380930">
        <w:rPr>
          <w:rFonts w:ascii="Arial" w:eastAsia="Arial" w:hAnsi="Arial" w:cs="Arial"/>
          <w:sz w:val="20"/>
        </w:rPr>
        <w:t>Monitoring the portion of IDOC’s budget spent on the community rather than prisons establishes the goal for</w:t>
      </w:r>
      <w:r w:rsidRPr="00380930">
        <w:rPr>
          <w:rFonts w:ascii="Arial" w:eastAsia="Arial" w:hAnsi="Arial" w:cs="Arial"/>
          <w:spacing w:val="-4"/>
          <w:sz w:val="20"/>
        </w:rPr>
        <w:t xml:space="preserve"> </w:t>
      </w:r>
      <w:r w:rsidRPr="00380930">
        <w:rPr>
          <w:rFonts w:ascii="Arial" w:eastAsia="Arial" w:hAnsi="Arial" w:cs="Arial"/>
          <w:sz w:val="20"/>
        </w:rPr>
        <w:t>IDOC</w:t>
      </w:r>
      <w:r w:rsidRPr="00380930">
        <w:rPr>
          <w:rFonts w:ascii="Arial" w:eastAsia="Arial" w:hAnsi="Arial" w:cs="Arial"/>
          <w:spacing w:val="-3"/>
          <w:sz w:val="20"/>
        </w:rPr>
        <w:t xml:space="preserve"> </w:t>
      </w:r>
      <w:r w:rsidRPr="00380930">
        <w:rPr>
          <w:rFonts w:ascii="Arial" w:eastAsia="Arial" w:hAnsi="Arial" w:cs="Arial"/>
          <w:sz w:val="20"/>
        </w:rPr>
        <w:t>that</w:t>
      </w:r>
      <w:r w:rsidRPr="00380930">
        <w:rPr>
          <w:rFonts w:ascii="Arial" w:eastAsia="Arial" w:hAnsi="Arial" w:cs="Arial"/>
          <w:spacing w:val="-3"/>
          <w:sz w:val="20"/>
        </w:rPr>
        <w:t xml:space="preserve"> </w:t>
      </w:r>
      <w:r w:rsidRPr="00380930">
        <w:rPr>
          <w:rFonts w:ascii="Arial" w:eastAsia="Arial" w:hAnsi="Arial" w:cs="Arial"/>
          <w:sz w:val="20"/>
        </w:rPr>
        <w:t>we</w:t>
      </w:r>
      <w:r w:rsidRPr="00380930">
        <w:rPr>
          <w:rFonts w:ascii="Arial" w:eastAsia="Arial" w:hAnsi="Arial" w:cs="Arial"/>
          <w:spacing w:val="-3"/>
          <w:sz w:val="20"/>
        </w:rPr>
        <w:t xml:space="preserve"> </w:t>
      </w:r>
      <w:r w:rsidRPr="00380930">
        <w:rPr>
          <w:rFonts w:ascii="Arial" w:eastAsia="Arial" w:hAnsi="Arial" w:cs="Arial"/>
          <w:sz w:val="20"/>
        </w:rPr>
        <w:t>will</w:t>
      </w:r>
      <w:r w:rsidRPr="00380930">
        <w:rPr>
          <w:rFonts w:ascii="Arial" w:eastAsia="Arial" w:hAnsi="Arial" w:cs="Arial"/>
          <w:spacing w:val="-4"/>
          <w:sz w:val="20"/>
        </w:rPr>
        <w:t xml:space="preserve"> </w:t>
      </w:r>
      <w:r w:rsidRPr="00380930">
        <w:rPr>
          <w:rFonts w:ascii="Arial" w:eastAsia="Arial" w:hAnsi="Arial" w:cs="Arial"/>
          <w:sz w:val="20"/>
        </w:rPr>
        <w:t>strive</w:t>
      </w:r>
      <w:r w:rsidRPr="00380930">
        <w:rPr>
          <w:rFonts w:ascii="Arial" w:eastAsia="Arial" w:hAnsi="Arial" w:cs="Arial"/>
          <w:spacing w:val="-6"/>
          <w:sz w:val="20"/>
        </w:rPr>
        <w:t xml:space="preserve"> </w:t>
      </w:r>
      <w:r w:rsidRPr="00380930">
        <w:rPr>
          <w:rFonts w:ascii="Arial" w:eastAsia="Arial" w:hAnsi="Arial" w:cs="Arial"/>
          <w:sz w:val="20"/>
        </w:rPr>
        <w:t>to</w:t>
      </w:r>
      <w:r w:rsidRPr="00380930">
        <w:rPr>
          <w:rFonts w:ascii="Arial" w:eastAsia="Arial" w:hAnsi="Arial" w:cs="Arial"/>
          <w:spacing w:val="-6"/>
          <w:sz w:val="20"/>
        </w:rPr>
        <w:t xml:space="preserve"> </w:t>
      </w:r>
      <w:r w:rsidRPr="00380930">
        <w:rPr>
          <w:rFonts w:ascii="Arial" w:eastAsia="Arial" w:hAnsi="Arial" w:cs="Arial"/>
          <w:sz w:val="20"/>
        </w:rPr>
        <w:t>provide</w:t>
      </w:r>
      <w:r w:rsidRPr="00380930">
        <w:rPr>
          <w:rFonts w:ascii="Arial" w:eastAsia="Arial" w:hAnsi="Arial" w:cs="Arial"/>
          <w:spacing w:val="-3"/>
          <w:sz w:val="20"/>
        </w:rPr>
        <w:t xml:space="preserve"> </w:t>
      </w:r>
      <w:r w:rsidRPr="00380930">
        <w:rPr>
          <w:rFonts w:ascii="Arial" w:eastAsia="Arial" w:hAnsi="Arial" w:cs="Arial"/>
          <w:sz w:val="20"/>
        </w:rPr>
        <w:t>more</w:t>
      </w:r>
      <w:r w:rsidRPr="00380930">
        <w:rPr>
          <w:rFonts w:ascii="Arial" w:eastAsia="Arial" w:hAnsi="Arial" w:cs="Arial"/>
          <w:spacing w:val="-3"/>
          <w:sz w:val="20"/>
        </w:rPr>
        <w:t xml:space="preserve"> </w:t>
      </w:r>
      <w:r w:rsidRPr="00380930">
        <w:rPr>
          <w:rFonts w:ascii="Arial" w:eastAsia="Arial" w:hAnsi="Arial" w:cs="Arial"/>
          <w:sz w:val="20"/>
        </w:rPr>
        <w:t>resources</w:t>
      </w:r>
      <w:r w:rsidRPr="00380930">
        <w:rPr>
          <w:rFonts w:ascii="Arial" w:eastAsia="Arial" w:hAnsi="Arial" w:cs="Arial"/>
          <w:spacing w:val="-4"/>
          <w:sz w:val="20"/>
        </w:rPr>
        <w:t xml:space="preserve"> </w:t>
      </w:r>
      <w:r w:rsidRPr="00380930">
        <w:rPr>
          <w:rFonts w:ascii="Arial" w:eastAsia="Arial" w:hAnsi="Arial" w:cs="Arial"/>
          <w:sz w:val="20"/>
        </w:rPr>
        <w:t>to</w:t>
      </w:r>
      <w:r w:rsidRPr="00380930">
        <w:rPr>
          <w:rFonts w:ascii="Arial" w:eastAsia="Arial" w:hAnsi="Arial" w:cs="Arial"/>
          <w:spacing w:val="-6"/>
          <w:sz w:val="20"/>
        </w:rPr>
        <w:t xml:space="preserve"> </w:t>
      </w:r>
      <w:r w:rsidRPr="00380930">
        <w:rPr>
          <w:rFonts w:ascii="Arial" w:eastAsia="Arial" w:hAnsi="Arial" w:cs="Arial"/>
          <w:sz w:val="20"/>
        </w:rPr>
        <w:t>those</w:t>
      </w:r>
      <w:r w:rsidRPr="00380930">
        <w:rPr>
          <w:rFonts w:ascii="Arial" w:eastAsia="Arial" w:hAnsi="Arial" w:cs="Arial"/>
          <w:spacing w:val="-6"/>
          <w:sz w:val="20"/>
        </w:rPr>
        <w:t xml:space="preserve"> </w:t>
      </w:r>
      <w:r w:rsidRPr="00380930">
        <w:rPr>
          <w:rFonts w:ascii="Arial" w:eastAsia="Arial" w:hAnsi="Arial" w:cs="Arial"/>
          <w:sz w:val="20"/>
        </w:rPr>
        <w:t>on</w:t>
      </w:r>
      <w:r w:rsidRPr="00380930">
        <w:rPr>
          <w:rFonts w:ascii="Arial" w:eastAsia="Arial" w:hAnsi="Arial" w:cs="Arial"/>
          <w:spacing w:val="-6"/>
          <w:sz w:val="20"/>
        </w:rPr>
        <w:t xml:space="preserve"> </w:t>
      </w:r>
      <w:r w:rsidRPr="00380930">
        <w:rPr>
          <w:rFonts w:ascii="Arial" w:eastAsia="Arial" w:hAnsi="Arial" w:cs="Arial"/>
          <w:sz w:val="20"/>
        </w:rPr>
        <w:t>supervision,</w:t>
      </w:r>
      <w:r w:rsidRPr="00380930">
        <w:rPr>
          <w:rFonts w:ascii="Arial" w:eastAsia="Arial" w:hAnsi="Arial" w:cs="Arial"/>
          <w:spacing w:val="-5"/>
          <w:sz w:val="20"/>
        </w:rPr>
        <w:t xml:space="preserve"> </w:t>
      </w:r>
      <w:r w:rsidRPr="00380930">
        <w:rPr>
          <w:rFonts w:ascii="Arial" w:eastAsia="Arial" w:hAnsi="Arial" w:cs="Arial"/>
          <w:sz w:val="20"/>
        </w:rPr>
        <w:t>where</w:t>
      </w:r>
      <w:r w:rsidRPr="00380930">
        <w:rPr>
          <w:rFonts w:ascii="Arial" w:eastAsia="Arial" w:hAnsi="Arial" w:cs="Arial"/>
          <w:spacing w:val="-4"/>
          <w:sz w:val="20"/>
        </w:rPr>
        <w:t xml:space="preserve"> </w:t>
      </w:r>
      <w:r w:rsidRPr="00380930">
        <w:rPr>
          <w:rFonts w:ascii="Arial" w:eastAsia="Arial" w:hAnsi="Arial" w:cs="Arial"/>
          <w:sz w:val="20"/>
        </w:rPr>
        <w:t>we</w:t>
      </w:r>
      <w:r w:rsidRPr="00380930">
        <w:rPr>
          <w:rFonts w:ascii="Arial" w:eastAsia="Arial" w:hAnsi="Arial" w:cs="Arial"/>
          <w:spacing w:val="-3"/>
          <w:sz w:val="20"/>
        </w:rPr>
        <w:t xml:space="preserve"> </w:t>
      </w:r>
      <w:r w:rsidRPr="00380930">
        <w:rPr>
          <w:rFonts w:ascii="Arial" w:eastAsia="Arial" w:hAnsi="Arial" w:cs="Arial"/>
          <w:sz w:val="20"/>
        </w:rPr>
        <w:t>can</w:t>
      </w:r>
      <w:r w:rsidRPr="00380930">
        <w:rPr>
          <w:rFonts w:ascii="Arial" w:eastAsia="Arial" w:hAnsi="Arial" w:cs="Arial"/>
          <w:spacing w:val="-3"/>
          <w:sz w:val="20"/>
        </w:rPr>
        <w:t xml:space="preserve"> </w:t>
      </w:r>
      <w:r w:rsidRPr="00380930">
        <w:rPr>
          <w:rFonts w:ascii="Arial" w:eastAsia="Arial" w:hAnsi="Arial" w:cs="Arial"/>
          <w:sz w:val="20"/>
        </w:rPr>
        <w:t>have</w:t>
      </w:r>
      <w:r w:rsidRPr="00380930">
        <w:rPr>
          <w:rFonts w:ascii="Arial" w:eastAsia="Arial" w:hAnsi="Arial" w:cs="Arial"/>
          <w:spacing w:val="-3"/>
          <w:sz w:val="20"/>
        </w:rPr>
        <w:t xml:space="preserve"> </w:t>
      </w:r>
      <w:r w:rsidRPr="00380930">
        <w:rPr>
          <w:rFonts w:ascii="Arial" w:eastAsia="Arial" w:hAnsi="Arial" w:cs="Arial"/>
          <w:sz w:val="20"/>
        </w:rPr>
        <w:t>greater</w:t>
      </w:r>
      <w:r w:rsidRPr="00380930">
        <w:rPr>
          <w:rFonts w:ascii="Arial" w:eastAsia="Arial" w:hAnsi="Arial" w:cs="Arial"/>
          <w:spacing w:val="-2"/>
          <w:sz w:val="20"/>
        </w:rPr>
        <w:t xml:space="preserve"> </w:t>
      </w:r>
      <w:r w:rsidRPr="00380930">
        <w:rPr>
          <w:rFonts w:ascii="Arial" w:eastAsia="Arial" w:hAnsi="Arial" w:cs="Arial"/>
          <w:sz w:val="20"/>
        </w:rPr>
        <w:t>impacts on</w:t>
      </w:r>
      <w:r w:rsidRPr="00380930">
        <w:rPr>
          <w:rFonts w:ascii="Arial" w:eastAsia="Arial" w:hAnsi="Arial" w:cs="Arial"/>
          <w:spacing w:val="-14"/>
          <w:sz w:val="20"/>
        </w:rPr>
        <w:t xml:space="preserve"> </w:t>
      </w:r>
      <w:r w:rsidRPr="00380930">
        <w:rPr>
          <w:rFonts w:ascii="Arial" w:eastAsia="Arial" w:hAnsi="Arial" w:cs="Arial"/>
          <w:sz w:val="20"/>
        </w:rPr>
        <w:t>reducing</w:t>
      </w:r>
      <w:r w:rsidRPr="00380930">
        <w:rPr>
          <w:rFonts w:ascii="Arial" w:eastAsia="Arial" w:hAnsi="Arial" w:cs="Arial"/>
          <w:spacing w:val="-14"/>
          <w:sz w:val="20"/>
        </w:rPr>
        <w:t xml:space="preserve"> </w:t>
      </w:r>
      <w:r w:rsidRPr="00380930">
        <w:rPr>
          <w:rFonts w:ascii="Arial" w:eastAsia="Arial" w:hAnsi="Arial" w:cs="Arial"/>
          <w:sz w:val="20"/>
        </w:rPr>
        <w:t>crime.</w:t>
      </w:r>
      <w:r w:rsidRPr="00380930">
        <w:rPr>
          <w:rFonts w:ascii="Arial" w:eastAsia="Arial" w:hAnsi="Arial" w:cs="Arial"/>
          <w:spacing w:val="-14"/>
          <w:sz w:val="20"/>
        </w:rPr>
        <w:t xml:space="preserve"> </w:t>
      </w:r>
      <w:r w:rsidRPr="00380930">
        <w:rPr>
          <w:rFonts w:ascii="Arial" w:eastAsia="Arial" w:hAnsi="Arial" w:cs="Arial"/>
          <w:sz w:val="20"/>
        </w:rPr>
        <w:t>The</w:t>
      </w:r>
      <w:r w:rsidRPr="00380930">
        <w:rPr>
          <w:rFonts w:ascii="Arial" w:eastAsia="Arial" w:hAnsi="Arial" w:cs="Arial"/>
          <w:spacing w:val="-14"/>
          <w:sz w:val="20"/>
        </w:rPr>
        <w:t xml:space="preserve"> </w:t>
      </w:r>
      <w:r w:rsidRPr="00380930">
        <w:rPr>
          <w:rFonts w:ascii="Arial" w:eastAsia="Arial" w:hAnsi="Arial" w:cs="Arial"/>
          <w:sz w:val="20"/>
        </w:rPr>
        <w:t>research</w:t>
      </w:r>
      <w:r w:rsidRPr="00380930">
        <w:rPr>
          <w:rFonts w:ascii="Arial" w:eastAsia="Arial" w:hAnsi="Arial" w:cs="Arial"/>
          <w:spacing w:val="-14"/>
          <w:sz w:val="20"/>
        </w:rPr>
        <w:t xml:space="preserve"> </w:t>
      </w:r>
      <w:r w:rsidRPr="00380930">
        <w:rPr>
          <w:rFonts w:ascii="Arial" w:eastAsia="Arial" w:hAnsi="Arial" w:cs="Arial"/>
          <w:sz w:val="20"/>
        </w:rPr>
        <w:t>is</w:t>
      </w:r>
      <w:r w:rsidRPr="00380930">
        <w:rPr>
          <w:rFonts w:ascii="Arial" w:eastAsia="Arial" w:hAnsi="Arial" w:cs="Arial"/>
          <w:spacing w:val="-12"/>
          <w:sz w:val="20"/>
        </w:rPr>
        <w:t xml:space="preserve"> </w:t>
      </w:r>
      <w:r w:rsidRPr="00380930">
        <w:rPr>
          <w:rFonts w:ascii="Arial" w:eastAsia="Arial" w:hAnsi="Arial" w:cs="Arial"/>
          <w:sz w:val="20"/>
        </w:rPr>
        <w:t>clear</w:t>
      </w:r>
      <w:r w:rsidRPr="00380930">
        <w:rPr>
          <w:rFonts w:ascii="Arial" w:eastAsia="Arial" w:hAnsi="Arial" w:cs="Arial"/>
          <w:spacing w:val="-13"/>
          <w:sz w:val="20"/>
        </w:rPr>
        <w:t xml:space="preserve"> </w:t>
      </w:r>
      <w:r w:rsidRPr="00380930">
        <w:rPr>
          <w:rFonts w:ascii="Arial" w:eastAsia="Arial" w:hAnsi="Arial" w:cs="Arial"/>
          <w:sz w:val="20"/>
        </w:rPr>
        <w:t>that</w:t>
      </w:r>
      <w:r w:rsidRPr="00380930">
        <w:rPr>
          <w:rFonts w:ascii="Arial" w:eastAsia="Arial" w:hAnsi="Arial" w:cs="Arial"/>
          <w:spacing w:val="-14"/>
          <w:sz w:val="20"/>
        </w:rPr>
        <w:t xml:space="preserve"> </w:t>
      </w:r>
      <w:r w:rsidRPr="00380930">
        <w:rPr>
          <w:rFonts w:ascii="Arial" w:eastAsia="Arial" w:hAnsi="Arial" w:cs="Arial"/>
          <w:sz w:val="20"/>
        </w:rPr>
        <w:t>community</w:t>
      </w:r>
      <w:r w:rsidRPr="00380930">
        <w:rPr>
          <w:rFonts w:ascii="Arial" w:eastAsia="Arial" w:hAnsi="Arial" w:cs="Arial"/>
          <w:spacing w:val="-10"/>
          <w:sz w:val="20"/>
        </w:rPr>
        <w:t xml:space="preserve"> </w:t>
      </w:r>
      <w:r w:rsidRPr="00380930">
        <w:rPr>
          <w:rFonts w:ascii="Arial" w:eastAsia="Arial" w:hAnsi="Arial" w:cs="Arial"/>
          <w:sz w:val="20"/>
        </w:rPr>
        <w:t>interventions</w:t>
      </w:r>
      <w:r w:rsidRPr="00380930">
        <w:rPr>
          <w:rFonts w:ascii="Arial" w:eastAsia="Arial" w:hAnsi="Arial" w:cs="Arial"/>
          <w:spacing w:val="-12"/>
          <w:sz w:val="20"/>
        </w:rPr>
        <w:t xml:space="preserve"> </w:t>
      </w:r>
      <w:r w:rsidRPr="00380930">
        <w:rPr>
          <w:rFonts w:ascii="Arial" w:eastAsia="Arial" w:hAnsi="Arial" w:cs="Arial"/>
          <w:sz w:val="20"/>
        </w:rPr>
        <w:t>generate</w:t>
      </w:r>
      <w:r w:rsidRPr="00380930">
        <w:rPr>
          <w:rFonts w:ascii="Arial" w:eastAsia="Arial" w:hAnsi="Arial" w:cs="Arial"/>
          <w:spacing w:val="-14"/>
          <w:sz w:val="20"/>
        </w:rPr>
        <w:t xml:space="preserve"> </w:t>
      </w:r>
      <w:r w:rsidRPr="00380930">
        <w:rPr>
          <w:rFonts w:ascii="Arial" w:eastAsia="Arial" w:hAnsi="Arial" w:cs="Arial"/>
          <w:sz w:val="20"/>
        </w:rPr>
        <w:t>the</w:t>
      </w:r>
      <w:r w:rsidRPr="00380930">
        <w:rPr>
          <w:rFonts w:ascii="Arial" w:eastAsia="Arial" w:hAnsi="Arial" w:cs="Arial"/>
          <w:spacing w:val="-14"/>
          <w:sz w:val="20"/>
        </w:rPr>
        <w:t xml:space="preserve"> </w:t>
      </w:r>
      <w:r w:rsidRPr="00380930">
        <w:rPr>
          <w:rFonts w:ascii="Arial" w:eastAsia="Arial" w:hAnsi="Arial" w:cs="Arial"/>
          <w:sz w:val="20"/>
        </w:rPr>
        <w:t>biggest</w:t>
      </w:r>
      <w:r w:rsidRPr="00380930">
        <w:rPr>
          <w:rFonts w:ascii="Arial" w:eastAsia="Arial" w:hAnsi="Arial" w:cs="Arial"/>
          <w:spacing w:val="-14"/>
          <w:sz w:val="20"/>
        </w:rPr>
        <w:t xml:space="preserve"> </w:t>
      </w:r>
      <w:r w:rsidRPr="00380930">
        <w:rPr>
          <w:rFonts w:ascii="Arial" w:eastAsia="Arial" w:hAnsi="Arial" w:cs="Arial"/>
          <w:sz w:val="20"/>
        </w:rPr>
        <w:t>reductions</w:t>
      </w:r>
      <w:r w:rsidRPr="00380930">
        <w:rPr>
          <w:rFonts w:ascii="Arial" w:eastAsia="Arial" w:hAnsi="Arial" w:cs="Arial"/>
          <w:spacing w:val="-12"/>
          <w:sz w:val="20"/>
        </w:rPr>
        <w:t xml:space="preserve"> </w:t>
      </w:r>
      <w:r w:rsidRPr="00380930">
        <w:rPr>
          <w:rFonts w:ascii="Arial" w:eastAsia="Arial" w:hAnsi="Arial" w:cs="Arial"/>
          <w:sz w:val="20"/>
        </w:rPr>
        <w:t>in</w:t>
      </w:r>
      <w:r w:rsidRPr="00380930">
        <w:rPr>
          <w:rFonts w:ascii="Arial" w:eastAsia="Arial" w:hAnsi="Arial" w:cs="Arial"/>
          <w:spacing w:val="-14"/>
          <w:sz w:val="20"/>
        </w:rPr>
        <w:t xml:space="preserve"> </w:t>
      </w:r>
      <w:r w:rsidRPr="00380930">
        <w:rPr>
          <w:rFonts w:ascii="Arial" w:eastAsia="Arial" w:hAnsi="Arial" w:cs="Arial"/>
          <w:sz w:val="20"/>
        </w:rPr>
        <w:t>recidivism, outweighing even the best prison-based interventions.</w:t>
      </w:r>
    </w:p>
    <w:p w14:paraId="16503CCA" w14:textId="77777777" w:rsidR="00380930" w:rsidRPr="00380930" w:rsidRDefault="00380930" w:rsidP="00380930">
      <w:pPr>
        <w:widowControl w:val="0"/>
        <w:autoSpaceDE w:val="0"/>
        <w:autoSpaceDN w:val="0"/>
        <w:rPr>
          <w:rFonts w:ascii="Arial" w:eastAsia="Arial" w:hAnsi="Arial" w:cs="Arial"/>
          <w:sz w:val="20"/>
        </w:rPr>
      </w:pPr>
    </w:p>
    <w:p w14:paraId="1F38D712" w14:textId="7095538B" w:rsidR="00380930" w:rsidRPr="00380930" w:rsidRDefault="00380930" w:rsidP="00380930">
      <w:pPr>
        <w:widowControl w:val="0"/>
        <w:autoSpaceDE w:val="0"/>
        <w:autoSpaceDN w:val="0"/>
        <w:spacing w:line="256" w:lineRule="auto"/>
        <w:ind w:left="119" w:right="117"/>
        <w:jc w:val="both"/>
        <w:outlineLvl w:val="3"/>
        <w:rPr>
          <w:rFonts w:ascii="Arial" w:eastAsia="Arial" w:hAnsi="Arial" w:cs="Arial"/>
          <w:b/>
          <w:bCs/>
          <w:sz w:val="20"/>
        </w:rPr>
      </w:pPr>
      <w:r w:rsidRPr="00380930">
        <w:rPr>
          <w:rFonts w:ascii="Arial" w:eastAsia="Arial" w:hAnsi="Arial" w:cs="Arial"/>
          <w:b/>
          <w:bCs/>
          <w:sz w:val="20"/>
        </w:rPr>
        <w:t>Measure 8: Reduction in county jail length of stay for state-sentenced individuals awaiting admission to IDOC facilities</w:t>
      </w:r>
      <w:r w:rsidR="00741BA0">
        <w:rPr>
          <w:rFonts w:ascii="Arial" w:eastAsia="Arial" w:hAnsi="Arial" w:cs="Arial"/>
          <w:b/>
          <w:bCs/>
          <w:sz w:val="20"/>
        </w:rPr>
        <w:t>.</w:t>
      </w:r>
    </w:p>
    <w:p w14:paraId="629F7E2A" w14:textId="54641D43" w:rsidR="00380930" w:rsidRPr="00380930" w:rsidRDefault="00380930" w:rsidP="00380930">
      <w:pPr>
        <w:widowControl w:val="0"/>
        <w:autoSpaceDE w:val="0"/>
        <w:autoSpaceDN w:val="0"/>
        <w:spacing w:before="92"/>
        <w:ind w:left="119" w:right="117"/>
        <w:jc w:val="both"/>
        <w:rPr>
          <w:rFonts w:ascii="Arial" w:eastAsia="Arial" w:hAnsi="Arial" w:cs="Arial"/>
          <w:sz w:val="20"/>
        </w:rPr>
      </w:pPr>
      <w:r w:rsidRPr="00380930">
        <w:rPr>
          <w:rFonts w:ascii="Arial" w:eastAsia="Arial" w:hAnsi="Arial" w:cs="Arial"/>
          <w:sz w:val="20"/>
        </w:rPr>
        <w:t>Housing in county jails adds significantly to the IDOC budget. Worse still, during jail time, incarcerated individuals cannot participate in IDOC programs that help reduce risk.</w:t>
      </w:r>
      <w:r w:rsidRPr="00380930">
        <w:rPr>
          <w:rFonts w:ascii="Arial" w:eastAsia="Arial" w:hAnsi="Arial" w:cs="Arial"/>
          <w:spacing w:val="40"/>
          <w:sz w:val="20"/>
        </w:rPr>
        <w:t xml:space="preserve"> </w:t>
      </w:r>
      <w:r w:rsidRPr="00380930">
        <w:rPr>
          <w:rFonts w:ascii="Arial" w:eastAsia="Arial" w:hAnsi="Arial" w:cs="Arial"/>
          <w:sz w:val="20"/>
        </w:rPr>
        <w:t>To improve efficiency, it is important to move people into</w:t>
      </w:r>
      <w:r w:rsidRPr="00380930">
        <w:rPr>
          <w:rFonts w:ascii="Arial" w:eastAsia="Arial" w:hAnsi="Arial" w:cs="Arial"/>
          <w:spacing w:val="-2"/>
          <w:sz w:val="20"/>
        </w:rPr>
        <w:t xml:space="preserve"> </w:t>
      </w:r>
      <w:r w:rsidRPr="00380930">
        <w:rPr>
          <w:rFonts w:ascii="Arial" w:eastAsia="Arial" w:hAnsi="Arial" w:cs="Arial"/>
          <w:sz w:val="20"/>
        </w:rPr>
        <w:t>state</w:t>
      </w:r>
      <w:r w:rsidRPr="00380930">
        <w:rPr>
          <w:rFonts w:ascii="Arial" w:eastAsia="Arial" w:hAnsi="Arial" w:cs="Arial"/>
          <w:spacing w:val="-2"/>
          <w:sz w:val="20"/>
        </w:rPr>
        <w:t xml:space="preserve"> </w:t>
      </w:r>
      <w:r w:rsidRPr="00380930">
        <w:rPr>
          <w:rFonts w:ascii="Arial" w:eastAsia="Arial" w:hAnsi="Arial" w:cs="Arial"/>
          <w:sz w:val="20"/>
        </w:rPr>
        <w:t>facilities</w:t>
      </w:r>
      <w:r w:rsidRPr="00380930">
        <w:rPr>
          <w:rFonts w:ascii="Arial" w:eastAsia="Arial" w:hAnsi="Arial" w:cs="Arial"/>
          <w:spacing w:val="-3"/>
          <w:sz w:val="20"/>
        </w:rPr>
        <w:t xml:space="preserve"> </w:t>
      </w:r>
      <w:r w:rsidRPr="00380930">
        <w:rPr>
          <w:rFonts w:ascii="Arial" w:eastAsia="Arial" w:hAnsi="Arial" w:cs="Arial"/>
          <w:sz w:val="20"/>
        </w:rPr>
        <w:t>where</w:t>
      </w:r>
      <w:r w:rsidRPr="00380930">
        <w:rPr>
          <w:rFonts w:ascii="Arial" w:eastAsia="Arial" w:hAnsi="Arial" w:cs="Arial"/>
          <w:spacing w:val="-4"/>
          <w:sz w:val="20"/>
        </w:rPr>
        <w:t xml:space="preserve"> </w:t>
      </w:r>
      <w:r w:rsidRPr="00380930">
        <w:rPr>
          <w:rFonts w:ascii="Arial" w:eastAsia="Arial" w:hAnsi="Arial" w:cs="Arial"/>
          <w:sz w:val="20"/>
        </w:rPr>
        <w:t>the</w:t>
      </w:r>
      <w:r w:rsidRPr="00380930">
        <w:rPr>
          <w:rFonts w:ascii="Arial" w:eastAsia="Arial" w:hAnsi="Arial" w:cs="Arial"/>
          <w:spacing w:val="-4"/>
          <w:sz w:val="20"/>
        </w:rPr>
        <w:t xml:space="preserve"> </w:t>
      </w:r>
      <w:r w:rsidRPr="00380930">
        <w:rPr>
          <w:rFonts w:ascii="Arial" w:eastAsia="Arial" w:hAnsi="Arial" w:cs="Arial"/>
          <w:sz w:val="20"/>
        </w:rPr>
        <w:t>rehabilitation</w:t>
      </w:r>
      <w:r w:rsidRPr="00380930">
        <w:rPr>
          <w:rFonts w:ascii="Arial" w:eastAsia="Arial" w:hAnsi="Arial" w:cs="Arial"/>
          <w:spacing w:val="-2"/>
          <w:sz w:val="20"/>
        </w:rPr>
        <w:t xml:space="preserve"> </w:t>
      </w:r>
      <w:r w:rsidRPr="00380930">
        <w:rPr>
          <w:rFonts w:ascii="Arial" w:eastAsia="Arial" w:hAnsi="Arial" w:cs="Arial"/>
          <w:sz w:val="20"/>
        </w:rPr>
        <w:t>process</w:t>
      </w:r>
      <w:r w:rsidRPr="00380930">
        <w:rPr>
          <w:rFonts w:ascii="Arial" w:eastAsia="Arial" w:hAnsi="Arial" w:cs="Arial"/>
          <w:spacing w:val="-3"/>
          <w:sz w:val="20"/>
        </w:rPr>
        <w:t xml:space="preserve"> </w:t>
      </w:r>
      <w:r w:rsidRPr="00380930">
        <w:rPr>
          <w:rFonts w:ascii="Arial" w:eastAsia="Arial" w:hAnsi="Arial" w:cs="Arial"/>
          <w:sz w:val="20"/>
        </w:rPr>
        <w:t>can</w:t>
      </w:r>
      <w:r w:rsidRPr="00380930">
        <w:rPr>
          <w:rFonts w:ascii="Arial" w:eastAsia="Arial" w:hAnsi="Arial" w:cs="Arial"/>
          <w:spacing w:val="-2"/>
          <w:sz w:val="20"/>
        </w:rPr>
        <w:t xml:space="preserve"> </w:t>
      </w:r>
      <w:r w:rsidRPr="00380930">
        <w:rPr>
          <w:rFonts w:ascii="Arial" w:eastAsia="Arial" w:hAnsi="Arial" w:cs="Arial"/>
          <w:sz w:val="20"/>
        </w:rPr>
        <w:t>begin</w:t>
      </w:r>
      <w:r w:rsidRPr="00380930">
        <w:rPr>
          <w:rFonts w:ascii="Arial" w:eastAsia="Arial" w:hAnsi="Arial" w:cs="Arial"/>
          <w:spacing w:val="-2"/>
          <w:sz w:val="20"/>
        </w:rPr>
        <w:t xml:space="preserve"> </w:t>
      </w:r>
      <w:r w:rsidRPr="00380930">
        <w:rPr>
          <w:rFonts w:ascii="Arial" w:eastAsia="Arial" w:hAnsi="Arial" w:cs="Arial"/>
          <w:sz w:val="20"/>
        </w:rPr>
        <w:t>in</w:t>
      </w:r>
      <w:r w:rsidRPr="00380930">
        <w:rPr>
          <w:rFonts w:ascii="Arial" w:eastAsia="Arial" w:hAnsi="Arial" w:cs="Arial"/>
          <w:spacing w:val="-4"/>
          <w:sz w:val="20"/>
        </w:rPr>
        <w:t xml:space="preserve"> </w:t>
      </w:r>
      <w:r w:rsidRPr="00380930">
        <w:rPr>
          <w:rFonts w:ascii="Arial" w:eastAsia="Arial" w:hAnsi="Arial" w:cs="Arial"/>
          <w:sz w:val="20"/>
        </w:rPr>
        <w:t xml:space="preserve">earnest. </w:t>
      </w:r>
      <w:r w:rsidRPr="00380930">
        <w:rPr>
          <w:rFonts w:ascii="Arial" w:eastAsia="Arial" w:hAnsi="Arial" w:cs="Arial"/>
          <w:color w:val="0B0B0B"/>
          <w:sz w:val="20"/>
        </w:rPr>
        <w:t>Investments</w:t>
      </w:r>
      <w:r w:rsidRPr="00380930">
        <w:rPr>
          <w:rFonts w:ascii="Arial" w:eastAsia="Arial" w:hAnsi="Arial" w:cs="Arial"/>
          <w:color w:val="0B0B0B"/>
          <w:spacing w:val="-3"/>
          <w:sz w:val="20"/>
        </w:rPr>
        <w:t xml:space="preserve"> </w:t>
      </w:r>
      <w:r w:rsidRPr="00380930">
        <w:rPr>
          <w:rFonts w:ascii="Arial" w:eastAsia="Arial" w:hAnsi="Arial" w:cs="Arial"/>
          <w:color w:val="0B0B0B"/>
          <w:sz w:val="20"/>
        </w:rPr>
        <w:t>in</w:t>
      </w:r>
      <w:r w:rsidRPr="00380930">
        <w:rPr>
          <w:rFonts w:ascii="Arial" w:eastAsia="Arial" w:hAnsi="Arial" w:cs="Arial"/>
          <w:color w:val="0B0B0B"/>
          <w:spacing w:val="-2"/>
          <w:sz w:val="20"/>
        </w:rPr>
        <w:t xml:space="preserve"> </w:t>
      </w:r>
      <w:r w:rsidRPr="00380930">
        <w:rPr>
          <w:rFonts w:ascii="Arial" w:eastAsia="Arial" w:hAnsi="Arial" w:cs="Arial"/>
          <w:color w:val="0B0B0B"/>
          <w:sz w:val="20"/>
        </w:rPr>
        <w:t>technology,</w:t>
      </w:r>
      <w:r w:rsidRPr="00380930">
        <w:rPr>
          <w:rFonts w:ascii="Arial" w:eastAsia="Arial" w:hAnsi="Arial" w:cs="Arial"/>
          <w:color w:val="0B0B0B"/>
          <w:spacing w:val="-2"/>
          <w:sz w:val="20"/>
        </w:rPr>
        <w:t xml:space="preserve"> </w:t>
      </w:r>
      <w:r w:rsidRPr="00380930">
        <w:rPr>
          <w:rFonts w:ascii="Arial" w:eastAsia="Arial" w:hAnsi="Arial" w:cs="Arial"/>
          <w:color w:val="0B0B0B"/>
          <w:sz w:val="20"/>
        </w:rPr>
        <w:t>transportation and movement will decrease county jail length of stay by more swiftly bringing people into state custody and assigning them to facilities that offer the requisite programming for release. In FY2</w:t>
      </w:r>
      <w:r w:rsidR="008C3EC8">
        <w:rPr>
          <w:rFonts w:ascii="Arial" w:eastAsia="Arial" w:hAnsi="Arial" w:cs="Arial"/>
          <w:color w:val="0B0B0B"/>
          <w:sz w:val="20"/>
        </w:rPr>
        <w:t>4</w:t>
      </w:r>
      <w:r w:rsidRPr="00380930">
        <w:rPr>
          <w:rFonts w:ascii="Arial" w:eastAsia="Arial" w:hAnsi="Arial" w:cs="Arial"/>
          <w:color w:val="0B0B0B"/>
          <w:sz w:val="20"/>
        </w:rPr>
        <w:t>, the average length of stay in county</w:t>
      </w:r>
      <w:r w:rsidRPr="00380930">
        <w:rPr>
          <w:rFonts w:ascii="Arial" w:eastAsia="Arial" w:hAnsi="Arial" w:cs="Arial"/>
          <w:color w:val="0B0B0B"/>
          <w:spacing w:val="-11"/>
          <w:sz w:val="20"/>
        </w:rPr>
        <w:t xml:space="preserve"> </w:t>
      </w:r>
      <w:r w:rsidRPr="00380930">
        <w:rPr>
          <w:rFonts w:ascii="Arial" w:eastAsia="Arial" w:hAnsi="Arial" w:cs="Arial"/>
          <w:color w:val="0B0B0B"/>
          <w:sz w:val="20"/>
        </w:rPr>
        <w:t>jails</w:t>
      </w:r>
      <w:r w:rsidRPr="00380930">
        <w:rPr>
          <w:rFonts w:ascii="Arial" w:eastAsia="Arial" w:hAnsi="Arial" w:cs="Arial"/>
          <w:color w:val="0B0B0B"/>
          <w:spacing w:val="-11"/>
          <w:sz w:val="20"/>
        </w:rPr>
        <w:t xml:space="preserve"> </w:t>
      </w:r>
      <w:r w:rsidRPr="00380930">
        <w:rPr>
          <w:rFonts w:ascii="Arial" w:eastAsia="Arial" w:hAnsi="Arial" w:cs="Arial"/>
          <w:color w:val="0B0B0B"/>
          <w:sz w:val="20"/>
        </w:rPr>
        <w:t>prior</w:t>
      </w:r>
      <w:r w:rsidRPr="00380930">
        <w:rPr>
          <w:rFonts w:ascii="Arial" w:eastAsia="Arial" w:hAnsi="Arial" w:cs="Arial"/>
          <w:color w:val="0B0B0B"/>
          <w:spacing w:val="-12"/>
          <w:sz w:val="20"/>
        </w:rPr>
        <w:t xml:space="preserve"> </w:t>
      </w:r>
      <w:r w:rsidRPr="00380930">
        <w:rPr>
          <w:rFonts w:ascii="Arial" w:eastAsia="Arial" w:hAnsi="Arial" w:cs="Arial"/>
          <w:color w:val="0B0B0B"/>
          <w:sz w:val="20"/>
        </w:rPr>
        <w:t>to</w:t>
      </w:r>
      <w:r w:rsidRPr="00380930">
        <w:rPr>
          <w:rFonts w:ascii="Arial" w:eastAsia="Arial" w:hAnsi="Arial" w:cs="Arial"/>
          <w:color w:val="0B0B0B"/>
          <w:spacing w:val="-11"/>
          <w:sz w:val="20"/>
        </w:rPr>
        <w:t xml:space="preserve"> </w:t>
      </w:r>
      <w:r w:rsidRPr="00380930">
        <w:rPr>
          <w:rFonts w:ascii="Arial" w:eastAsia="Arial" w:hAnsi="Arial" w:cs="Arial"/>
          <w:color w:val="0B0B0B"/>
          <w:sz w:val="20"/>
        </w:rPr>
        <w:t>incarceration</w:t>
      </w:r>
      <w:r w:rsidRPr="00380930">
        <w:rPr>
          <w:rFonts w:ascii="Arial" w:eastAsia="Arial" w:hAnsi="Arial" w:cs="Arial"/>
          <w:color w:val="0B0B0B"/>
          <w:spacing w:val="-13"/>
          <w:sz w:val="20"/>
        </w:rPr>
        <w:t xml:space="preserve"> </w:t>
      </w:r>
      <w:r w:rsidRPr="00380930">
        <w:rPr>
          <w:rFonts w:ascii="Arial" w:eastAsia="Arial" w:hAnsi="Arial" w:cs="Arial"/>
          <w:color w:val="0B0B0B"/>
          <w:sz w:val="20"/>
        </w:rPr>
        <w:t>within</w:t>
      </w:r>
      <w:r w:rsidRPr="00380930">
        <w:rPr>
          <w:rFonts w:ascii="Arial" w:eastAsia="Arial" w:hAnsi="Arial" w:cs="Arial"/>
          <w:color w:val="0B0B0B"/>
          <w:spacing w:val="-13"/>
          <w:sz w:val="20"/>
        </w:rPr>
        <w:t xml:space="preserve"> </w:t>
      </w:r>
      <w:r w:rsidRPr="00380930">
        <w:rPr>
          <w:rFonts w:ascii="Arial" w:eastAsia="Arial" w:hAnsi="Arial" w:cs="Arial"/>
          <w:color w:val="0B0B0B"/>
          <w:sz w:val="20"/>
        </w:rPr>
        <w:t>IDOC</w:t>
      </w:r>
      <w:r w:rsidRPr="00380930">
        <w:rPr>
          <w:rFonts w:ascii="Arial" w:eastAsia="Arial" w:hAnsi="Arial" w:cs="Arial"/>
          <w:color w:val="0B0B0B"/>
          <w:spacing w:val="-12"/>
          <w:sz w:val="20"/>
        </w:rPr>
        <w:t xml:space="preserve"> </w:t>
      </w:r>
      <w:r w:rsidRPr="00380930">
        <w:rPr>
          <w:rFonts w:ascii="Arial" w:eastAsia="Arial" w:hAnsi="Arial" w:cs="Arial"/>
          <w:color w:val="0B0B0B"/>
          <w:sz w:val="20"/>
        </w:rPr>
        <w:t>decreased</w:t>
      </w:r>
      <w:r w:rsidRPr="00380930">
        <w:rPr>
          <w:rFonts w:ascii="Arial" w:eastAsia="Arial" w:hAnsi="Arial" w:cs="Arial"/>
          <w:color w:val="0B0B0B"/>
          <w:spacing w:val="-13"/>
          <w:sz w:val="20"/>
        </w:rPr>
        <w:t xml:space="preserve"> </w:t>
      </w:r>
      <w:r w:rsidRPr="00380930">
        <w:rPr>
          <w:rFonts w:ascii="Arial" w:eastAsia="Arial" w:hAnsi="Arial" w:cs="Arial"/>
          <w:color w:val="0B0B0B"/>
          <w:sz w:val="20"/>
        </w:rPr>
        <w:t>to</w:t>
      </w:r>
      <w:r w:rsidRPr="00380930">
        <w:rPr>
          <w:rFonts w:ascii="Arial" w:eastAsia="Arial" w:hAnsi="Arial" w:cs="Arial"/>
          <w:color w:val="0B0B0B"/>
          <w:spacing w:val="-13"/>
          <w:sz w:val="20"/>
        </w:rPr>
        <w:t xml:space="preserve"> </w:t>
      </w:r>
      <w:r w:rsidR="00E71B91">
        <w:rPr>
          <w:rFonts w:ascii="Arial" w:eastAsia="Arial" w:hAnsi="Arial" w:cs="Arial"/>
          <w:color w:val="0B0B0B"/>
          <w:spacing w:val="-13"/>
          <w:sz w:val="20"/>
        </w:rPr>
        <w:t>4</w:t>
      </w:r>
      <w:r w:rsidR="008C3EC8">
        <w:rPr>
          <w:rFonts w:ascii="Arial" w:eastAsia="Arial" w:hAnsi="Arial" w:cs="Arial"/>
          <w:color w:val="0B0B0B"/>
          <w:spacing w:val="-13"/>
          <w:sz w:val="20"/>
        </w:rPr>
        <w:t>3</w:t>
      </w:r>
      <w:r w:rsidRPr="00380930">
        <w:rPr>
          <w:rFonts w:ascii="Arial" w:eastAsia="Arial" w:hAnsi="Arial" w:cs="Arial"/>
          <w:color w:val="0B0B0B"/>
          <w:spacing w:val="-10"/>
          <w:sz w:val="20"/>
        </w:rPr>
        <w:t xml:space="preserve"> </w:t>
      </w:r>
      <w:r w:rsidRPr="00380930">
        <w:rPr>
          <w:rFonts w:ascii="Arial" w:eastAsia="Arial" w:hAnsi="Arial" w:cs="Arial"/>
          <w:color w:val="0B0B0B"/>
          <w:sz w:val="20"/>
        </w:rPr>
        <w:t>days</w:t>
      </w:r>
      <w:r w:rsidR="000C38B2">
        <w:rPr>
          <w:rFonts w:ascii="Arial" w:eastAsia="Arial" w:hAnsi="Arial" w:cs="Arial"/>
          <w:color w:val="0B0B0B"/>
          <w:sz w:val="20"/>
        </w:rPr>
        <w:t xml:space="preserve">, which is below the </w:t>
      </w:r>
      <w:r w:rsidR="007D0A66">
        <w:rPr>
          <w:rFonts w:ascii="Arial" w:eastAsia="Arial" w:hAnsi="Arial" w:cs="Arial"/>
          <w:color w:val="0B0B0B"/>
          <w:sz w:val="20"/>
        </w:rPr>
        <w:t>established goal</w:t>
      </w:r>
      <w:r w:rsidR="000C38B2">
        <w:rPr>
          <w:rFonts w:ascii="Arial" w:eastAsia="Arial" w:hAnsi="Arial" w:cs="Arial"/>
          <w:color w:val="0B0B0B"/>
          <w:sz w:val="20"/>
        </w:rPr>
        <w:t xml:space="preserve"> of </w:t>
      </w:r>
      <w:r w:rsidR="008C3EC8">
        <w:rPr>
          <w:rFonts w:ascii="Arial" w:eastAsia="Arial" w:hAnsi="Arial" w:cs="Arial"/>
          <w:color w:val="0B0B0B"/>
          <w:sz w:val="20"/>
        </w:rPr>
        <w:t>54.6</w:t>
      </w:r>
      <w:r w:rsidR="000C38B2">
        <w:rPr>
          <w:rFonts w:ascii="Arial" w:eastAsia="Arial" w:hAnsi="Arial" w:cs="Arial"/>
          <w:color w:val="0B0B0B"/>
          <w:sz w:val="20"/>
        </w:rPr>
        <w:t xml:space="preserve"> days.</w:t>
      </w:r>
      <w:r w:rsidR="00C32DE4">
        <w:rPr>
          <w:rFonts w:ascii="Arial" w:eastAsia="Arial" w:hAnsi="Arial" w:cs="Arial"/>
          <w:color w:val="0B0B0B"/>
          <w:sz w:val="20"/>
        </w:rPr>
        <w:t xml:space="preserve"> </w:t>
      </w:r>
      <w:r w:rsidR="002A6769">
        <w:rPr>
          <w:rFonts w:ascii="Arial" w:eastAsia="Arial" w:hAnsi="Arial" w:cs="Arial"/>
          <w:color w:val="0B0B0B"/>
          <w:sz w:val="20"/>
        </w:rPr>
        <w:t>Converting data systems mid-FY23</w:t>
      </w:r>
      <w:r w:rsidR="00CB4B8D">
        <w:rPr>
          <w:rFonts w:ascii="Arial" w:eastAsia="Arial" w:hAnsi="Arial" w:cs="Arial"/>
          <w:color w:val="0B0B0B"/>
          <w:sz w:val="20"/>
        </w:rPr>
        <w:t xml:space="preserve"> caused </w:t>
      </w:r>
      <w:r w:rsidR="00E16924">
        <w:rPr>
          <w:rFonts w:ascii="Arial" w:eastAsia="Arial" w:hAnsi="Arial" w:cs="Arial"/>
          <w:color w:val="0B0B0B"/>
          <w:sz w:val="20"/>
        </w:rPr>
        <w:t xml:space="preserve">new challenges in this </w:t>
      </w:r>
      <w:r w:rsidR="007C6131">
        <w:rPr>
          <w:rFonts w:ascii="Arial" w:eastAsia="Arial" w:hAnsi="Arial" w:cs="Arial"/>
          <w:color w:val="0B0B0B"/>
          <w:sz w:val="20"/>
        </w:rPr>
        <w:t>workflow</w:t>
      </w:r>
      <w:r w:rsidR="00FF6754">
        <w:rPr>
          <w:rFonts w:ascii="Arial" w:eastAsia="Arial" w:hAnsi="Arial" w:cs="Arial"/>
          <w:color w:val="0B0B0B"/>
          <w:sz w:val="20"/>
        </w:rPr>
        <w:t xml:space="preserve"> </w:t>
      </w:r>
      <w:r w:rsidR="00C57DBD">
        <w:rPr>
          <w:rFonts w:ascii="Arial" w:eastAsia="Arial" w:hAnsi="Arial" w:cs="Arial"/>
          <w:color w:val="0B0B0B"/>
          <w:sz w:val="20"/>
        </w:rPr>
        <w:t xml:space="preserve">that appear to </w:t>
      </w:r>
      <w:r w:rsidR="00005320">
        <w:rPr>
          <w:rFonts w:ascii="Arial" w:eastAsia="Arial" w:hAnsi="Arial" w:cs="Arial"/>
          <w:color w:val="0B0B0B"/>
          <w:sz w:val="20"/>
        </w:rPr>
        <w:t>be abating</w:t>
      </w:r>
      <w:r w:rsidR="00053062">
        <w:rPr>
          <w:rFonts w:ascii="Arial" w:eastAsia="Arial" w:hAnsi="Arial" w:cs="Arial"/>
          <w:color w:val="0B0B0B"/>
          <w:sz w:val="20"/>
        </w:rPr>
        <w:t>, as the average for FY24 was lower than FY23</w:t>
      </w:r>
      <w:r w:rsidR="000D437E">
        <w:rPr>
          <w:rFonts w:ascii="Arial" w:eastAsia="Arial" w:hAnsi="Arial" w:cs="Arial"/>
          <w:color w:val="0B0B0B"/>
          <w:sz w:val="20"/>
        </w:rPr>
        <w:t>.</w:t>
      </w:r>
    </w:p>
    <w:p w14:paraId="1BB80D0B" w14:textId="77777777" w:rsidR="00380930" w:rsidRPr="00380930" w:rsidRDefault="00380930" w:rsidP="00380930">
      <w:pPr>
        <w:widowControl w:val="0"/>
        <w:autoSpaceDE w:val="0"/>
        <w:autoSpaceDN w:val="0"/>
        <w:spacing w:before="1"/>
        <w:rPr>
          <w:rFonts w:ascii="Arial" w:eastAsia="Arial" w:hAnsi="Arial" w:cs="Arial"/>
        </w:rPr>
      </w:pPr>
    </w:p>
    <w:p w14:paraId="7ED9152A" w14:textId="77777777" w:rsidR="00380930" w:rsidRPr="00380930" w:rsidRDefault="00380930" w:rsidP="00380930">
      <w:pPr>
        <w:widowControl w:val="0"/>
        <w:autoSpaceDE w:val="0"/>
        <w:autoSpaceDN w:val="0"/>
        <w:ind w:left="120" w:right="118"/>
        <w:jc w:val="both"/>
        <w:rPr>
          <w:rFonts w:ascii="Arial" w:eastAsia="Arial" w:hAnsi="Arial" w:cs="Arial"/>
          <w:sz w:val="20"/>
        </w:rPr>
      </w:pPr>
      <w:r w:rsidRPr="00380930">
        <w:rPr>
          <w:rFonts w:ascii="Arial" w:eastAsia="Arial" w:hAnsi="Arial" w:cs="Arial"/>
          <w:i/>
          <w:sz w:val="20"/>
        </w:rPr>
        <w:t xml:space="preserve">Impact: </w:t>
      </w:r>
      <w:r w:rsidRPr="00380930">
        <w:rPr>
          <w:rFonts w:ascii="Arial" w:eastAsia="Arial" w:hAnsi="Arial" w:cs="Arial"/>
          <w:sz w:val="20"/>
        </w:rPr>
        <w:t>IDOC monitors how</w:t>
      </w:r>
      <w:r w:rsidRPr="00380930">
        <w:rPr>
          <w:rFonts w:ascii="Arial" w:eastAsia="Arial" w:hAnsi="Arial" w:cs="Arial"/>
          <w:spacing w:val="-1"/>
          <w:sz w:val="20"/>
        </w:rPr>
        <w:t xml:space="preserve"> </w:t>
      </w:r>
      <w:r w:rsidRPr="00380930">
        <w:rPr>
          <w:rFonts w:ascii="Arial" w:eastAsia="Arial" w:hAnsi="Arial" w:cs="Arial"/>
          <w:sz w:val="20"/>
        </w:rPr>
        <w:t>long individuals are housed in</w:t>
      </w:r>
      <w:r w:rsidRPr="00380930">
        <w:rPr>
          <w:rFonts w:ascii="Arial" w:eastAsia="Arial" w:hAnsi="Arial" w:cs="Arial"/>
          <w:spacing w:val="-2"/>
          <w:sz w:val="20"/>
        </w:rPr>
        <w:t xml:space="preserve"> </w:t>
      </w:r>
      <w:r w:rsidRPr="00380930">
        <w:rPr>
          <w:rFonts w:ascii="Arial" w:eastAsia="Arial" w:hAnsi="Arial" w:cs="Arial"/>
          <w:sz w:val="20"/>
        </w:rPr>
        <w:t>county jails, prior to prison</w:t>
      </w:r>
      <w:r w:rsidRPr="00380930">
        <w:rPr>
          <w:rFonts w:ascii="Arial" w:eastAsia="Arial" w:hAnsi="Arial" w:cs="Arial"/>
          <w:spacing w:val="-1"/>
          <w:sz w:val="20"/>
        </w:rPr>
        <w:t xml:space="preserve"> </w:t>
      </w:r>
      <w:r w:rsidRPr="00380930">
        <w:rPr>
          <w:rFonts w:ascii="Arial" w:eastAsia="Arial" w:hAnsi="Arial" w:cs="Arial"/>
          <w:sz w:val="20"/>
        </w:rPr>
        <w:t>admission, as a measure</w:t>
      </w:r>
      <w:r w:rsidRPr="00380930">
        <w:rPr>
          <w:rFonts w:ascii="Arial" w:eastAsia="Arial" w:hAnsi="Arial" w:cs="Arial"/>
          <w:spacing w:val="-2"/>
          <w:sz w:val="20"/>
        </w:rPr>
        <w:t xml:space="preserve"> </w:t>
      </w:r>
      <w:r w:rsidRPr="00380930">
        <w:rPr>
          <w:rFonts w:ascii="Arial" w:eastAsia="Arial" w:hAnsi="Arial" w:cs="Arial"/>
          <w:sz w:val="20"/>
        </w:rPr>
        <w:t>of how effectively we are allocating resources and ensuring that justice-involved individuals have access to rehabilitative programming.</w:t>
      </w:r>
    </w:p>
    <w:p w14:paraId="690DF8F9" w14:textId="77777777" w:rsidR="00380930" w:rsidRPr="00380930" w:rsidRDefault="00380930" w:rsidP="00380930">
      <w:pPr>
        <w:widowControl w:val="0"/>
        <w:autoSpaceDE w:val="0"/>
        <w:autoSpaceDN w:val="0"/>
        <w:spacing w:before="2"/>
        <w:rPr>
          <w:rFonts w:ascii="Arial" w:eastAsia="Arial" w:hAnsi="Arial" w:cs="Arial"/>
          <w:sz w:val="20"/>
        </w:rPr>
      </w:pPr>
    </w:p>
    <w:p w14:paraId="58154717" w14:textId="67BDF26B" w:rsidR="00380930" w:rsidRPr="00380930" w:rsidRDefault="00380930" w:rsidP="00380930">
      <w:pPr>
        <w:widowControl w:val="0"/>
        <w:autoSpaceDE w:val="0"/>
        <w:autoSpaceDN w:val="0"/>
        <w:spacing w:line="256" w:lineRule="auto"/>
        <w:ind w:left="120"/>
        <w:outlineLvl w:val="3"/>
        <w:rPr>
          <w:rFonts w:ascii="Arial" w:eastAsia="Arial" w:hAnsi="Arial" w:cs="Arial"/>
          <w:b/>
          <w:bCs/>
          <w:sz w:val="20"/>
        </w:rPr>
      </w:pPr>
      <w:r w:rsidRPr="00380930">
        <w:rPr>
          <w:rFonts w:ascii="Arial" w:eastAsia="Arial" w:hAnsi="Arial" w:cs="Arial"/>
          <w:b/>
          <w:bCs/>
          <w:sz w:val="20"/>
        </w:rPr>
        <w:t>Measure</w:t>
      </w:r>
      <w:r w:rsidRPr="00380930">
        <w:rPr>
          <w:rFonts w:ascii="Arial" w:eastAsia="Arial" w:hAnsi="Arial" w:cs="Arial"/>
          <w:b/>
          <w:bCs/>
          <w:spacing w:val="-7"/>
          <w:sz w:val="20"/>
        </w:rPr>
        <w:t xml:space="preserve"> </w:t>
      </w:r>
      <w:r w:rsidRPr="00380930">
        <w:rPr>
          <w:rFonts w:ascii="Arial" w:eastAsia="Arial" w:hAnsi="Arial" w:cs="Arial"/>
          <w:b/>
          <w:bCs/>
          <w:sz w:val="20"/>
        </w:rPr>
        <w:t>9:</w:t>
      </w:r>
      <w:r w:rsidRPr="00380930">
        <w:rPr>
          <w:rFonts w:ascii="Arial" w:eastAsia="Arial" w:hAnsi="Arial" w:cs="Arial"/>
          <w:b/>
          <w:bCs/>
          <w:spacing w:val="-5"/>
          <w:sz w:val="20"/>
        </w:rPr>
        <w:t xml:space="preserve"> </w:t>
      </w:r>
      <w:r w:rsidRPr="00380930">
        <w:rPr>
          <w:rFonts w:ascii="Arial" w:eastAsia="Arial" w:hAnsi="Arial" w:cs="Arial"/>
          <w:b/>
          <w:bCs/>
          <w:sz w:val="20"/>
        </w:rPr>
        <w:t>Reduce</w:t>
      </w:r>
      <w:r w:rsidRPr="00380930">
        <w:rPr>
          <w:rFonts w:ascii="Arial" w:eastAsia="Arial" w:hAnsi="Arial" w:cs="Arial"/>
          <w:b/>
          <w:bCs/>
          <w:spacing w:val="-7"/>
          <w:sz w:val="20"/>
        </w:rPr>
        <w:t xml:space="preserve"> </w:t>
      </w:r>
      <w:r w:rsidRPr="00380930">
        <w:rPr>
          <w:rFonts w:ascii="Arial" w:eastAsia="Arial" w:hAnsi="Arial" w:cs="Arial"/>
          <w:b/>
          <w:bCs/>
          <w:sz w:val="20"/>
        </w:rPr>
        <w:t>the</w:t>
      </w:r>
      <w:r w:rsidRPr="00380930">
        <w:rPr>
          <w:rFonts w:ascii="Arial" w:eastAsia="Arial" w:hAnsi="Arial" w:cs="Arial"/>
          <w:b/>
          <w:bCs/>
          <w:spacing w:val="-7"/>
          <w:sz w:val="20"/>
        </w:rPr>
        <w:t xml:space="preserve"> </w:t>
      </w:r>
      <w:r w:rsidRPr="00380930">
        <w:rPr>
          <w:rFonts w:ascii="Arial" w:eastAsia="Arial" w:hAnsi="Arial" w:cs="Arial"/>
          <w:b/>
          <w:bCs/>
          <w:sz w:val="20"/>
        </w:rPr>
        <w:t>number</w:t>
      </w:r>
      <w:r w:rsidRPr="00380930">
        <w:rPr>
          <w:rFonts w:ascii="Arial" w:eastAsia="Arial" w:hAnsi="Arial" w:cs="Arial"/>
          <w:b/>
          <w:bCs/>
          <w:spacing w:val="-7"/>
          <w:sz w:val="20"/>
        </w:rPr>
        <w:t xml:space="preserve"> </w:t>
      </w:r>
      <w:r w:rsidRPr="00380930">
        <w:rPr>
          <w:rFonts w:ascii="Arial" w:eastAsia="Arial" w:hAnsi="Arial" w:cs="Arial"/>
          <w:b/>
          <w:bCs/>
          <w:sz w:val="20"/>
        </w:rPr>
        <w:t>of</w:t>
      </w:r>
      <w:r w:rsidRPr="00380930">
        <w:rPr>
          <w:rFonts w:ascii="Arial" w:eastAsia="Arial" w:hAnsi="Arial" w:cs="Arial"/>
          <w:b/>
          <w:bCs/>
          <w:spacing w:val="-5"/>
          <w:sz w:val="20"/>
        </w:rPr>
        <w:t xml:space="preserve"> </w:t>
      </w:r>
      <w:r w:rsidRPr="00380930">
        <w:rPr>
          <w:rFonts w:ascii="Arial" w:eastAsia="Arial" w:hAnsi="Arial" w:cs="Arial"/>
          <w:b/>
          <w:bCs/>
          <w:sz w:val="20"/>
        </w:rPr>
        <w:t>public</w:t>
      </w:r>
      <w:r w:rsidRPr="00380930">
        <w:rPr>
          <w:rFonts w:ascii="Arial" w:eastAsia="Arial" w:hAnsi="Arial" w:cs="Arial"/>
          <w:b/>
          <w:bCs/>
          <w:spacing w:val="-7"/>
          <w:sz w:val="20"/>
        </w:rPr>
        <w:t xml:space="preserve"> </w:t>
      </w:r>
      <w:r w:rsidRPr="00380930">
        <w:rPr>
          <w:rFonts w:ascii="Arial" w:eastAsia="Arial" w:hAnsi="Arial" w:cs="Arial"/>
          <w:b/>
          <w:bCs/>
          <w:sz w:val="20"/>
        </w:rPr>
        <w:t>records</w:t>
      </w:r>
      <w:r w:rsidRPr="00380930">
        <w:rPr>
          <w:rFonts w:ascii="Arial" w:eastAsia="Arial" w:hAnsi="Arial" w:cs="Arial"/>
          <w:b/>
          <w:bCs/>
          <w:spacing w:val="-7"/>
          <w:sz w:val="20"/>
        </w:rPr>
        <w:t xml:space="preserve"> </w:t>
      </w:r>
      <w:r w:rsidRPr="00380930">
        <w:rPr>
          <w:rFonts w:ascii="Arial" w:eastAsia="Arial" w:hAnsi="Arial" w:cs="Arial"/>
          <w:b/>
          <w:bCs/>
          <w:sz w:val="20"/>
        </w:rPr>
        <w:t>requests</w:t>
      </w:r>
      <w:r w:rsidRPr="00380930">
        <w:rPr>
          <w:rFonts w:ascii="Arial" w:eastAsia="Arial" w:hAnsi="Arial" w:cs="Arial"/>
          <w:b/>
          <w:bCs/>
          <w:spacing w:val="-7"/>
          <w:sz w:val="20"/>
        </w:rPr>
        <w:t xml:space="preserve"> </w:t>
      </w:r>
      <w:r w:rsidRPr="00380930">
        <w:rPr>
          <w:rFonts w:ascii="Arial" w:eastAsia="Arial" w:hAnsi="Arial" w:cs="Arial"/>
          <w:b/>
          <w:bCs/>
          <w:sz w:val="20"/>
        </w:rPr>
        <w:t>coming</w:t>
      </w:r>
      <w:r w:rsidRPr="00380930">
        <w:rPr>
          <w:rFonts w:ascii="Arial" w:eastAsia="Arial" w:hAnsi="Arial" w:cs="Arial"/>
          <w:b/>
          <w:bCs/>
          <w:spacing w:val="-6"/>
          <w:sz w:val="20"/>
        </w:rPr>
        <w:t xml:space="preserve"> </w:t>
      </w:r>
      <w:r w:rsidRPr="00380930">
        <w:rPr>
          <w:rFonts w:ascii="Arial" w:eastAsia="Arial" w:hAnsi="Arial" w:cs="Arial"/>
          <w:b/>
          <w:bCs/>
          <w:sz w:val="20"/>
        </w:rPr>
        <w:t>to</w:t>
      </w:r>
      <w:r w:rsidRPr="00380930">
        <w:rPr>
          <w:rFonts w:ascii="Arial" w:eastAsia="Arial" w:hAnsi="Arial" w:cs="Arial"/>
          <w:b/>
          <w:bCs/>
          <w:spacing w:val="-6"/>
          <w:sz w:val="20"/>
        </w:rPr>
        <w:t xml:space="preserve"> </w:t>
      </w:r>
      <w:r w:rsidRPr="00380930">
        <w:rPr>
          <w:rFonts w:ascii="Arial" w:eastAsia="Arial" w:hAnsi="Arial" w:cs="Arial"/>
          <w:b/>
          <w:bCs/>
          <w:sz w:val="20"/>
        </w:rPr>
        <w:t>IDOC</w:t>
      </w:r>
      <w:r w:rsidRPr="00380930">
        <w:rPr>
          <w:rFonts w:ascii="Arial" w:eastAsia="Arial" w:hAnsi="Arial" w:cs="Arial"/>
          <w:b/>
          <w:bCs/>
          <w:spacing w:val="-4"/>
          <w:sz w:val="20"/>
        </w:rPr>
        <w:t xml:space="preserve"> </w:t>
      </w:r>
      <w:r w:rsidRPr="00380930">
        <w:rPr>
          <w:rFonts w:ascii="Arial" w:eastAsia="Arial" w:hAnsi="Arial" w:cs="Arial"/>
          <w:b/>
          <w:bCs/>
          <w:sz w:val="20"/>
        </w:rPr>
        <w:t>as</w:t>
      </w:r>
      <w:r w:rsidRPr="00380930">
        <w:rPr>
          <w:rFonts w:ascii="Arial" w:eastAsia="Arial" w:hAnsi="Arial" w:cs="Arial"/>
          <w:b/>
          <w:bCs/>
          <w:spacing w:val="-7"/>
          <w:sz w:val="20"/>
        </w:rPr>
        <w:t xml:space="preserve"> </w:t>
      </w:r>
      <w:r w:rsidRPr="00380930">
        <w:rPr>
          <w:rFonts w:ascii="Arial" w:eastAsia="Arial" w:hAnsi="Arial" w:cs="Arial"/>
          <w:b/>
          <w:bCs/>
          <w:sz w:val="20"/>
        </w:rPr>
        <w:t>a</w:t>
      </w:r>
      <w:r w:rsidRPr="00380930">
        <w:rPr>
          <w:rFonts w:ascii="Arial" w:eastAsia="Arial" w:hAnsi="Arial" w:cs="Arial"/>
          <w:b/>
          <w:bCs/>
          <w:spacing w:val="-7"/>
          <w:sz w:val="20"/>
        </w:rPr>
        <w:t xml:space="preserve"> </w:t>
      </w:r>
      <w:r w:rsidRPr="00380930">
        <w:rPr>
          <w:rFonts w:ascii="Arial" w:eastAsia="Arial" w:hAnsi="Arial" w:cs="Arial"/>
          <w:b/>
          <w:bCs/>
          <w:sz w:val="20"/>
        </w:rPr>
        <w:t>result</w:t>
      </w:r>
      <w:r w:rsidRPr="00380930">
        <w:rPr>
          <w:rFonts w:ascii="Arial" w:eastAsia="Arial" w:hAnsi="Arial" w:cs="Arial"/>
          <w:b/>
          <w:bCs/>
          <w:spacing w:val="-5"/>
          <w:sz w:val="20"/>
        </w:rPr>
        <w:t xml:space="preserve"> </w:t>
      </w:r>
      <w:r w:rsidRPr="00380930">
        <w:rPr>
          <w:rFonts w:ascii="Arial" w:eastAsia="Arial" w:hAnsi="Arial" w:cs="Arial"/>
          <w:b/>
          <w:bCs/>
          <w:sz w:val="20"/>
        </w:rPr>
        <w:t>of</w:t>
      </w:r>
      <w:r w:rsidRPr="00380930">
        <w:rPr>
          <w:rFonts w:ascii="Arial" w:eastAsia="Arial" w:hAnsi="Arial" w:cs="Arial"/>
          <w:b/>
          <w:bCs/>
          <w:spacing w:val="-5"/>
          <w:sz w:val="20"/>
        </w:rPr>
        <w:t xml:space="preserve"> </w:t>
      </w:r>
      <w:r w:rsidRPr="00380930">
        <w:rPr>
          <w:rFonts w:ascii="Arial" w:eastAsia="Arial" w:hAnsi="Arial" w:cs="Arial"/>
          <w:b/>
          <w:bCs/>
          <w:sz w:val="20"/>
        </w:rPr>
        <w:t>information</w:t>
      </w:r>
      <w:r w:rsidRPr="00380930">
        <w:rPr>
          <w:rFonts w:ascii="Arial" w:eastAsia="Arial" w:hAnsi="Arial" w:cs="Arial"/>
          <w:b/>
          <w:bCs/>
          <w:spacing w:val="-6"/>
          <w:sz w:val="20"/>
        </w:rPr>
        <w:t xml:space="preserve"> </w:t>
      </w:r>
      <w:r w:rsidRPr="00380930">
        <w:rPr>
          <w:rFonts w:ascii="Arial" w:eastAsia="Arial" w:hAnsi="Arial" w:cs="Arial"/>
          <w:b/>
          <w:bCs/>
          <w:sz w:val="20"/>
        </w:rPr>
        <w:t xml:space="preserve">being more readily available to the </w:t>
      </w:r>
      <w:r w:rsidR="00495279" w:rsidRPr="00380930">
        <w:rPr>
          <w:rFonts w:ascii="Arial" w:eastAsia="Arial" w:hAnsi="Arial" w:cs="Arial"/>
          <w:b/>
          <w:bCs/>
          <w:sz w:val="20"/>
        </w:rPr>
        <w:t>public.</w:t>
      </w:r>
    </w:p>
    <w:p w14:paraId="43552701" w14:textId="7EE745B6" w:rsidR="00380930" w:rsidRPr="00380930" w:rsidRDefault="003E557B" w:rsidP="00380930">
      <w:pPr>
        <w:widowControl w:val="0"/>
        <w:autoSpaceDE w:val="0"/>
        <w:autoSpaceDN w:val="0"/>
        <w:spacing w:before="4" w:line="256" w:lineRule="auto"/>
        <w:ind w:left="120" w:right="114"/>
        <w:rPr>
          <w:rFonts w:ascii="Arial" w:eastAsia="Arial" w:hAnsi="Arial" w:cs="Arial"/>
          <w:sz w:val="20"/>
        </w:rPr>
      </w:pPr>
      <w:r>
        <w:rPr>
          <w:rFonts w:ascii="Arial" w:eastAsia="Arial" w:hAnsi="Arial" w:cs="Arial"/>
          <w:sz w:val="20"/>
        </w:rPr>
        <w:t>This measure was</w:t>
      </w:r>
      <w:r w:rsidR="00005320">
        <w:rPr>
          <w:rFonts w:ascii="Arial" w:eastAsia="Arial" w:hAnsi="Arial" w:cs="Arial"/>
          <w:sz w:val="20"/>
        </w:rPr>
        <w:t xml:space="preserve"> first recorded in FY22,</w:t>
      </w:r>
      <w:r w:rsidR="00820DA8">
        <w:rPr>
          <w:rFonts w:ascii="Arial" w:eastAsia="Arial" w:hAnsi="Arial" w:cs="Arial"/>
          <w:sz w:val="20"/>
        </w:rPr>
        <w:t xml:space="preserve"> and a target was set to reduce the number of requests to 1,274. However, a change in process occurred and all public records requests now go through one central location. With this improved counting, a new target</w:t>
      </w:r>
      <w:r w:rsidR="0076359B">
        <w:rPr>
          <w:rFonts w:ascii="Arial" w:eastAsia="Arial" w:hAnsi="Arial" w:cs="Arial"/>
          <w:sz w:val="20"/>
        </w:rPr>
        <w:t xml:space="preserve"> was set</w:t>
      </w:r>
      <w:r w:rsidR="00820DA8">
        <w:rPr>
          <w:rFonts w:ascii="Arial" w:eastAsia="Arial" w:hAnsi="Arial" w:cs="Arial"/>
          <w:sz w:val="20"/>
        </w:rPr>
        <w:t xml:space="preserve"> to decrease public records requests to 5,710.</w:t>
      </w:r>
      <w:r w:rsidR="0076359B">
        <w:rPr>
          <w:rFonts w:ascii="Arial" w:eastAsia="Arial" w:hAnsi="Arial" w:cs="Arial"/>
          <w:sz w:val="20"/>
        </w:rPr>
        <w:t xml:space="preserve"> </w:t>
      </w:r>
      <w:r w:rsidR="00380930" w:rsidRPr="00380930">
        <w:rPr>
          <w:rFonts w:ascii="Arial" w:eastAsia="Arial" w:hAnsi="Arial" w:cs="Arial"/>
          <w:sz w:val="20"/>
        </w:rPr>
        <w:t>IDOC</w:t>
      </w:r>
      <w:r w:rsidR="00380930" w:rsidRPr="00380930">
        <w:rPr>
          <w:rFonts w:ascii="Arial" w:eastAsia="Arial" w:hAnsi="Arial" w:cs="Arial"/>
          <w:spacing w:val="-14"/>
          <w:sz w:val="20"/>
        </w:rPr>
        <w:t xml:space="preserve"> </w:t>
      </w:r>
      <w:r w:rsidR="00380930" w:rsidRPr="00380930">
        <w:rPr>
          <w:rFonts w:ascii="Arial" w:eastAsia="Arial" w:hAnsi="Arial" w:cs="Arial"/>
          <w:sz w:val="20"/>
        </w:rPr>
        <w:t>received</w:t>
      </w:r>
      <w:r w:rsidR="00380930" w:rsidRPr="00380930">
        <w:rPr>
          <w:rFonts w:ascii="Arial" w:eastAsia="Arial" w:hAnsi="Arial" w:cs="Arial"/>
          <w:spacing w:val="-14"/>
          <w:sz w:val="20"/>
        </w:rPr>
        <w:t xml:space="preserve"> </w:t>
      </w:r>
      <w:r w:rsidR="00495279">
        <w:rPr>
          <w:rFonts w:ascii="Arial" w:eastAsia="Arial" w:hAnsi="Arial" w:cs="Arial"/>
          <w:sz w:val="20"/>
        </w:rPr>
        <w:t>6,</w:t>
      </w:r>
      <w:r w:rsidR="003D5277">
        <w:rPr>
          <w:rFonts w:ascii="Arial" w:eastAsia="Arial" w:hAnsi="Arial" w:cs="Arial"/>
          <w:sz w:val="20"/>
        </w:rPr>
        <w:t>497</w:t>
      </w:r>
      <w:r w:rsidR="00380930" w:rsidRPr="00380930">
        <w:rPr>
          <w:rFonts w:ascii="Arial" w:eastAsia="Arial" w:hAnsi="Arial" w:cs="Arial"/>
          <w:spacing w:val="-14"/>
          <w:sz w:val="20"/>
        </w:rPr>
        <w:t xml:space="preserve"> </w:t>
      </w:r>
      <w:r w:rsidR="00380930" w:rsidRPr="00380930">
        <w:rPr>
          <w:rFonts w:ascii="Arial" w:eastAsia="Arial" w:hAnsi="Arial" w:cs="Arial"/>
          <w:sz w:val="20"/>
        </w:rPr>
        <w:t>public</w:t>
      </w:r>
      <w:r w:rsidR="00380930" w:rsidRPr="00380930">
        <w:rPr>
          <w:rFonts w:ascii="Arial" w:eastAsia="Arial" w:hAnsi="Arial" w:cs="Arial"/>
          <w:spacing w:val="-14"/>
          <w:sz w:val="20"/>
        </w:rPr>
        <w:t xml:space="preserve"> </w:t>
      </w:r>
      <w:r w:rsidR="00380930" w:rsidRPr="00380930">
        <w:rPr>
          <w:rFonts w:ascii="Arial" w:eastAsia="Arial" w:hAnsi="Arial" w:cs="Arial"/>
          <w:sz w:val="20"/>
        </w:rPr>
        <w:t>records</w:t>
      </w:r>
      <w:r w:rsidR="00380930" w:rsidRPr="00380930">
        <w:rPr>
          <w:rFonts w:ascii="Arial" w:eastAsia="Arial" w:hAnsi="Arial" w:cs="Arial"/>
          <w:spacing w:val="-14"/>
          <w:sz w:val="20"/>
        </w:rPr>
        <w:t xml:space="preserve"> </w:t>
      </w:r>
      <w:r w:rsidR="00380930" w:rsidRPr="00380930">
        <w:rPr>
          <w:rFonts w:ascii="Arial" w:eastAsia="Arial" w:hAnsi="Arial" w:cs="Arial"/>
          <w:sz w:val="20"/>
        </w:rPr>
        <w:t>requests</w:t>
      </w:r>
      <w:r w:rsidR="00380930" w:rsidRPr="00380930">
        <w:rPr>
          <w:rFonts w:ascii="Arial" w:eastAsia="Arial" w:hAnsi="Arial" w:cs="Arial"/>
          <w:spacing w:val="-14"/>
          <w:sz w:val="20"/>
        </w:rPr>
        <w:t xml:space="preserve"> </w:t>
      </w:r>
      <w:r w:rsidR="00380930" w:rsidRPr="00380930">
        <w:rPr>
          <w:rFonts w:ascii="Arial" w:eastAsia="Arial" w:hAnsi="Arial" w:cs="Arial"/>
          <w:sz w:val="20"/>
        </w:rPr>
        <w:t>in</w:t>
      </w:r>
      <w:r w:rsidR="00380930" w:rsidRPr="00380930">
        <w:rPr>
          <w:rFonts w:ascii="Arial" w:eastAsia="Arial" w:hAnsi="Arial" w:cs="Arial"/>
          <w:spacing w:val="-14"/>
          <w:sz w:val="20"/>
        </w:rPr>
        <w:t xml:space="preserve"> </w:t>
      </w:r>
      <w:r w:rsidR="00380930" w:rsidRPr="00380930">
        <w:rPr>
          <w:rFonts w:ascii="Arial" w:eastAsia="Arial" w:hAnsi="Arial" w:cs="Arial"/>
          <w:sz w:val="20"/>
        </w:rPr>
        <w:t>FY2</w:t>
      </w:r>
      <w:r w:rsidR="0012628A">
        <w:rPr>
          <w:rFonts w:ascii="Arial" w:eastAsia="Arial" w:hAnsi="Arial" w:cs="Arial"/>
          <w:sz w:val="20"/>
        </w:rPr>
        <w:t>4</w:t>
      </w:r>
      <w:r w:rsidR="00AD4637">
        <w:rPr>
          <w:rFonts w:ascii="Arial" w:eastAsia="Arial" w:hAnsi="Arial" w:cs="Arial"/>
          <w:sz w:val="20"/>
        </w:rPr>
        <w:t>, an increase over the prior fiscal year.</w:t>
      </w:r>
      <w:r w:rsidR="00584E33">
        <w:rPr>
          <w:rFonts w:ascii="Arial" w:eastAsia="Arial" w:hAnsi="Arial" w:cs="Arial"/>
          <w:sz w:val="20"/>
        </w:rPr>
        <w:t xml:space="preserve"> Demand for information remains high</w:t>
      </w:r>
      <w:r w:rsidR="00AD305B">
        <w:rPr>
          <w:rFonts w:ascii="Arial" w:eastAsia="Arial" w:hAnsi="Arial" w:cs="Arial"/>
          <w:sz w:val="20"/>
        </w:rPr>
        <w:t>, and IDOC has developed a transparency team</w:t>
      </w:r>
      <w:r w:rsidR="006333BE">
        <w:rPr>
          <w:rFonts w:ascii="Arial" w:eastAsia="Arial" w:hAnsi="Arial" w:cs="Arial"/>
          <w:sz w:val="20"/>
        </w:rPr>
        <w:t xml:space="preserve"> to share as much as possible with the public while protecting</w:t>
      </w:r>
      <w:r w:rsidR="008166C2">
        <w:rPr>
          <w:rFonts w:ascii="Arial" w:eastAsia="Arial" w:hAnsi="Arial" w:cs="Arial"/>
          <w:sz w:val="20"/>
        </w:rPr>
        <w:t xml:space="preserve"> data privacy.</w:t>
      </w:r>
    </w:p>
    <w:p w14:paraId="34C62F8D" w14:textId="77777777" w:rsidR="00380930" w:rsidRPr="00380930" w:rsidRDefault="00380930" w:rsidP="00380930">
      <w:pPr>
        <w:widowControl w:val="0"/>
        <w:autoSpaceDE w:val="0"/>
        <w:autoSpaceDN w:val="0"/>
        <w:spacing w:before="1"/>
        <w:rPr>
          <w:rFonts w:ascii="Arial" w:eastAsia="Arial" w:hAnsi="Arial" w:cs="Arial"/>
          <w:sz w:val="26"/>
        </w:rPr>
      </w:pPr>
    </w:p>
    <w:p w14:paraId="321AF410" w14:textId="77777777" w:rsidR="00380930" w:rsidRPr="00380930" w:rsidRDefault="00380930" w:rsidP="00380930">
      <w:pPr>
        <w:widowControl w:val="0"/>
        <w:autoSpaceDE w:val="0"/>
        <w:autoSpaceDN w:val="0"/>
        <w:spacing w:line="261" w:lineRule="auto"/>
        <w:ind w:left="120" w:right="114"/>
        <w:rPr>
          <w:rFonts w:ascii="Arial" w:eastAsia="Arial" w:hAnsi="Arial" w:cs="Arial"/>
          <w:sz w:val="20"/>
        </w:rPr>
      </w:pPr>
      <w:r w:rsidRPr="00380930">
        <w:rPr>
          <w:rFonts w:ascii="Arial" w:eastAsia="Arial" w:hAnsi="Arial" w:cs="Arial"/>
          <w:i/>
          <w:sz w:val="20"/>
        </w:rPr>
        <w:t xml:space="preserve">Impact: </w:t>
      </w:r>
      <w:r w:rsidRPr="00380930">
        <w:rPr>
          <w:rFonts w:ascii="Arial" w:eastAsia="Arial" w:hAnsi="Arial" w:cs="Arial"/>
          <w:sz w:val="20"/>
        </w:rPr>
        <w:t>By monitoring the number of requests received, IDOC is placing emphasis on providing more information in a more readily available fashion, offering transparency and accountability to the general public.</w:t>
      </w:r>
    </w:p>
    <w:p w14:paraId="61A4EB6E" w14:textId="1FF33A06" w:rsidR="66DC5D03" w:rsidRDefault="66DC5D03" w:rsidP="66DC5D03">
      <w:pPr>
        <w:rPr>
          <w:rFonts w:ascii="Arial" w:hAnsi="Arial" w:cs="Arial"/>
          <w:color w:val="000000" w:themeColor="text1"/>
          <w:sz w:val="20"/>
        </w:rPr>
      </w:pPr>
    </w:p>
    <w:tbl>
      <w:tblPr>
        <w:tblW w:w="0" w:type="auto"/>
        <w:jc w:val="center"/>
        <w:tblBorders>
          <w:top w:val="threeDEmboss" w:sz="24" w:space="0" w:color="000080"/>
          <w:left w:val="threeDEmboss" w:sz="24" w:space="0" w:color="000080"/>
          <w:bottom w:val="threeDEmboss" w:sz="24" w:space="0" w:color="000080"/>
          <w:right w:val="threeDEmboss" w:sz="24" w:space="0" w:color="000080"/>
          <w:insideH w:val="threeDEmboss" w:sz="24" w:space="0" w:color="000080"/>
          <w:insideV w:val="threeDEmboss" w:sz="24" w:space="0" w:color="000080"/>
        </w:tblBorders>
        <w:tblLayout w:type="fixed"/>
        <w:tblLook w:val="0000" w:firstRow="0" w:lastRow="0" w:firstColumn="0" w:lastColumn="0" w:noHBand="0" w:noVBand="0"/>
      </w:tblPr>
      <w:tblGrid>
        <w:gridCol w:w="6346"/>
      </w:tblGrid>
      <w:tr w:rsidR="00F5768E" w14:paraId="13CFBF6E" w14:textId="77777777">
        <w:trPr>
          <w:trHeight w:val="2340"/>
          <w:jc w:val="center"/>
        </w:trPr>
        <w:tc>
          <w:tcPr>
            <w:tcW w:w="6346" w:type="dxa"/>
          </w:tcPr>
          <w:p w14:paraId="0272FD67" w14:textId="77777777" w:rsidR="00F5768E" w:rsidRDefault="007E0585">
            <w:pPr>
              <w:spacing w:before="120"/>
              <w:jc w:val="center"/>
              <w:rPr>
                <w:rFonts w:ascii="Arial" w:hAnsi="Arial"/>
                <w:sz w:val="20"/>
              </w:rPr>
            </w:pPr>
            <w:r>
              <w:lastRenderedPageBreak/>
              <w:t> </w:t>
            </w:r>
            <w:r w:rsidR="00F5768E">
              <w:rPr>
                <w:rFonts w:ascii="Arial" w:hAnsi="Arial"/>
                <w:b/>
                <w:sz w:val="20"/>
              </w:rPr>
              <w:t>For More Information Contact</w:t>
            </w:r>
          </w:p>
          <w:p w14:paraId="106FFD23" w14:textId="77777777" w:rsidR="00F5768E" w:rsidRDefault="00F5768E">
            <w:pPr>
              <w:jc w:val="center"/>
              <w:rPr>
                <w:rFonts w:ascii="Arial" w:hAnsi="Arial"/>
                <w:sz w:val="20"/>
              </w:rPr>
            </w:pPr>
          </w:p>
          <w:p w14:paraId="334EDB58" w14:textId="52807688" w:rsidR="00F5768E" w:rsidRDefault="008166C2">
            <w:pPr>
              <w:ind w:left="252"/>
              <w:rPr>
                <w:rFonts w:ascii="Arial" w:hAnsi="Arial"/>
                <w:sz w:val="20"/>
              </w:rPr>
            </w:pPr>
            <w:r>
              <w:rPr>
                <w:rFonts w:ascii="Arial" w:hAnsi="Arial"/>
                <w:noProof/>
                <w:sz w:val="20"/>
              </w:rPr>
              <w:t>Jeffrey Lojewski</w:t>
            </w:r>
          </w:p>
          <w:p w14:paraId="73418F37" w14:textId="77777777" w:rsidR="00F5768E" w:rsidRDefault="00F5768E">
            <w:pPr>
              <w:ind w:left="252"/>
              <w:rPr>
                <w:rFonts w:ascii="Arial" w:hAnsi="Arial"/>
                <w:sz w:val="20"/>
              </w:rPr>
            </w:pPr>
            <w:r>
              <w:rPr>
                <w:rFonts w:ascii="Arial" w:hAnsi="Arial"/>
                <w:noProof/>
                <w:sz w:val="20"/>
              </w:rPr>
              <w:t>Correction, Department of</w:t>
            </w:r>
          </w:p>
          <w:p w14:paraId="35201F6D" w14:textId="77777777" w:rsidR="00F5768E" w:rsidRDefault="00F5768E">
            <w:pPr>
              <w:ind w:left="252"/>
              <w:rPr>
                <w:rFonts w:ascii="Arial" w:hAnsi="Arial"/>
                <w:sz w:val="20"/>
              </w:rPr>
            </w:pPr>
            <w:r>
              <w:rPr>
                <w:rFonts w:ascii="Arial" w:hAnsi="Arial"/>
                <w:noProof/>
                <w:sz w:val="20"/>
              </w:rPr>
              <w:t>1299 N Orchard Suite 110</w:t>
            </w:r>
          </w:p>
          <w:p w14:paraId="2C62688C" w14:textId="77777777" w:rsidR="00F5768E" w:rsidRDefault="00F5768E">
            <w:pPr>
              <w:ind w:left="252"/>
              <w:rPr>
                <w:rFonts w:ascii="Arial" w:hAnsi="Arial"/>
                <w:sz w:val="20"/>
              </w:rPr>
            </w:pPr>
            <w:r>
              <w:rPr>
                <w:rFonts w:ascii="Arial" w:hAnsi="Arial"/>
                <w:noProof/>
                <w:sz w:val="20"/>
              </w:rPr>
              <w:t xml:space="preserve">PO Box 83720                                            </w:t>
            </w:r>
          </w:p>
          <w:p w14:paraId="5651956E" w14:textId="77777777" w:rsidR="00F5768E" w:rsidRDefault="00F5768E">
            <w:pPr>
              <w:ind w:left="252"/>
              <w:rPr>
                <w:rFonts w:ascii="Arial" w:hAnsi="Arial"/>
                <w:sz w:val="20"/>
              </w:rPr>
            </w:pPr>
            <w:r>
              <w:rPr>
                <w:rFonts w:ascii="Arial" w:hAnsi="Arial"/>
                <w:noProof/>
                <w:sz w:val="20"/>
              </w:rPr>
              <w:t>Boise</w:t>
            </w:r>
            <w:r>
              <w:rPr>
                <w:rFonts w:ascii="Arial" w:hAnsi="Arial"/>
                <w:sz w:val="20"/>
              </w:rPr>
              <w:t xml:space="preserve">, </w:t>
            </w:r>
            <w:r>
              <w:rPr>
                <w:rFonts w:ascii="Arial" w:hAnsi="Arial"/>
                <w:noProof/>
                <w:sz w:val="20"/>
              </w:rPr>
              <w:t>ID</w:t>
            </w:r>
            <w:r>
              <w:rPr>
                <w:rFonts w:ascii="Arial" w:hAnsi="Arial"/>
                <w:sz w:val="20"/>
              </w:rPr>
              <w:t xml:space="preserve">  </w:t>
            </w:r>
            <w:r>
              <w:rPr>
                <w:rFonts w:ascii="Arial" w:hAnsi="Arial"/>
                <w:noProof/>
                <w:sz w:val="20"/>
              </w:rPr>
              <w:t xml:space="preserve">83720-0018 </w:t>
            </w:r>
          </w:p>
          <w:p w14:paraId="12DE7D3F" w14:textId="2A0E01FF" w:rsidR="00F5768E" w:rsidRDefault="00F5768E">
            <w:pPr>
              <w:ind w:left="252"/>
              <w:rPr>
                <w:rFonts w:ascii="Arial" w:hAnsi="Arial"/>
                <w:sz w:val="20"/>
              </w:rPr>
            </w:pPr>
            <w:r>
              <w:rPr>
                <w:rFonts w:ascii="Arial" w:hAnsi="Arial"/>
                <w:sz w:val="20"/>
              </w:rPr>
              <w:t>Phone: (208) 6</w:t>
            </w:r>
            <w:r w:rsidR="007722FB">
              <w:rPr>
                <w:rFonts w:ascii="Arial" w:hAnsi="Arial"/>
                <w:sz w:val="20"/>
              </w:rPr>
              <w:t>05</w:t>
            </w:r>
            <w:r>
              <w:rPr>
                <w:rFonts w:ascii="Arial" w:hAnsi="Arial"/>
                <w:sz w:val="20"/>
              </w:rPr>
              <w:t>-</w:t>
            </w:r>
            <w:r w:rsidR="007722FB">
              <w:rPr>
                <w:rFonts w:ascii="Arial" w:hAnsi="Arial"/>
                <w:sz w:val="20"/>
              </w:rPr>
              <w:t>4777</w:t>
            </w:r>
            <w:r>
              <w:rPr>
                <w:rFonts w:ascii="Arial" w:hAnsi="Arial"/>
                <w:sz w:val="20"/>
              </w:rPr>
              <w:t xml:space="preserve"> </w:t>
            </w:r>
          </w:p>
          <w:p w14:paraId="7C779D05" w14:textId="2437CB27" w:rsidR="003A0ABC" w:rsidRDefault="005D5633" w:rsidP="003A0ABC">
            <w:pPr>
              <w:spacing w:after="120"/>
              <w:ind w:left="252"/>
              <w:rPr>
                <w:rFonts w:ascii="Arial" w:hAnsi="Arial"/>
                <w:sz w:val="20"/>
              </w:rPr>
            </w:pPr>
            <w:r>
              <w:rPr>
                <w:rFonts w:ascii="Arial" w:hAnsi="Arial"/>
                <w:sz w:val="20"/>
              </w:rPr>
              <w:t xml:space="preserve">E-mail:  </w:t>
            </w:r>
            <w:hyperlink r:id="rId13" w:history="1">
              <w:r w:rsidR="007722FB" w:rsidRPr="001647FB">
                <w:rPr>
                  <w:rStyle w:val="Hyperlink"/>
                  <w:rFonts w:ascii="Arial" w:hAnsi="Arial"/>
                  <w:sz w:val="20"/>
                </w:rPr>
                <w:t>jlojewsk@idoc.idaho.gov</w:t>
              </w:r>
            </w:hyperlink>
          </w:p>
        </w:tc>
      </w:tr>
    </w:tbl>
    <w:p w14:paraId="23EFA71E" w14:textId="77777777" w:rsidR="00F5768E" w:rsidRDefault="00F5768E">
      <w:pPr>
        <w:jc w:val="both"/>
        <w:rPr>
          <w:rFonts w:ascii="Arial" w:hAnsi="Arial"/>
          <w:sz w:val="20"/>
        </w:rPr>
      </w:pPr>
    </w:p>
    <w:sectPr w:rsidR="00F5768E" w:rsidSect="004903BC">
      <w:headerReference w:type="default" r:id="rId14"/>
      <w:footerReference w:type="even" r:id="rId15"/>
      <w:footerReference w:type="default" r:id="rId16"/>
      <w:footerReference w:type="first" r:id="rId17"/>
      <w:footnotePr>
        <w:pos w:val="beneathText"/>
      </w:footnotePr>
      <w:type w:val="continuous"/>
      <w:pgSz w:w="12240" w:h="15840" w:code="1"/>
      <w:pgMar w:top="1080" w:right="1080" w:bottom="720" w:left="1080" w:header="108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15B8EA" w14:textId="77777777" w:rsidR="000C7C76" w:rsidRDefault="000C7C76">
      <w:r>
        <w:separator/>
      </w:r>
    </w:p>
  </w:endnote>
  <w:endnote w:type="continuationSeparator" w:id="0">
    <w:p w14:paraId="4B993A25" w14:textId="77777777" w:rsidR="000C7C76" w:rsidRDefault="000C7C76">
      <w:r>
        <w:continuationSeparator/>
      </w:r>
    </w:p>
  </w:endnote>
  <w:endnote w:type="continuationNotice" w:id="1">
    <w:p w14:paraId="7037B08C" w14:textId="77777777" w:rsidR="000C7C76" w:rsidRDefault="000C7C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B80AAF" w14:textId="0B49FB14" w:rsidR="005720B0" w:rsidRDefault="005720B0">
    <w:pPr>
      <w:pStyle w:val="Footer"/>
    </w:pPr>
    <w:r>
      <w:rPr>
        <w:noProof/>
      </w:rPr>
      <mc:AlternateContent>
        <mc:Choice Requires="wps">
          <w:drawing>
            <wp:anchor distT="0" distB="0" distL="0" distR="0" simplePos="0" relativeHeight="251658241" behindDoc="0" locked="0" layoutInCell="1" allowOverlap="1" wp14:anchorId="3031F6A6" wp14:editId="0E263C7C">
              <wp:simplePos x="635" y="635"/>
              <wp:positionH relativeFrom="page">
                <wp:align>center</wp:align>
              </wp:positionH>
              <wp:positionV relativeFrom="page">
                <wp:align>bottom</wp:align>
              </wp:positionV>
              <wp:extent cx="443865" cy="443865"/>
              <wp:effectExtent l="0" t="0" r="15240" b="0"/>
              <wp:wrapNone/>
              <wp:docPr id="6" name="Text Box 6" descr="IDOC Data Sensitivity Classification - L3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F487CE2" w14:textId="2AEBC4C4" w:rsidR="005720B0" w:rsidRPr="005720B0" w:rsidRDefault="005720B0" w:rsidP="005720B0">
                          <w:pPr>
                            <w:rPr>
                              <w:rFonts w:ascii="Calibri" w:eastAsia="Calibri" w:hAnsi="Calibri" w:cs="Calibri"/>
                              <w:noProof/>
                              <w:color w:val="000000"/>
                              <w:sz w:val="20"/>
                            </w:rPr>
                          </w:pPr>
                          <w:r w:rsidRPr="005720B0">
                            <w:rPr>
                              <w:rFonts w:ascii="Calibri" w:eastAsia="Calibri" w:hAnsi="Calibri" w:cs="Calibri"/>
                              <w:noProof/>
                              <w:color w:val="000000"/>
                              <w:sz w:val="20"/>
                            </w:rPr>
                            <w:t>IDOC Data Sensitivity Classification - L3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031F6A6" id="_x0000_t202" coordsize="21600,21600" o:spt="202" path="m,l,21600r21600,l21600,xe">
              <v:stroke joinstyle="miter"/>
              <v:path gradientshapeok="t" o:connecttype="rect"/>
            </v:shapetype>
            <v:shape id="Text Box 6" o:spid="_x0000_s1026" type="#_x0000_t202" alt="IDOC Data Sensitivity Classification - L3 Restricted" style="position:absolute;margin-left:0;margin-top:0;width:34.95pt;height:34.95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4F487CE2" w14:textId="2AEBC4C4" w:rsidR="005720B0" w:rsidRPr="005720B0" w:rsidRDefault="005720B0" w:rsidP="005720B0">
                    <w:pPr>
                      <w:rPr>
                        <w:rFonts w:ascii="Calibri" w:eastAsia="Calibri" w:hAnsi="Calibri" w:cs="Calibri"/>
                        <w:noProof/>
                        <w:color w:val="000000"/>
                        <w:sz w:val="20"/>
                      </w:rPr>
                    </w:pPr>
                    <w:r w:rsidRPr="005720B0">
                      <w:rPr>
                        <w:rFonts w:ascii="Calibri" w:eastAsia="Calibri" w:hAnsi="Calibri" w:cs="Calibri"/>
                        <w:noProof/>
                        <w:color w:val="000000"/>
                        <w:sz w:val="20"/>
                      </w:rPr>
                      <w:t>IDOC Data Sensitivity Classification - L3 Restricted</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D3C894" w14:textId="336B36C5" w:rsidR="00D7051E" w:rsidRDefault="005720B0" w:rsidP="001F48E6">
    <w:pPr>
      <w:pStyle w:val="Footer"/>
      <w:tabs>
        <w:tab w:val="clear" w:pos="4320"/>
        <w:tab w:val="clear" w:pos="8640"/>
        <w:tab w:val="center" w:pos="4680"/>
        <w:tab w:val="right" w:pos="10080"/>
      </w:tabs>
      <w:rPr>
        <w:rFonts w:ascii="Arial" w:hAnsi="Arial" w:cs="Arial"/>
        <w:sz w:val="20"/>
      </w:rPr>
    </w:pPr>
    <w:r>
      <w:rPr>
        <w:rFonts w:ascii="Arial" w:hAnsi="Arial" w:cs="Arial"/>
        <w:noProof/>
        <w:sz w:val="20"/>
      </w:rPr>
      <mc:AlternateContent>
        <mc:Choice Requires="wps">
          <w:drawing>
            <wp:anchor distT="0" distB="0" distL="0" distR="0" simplePos="0" relativeHeight="251658242" behindDoc="0" locked="0" layoutInCell="1" allowOverlap="1" wp14:anchorId="3320E2BB" wp14:editId="700D2C4E">
              <wp:simplePos x="635" y="635"/>
              <wp:positionH relativeFrom="page">
                <wp:align>center</wp:align>
              </wp:positionH>
              <wp:positionV relativeFrom="page">
                <wp:align>bottom</wp:align>
              </wp:positionV>
              <wp:extent cx="443865" cy="443865"/>
              <wp:effectExtent l="0" t="0" r="15240" b="0"/>
              <wp:wrapNone/>
              <wp:docPr id="7" name="Text Box 7" descr="IDOC Data Sensitivity Classification - L3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263E672" w14:textId="0D8C893F" w:rsidR="005720B0" w:rsidRPr="005720B0" w:rsidRDefault="005720B0" w:rsidP="005720B0">
                          <w:pPr>
                            <w:rPr>
                              <w:rFonts w:ascii="Calibri" w:eastAsia="Calibri" w:hAnsi="Calibri" w:cs="Calibri"/>
                              <w:noProof/>
                              <w:color w:val="000000"/>
                              <w:sz w:val="20"/>
                            </w:rPr>
                          </w:pPr>
                          <w:r w:rsidRPr="005720B0">
                            <w:rPr>
                              <w:rFonts w:ascii="Calibri" w:eastAsia="Calibri" w:hAnsi="Calibri" w:cs="Calibri"/>
                              <w:noProof/>
                              <w:color w:val="000000"/>
                              <w:sz w:val="20"/>
                            </w:rPr>
                            <w:t>IDOC Data Sensitivity Classification - L3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320E2BB" id="_x0000_t202" coordsize="21600,21600" o:spt="202" path="m,l,21600r21600,l21600,xe">
              <v:stroke joinstyle="miter"/>
              <v:path gradientshapeok="t" o:connecttype="rect"/>
            </v:shapetype>
            <v:shape id="Text Box 7" o:spid="_x0000_s1027" type="#_x0000_t202" alt="IDOC Data Sensitivity Classification - L3 Restricted" style="position:absolute;margin-left:0;margin-top:0;width:34.95pt;height:34.95pt;z-index:251658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4263E672" w14:textId="0D8C893F" w:rsidR="005720B0" w:rsidRPr="005720B0" w:rsidRDefault="005720B0" w:rsidP="005720B0">
                    <w:pPr>
                      <w:rPr>
                        <w:rFonts w:ascii="Calibri" w:eastAsia="Calibri" w:hAnsi="Calibri" w:cs="Calibri"/>
                        <w:noProof/>
                        <w:color w:val="000000"/>
                        <w:sz w:val="20"/>
                      </w:rPr>
                    </w:pPr>
                    <w:r w:rsidRPr="005720B0">
                      <w:rPr>
                        <w:rFonts w:ascii="Calibri" w:eastAsia="Calibri" w:hAnsi="Calibri" w:cs="Calibri"/>
                        <w:noProof/>
                        <w:color w:val="000000"/>
                        <w:sz w:val="20"/>
                      </w:rPr>
                      <w:t>IDOC Data Sensitivity Classification - L3 Restricted</w:t>
                    </w:r>
                  </w:p>
                </w:txbxContent>
              </v:textbox>
              <w10:wrap anchorx="page" anchory="page"/>
            </v:shape>
          </w:pict>
        </mc:Fallback>
      </mc:AlternateContent>
    </w:r>
  </w:p>
  <w:p w14:paraId="47C2A078" w14:textId="77777777" w:rsidR="00D7051E" w:rsidRPr="001F48E6" w:rsidRDefault="00D7051E" w:rsidP="001F48E6">
    <w:pPr>
      <w:pStyle w:val="Footer"/>
      <w:tabs>
        <w:tab w:val="clear" w:pos="4320"/>
        <w:tab w:val="clear" w:pos="8640"/>
        <w:tab w:val="center" w:pos="4680"/>
        <w:tab w:val="right" w:pos="10080"/>
      </w:tabs>
      <w:rPr>
        <w:rFonts w:ascii="Arial" w:hAnsi="Arial" w:cs="Arial"/>
        <w:sz w:val="20"/>
      </w:rPr>
    </w:pPr>
    <w:r>
      <w:rPr>
        <w:rFonts w:ascii="Arial" w:hAnsi="Arial" w:cs="Arial"/>
        <w:sz w:val="20"/>
      </w:rPr>
      <w:t>State of Idaho</w:t>
    </w:r>
    <w:r>
      <w:rPr>
        <w:rFonts w:ascii="Arial" w:hAnsi="Arial" w:cs="Arial"/>
        <w:sz w:val="20"/>
      </w:rPr>
      <w:tab/>
    </w:r>
    <w:r>
      <w:rPr>
        <w:rFonts w:ascii="Arial" w:hAnsi="Arial" w:cs="Arial"/>
        <w:sz w:val="20"/>
      </w:rPr>
      <w:tab/>
    </w:r>
    <w:r>
      <w:rPr>
        <w:rFonts w:ascii="Arial" w:hAnsi="Arial" w:cs="Arial"/>
        <w:sz w:val="20"/>
      </w:rPr>
      <w:fldChar w:fldCharType="begin"/>
    </w:r>
    <w:r>
      <w:rPr>
        <w:rFonts w:ascii="Arial" w:hAnsi="Arial" w:cs="Arial"/>
        <w:sz w:val="20"/>
      </w:rPr>
      <w:instrText xml:space="preserve"> PAGE   \* MERGEFORMAT </w:instrText>
    </w:r>
    <w:r>
      <w:rPr>
        <w:rFonts w:ascii="Arial" w:hAnsi="Arial" w:cs="Arial"/>
        <w:sz w:val="20"/>
      </w:rPr>
      <w:fldChar w:fldCharType="separate"/>
    </w:r>
    <w:r>
      <w:rPr>
        <w:rFonts w:ascii="Arial" w:hAnsi="Arial" w:cs="Arial"/>
        <w:noProof/>
        <w:sz w:val="20"/>
      </w:rPr>
      <w:t>5</w:t>
    </w:r>
    <w:r>
      <w:rPr>
        <w:rFonts w:ascii="Arial" w:hAnsi="Arial" w:cs="Arial"/>
        <w:noProof/>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F59F73" w14:textId="034741BC" w:rsidR="005720B0" w:rsidRDefault="005720B0">
    <w:pPr>
      <w:pStyle w:val="Footer"/>
    </w:pPr>
    <w:r>
      <w:rPr>
        <w:noProof/>
      </w:rPr>
      <mc:AlternateContent>
        <mc:Choice Requires="wps">
          <w:drawing>
            <wp:anchor distT="0" distB="0" distL="0" distR="0" simplePos="0" relativeHeight="251658240" behindDoc="0" locked="0" layoutInCell="1" allowOverlap="1" wp14:anchorId="5FB186F6" wp14:editId="46BF1E2F">
              <wp:simplePos x="635" y="635"/>
              <wp:positionH relativeFrom="page">
                <wp:align>center</wp:align>
              </wp:positionH>
              <wp:positionV relativeFrom="page">
                <wp:align>bottom</wp:align>
              </wp:positionV>
              <wp:extent cx="443865" cy="443865"/>
              <wp:effectExtent l="0" t="0" r="15240" b="0"/>
              <wp:wrapNone/>
              <wp:docPr id="5" name="Text Box 5" descr="IDOC Data Sensitivity Classification - L3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14E6F57" w14:textId="79123CF6" w:rsidR="005720B0" w:rsidRPr="005720B0" w:rsidRDefault="005720B0" w:rsidP="005720B0">
                          <w:pPr>
                            <w:rPr>
                              <w:rFonts w:ascii="Calibri" w:eastAsia="Calibri" w:hAnsi="Calibri" w:cs="Calibri"/>
                              <w:noProof/>
                              <w:color w:val="000000"/>
                              <w:sz w:val="20"/>
                            </w:rPr>
                          </w:pPr>
                          <w:r w:rsidRPr="005720B0">
                            <w:rPr>
                              <w:rFonts w:ascii="Calibri" w:eastAsia="Calibri" w:hAnsi="Calibri" w:cs="Calibri"/>
                              <w:noProof/>
                              <w:color w:val="000000"/>
                              <w:sz w:val="20"/>
                            </w:rPr>
                            <w:t>IDOC Data Sensitivity Classification - L3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FB186F6" id="_x0000_t202" coordsize="21600,21600" o:spt="202" path="m,l,21600r21600,l21600,xe">
              <v:stroke joinstyle="miter"/>
              <v:path gradientshapeok="t" o:connecttype="rect"/>
            </v:shapetype>
            <v:shape id="Text Box 5" o:spid="_x0000_s1028" type="#_x0000_t202" alt="IDOC Data Sensitivity Classification - L3 Restricted"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414E6F57" w14:textId="79123CF6" w:rsidR="005720B0" w:rsidRPr="005720B0" w:rsidRDefault="005720B0" w:rsidP="005720B0">
                    <w:pPr>
                      <w:rPr>
                        <w:rFonts w:ascii="Calibri" w:eastAsia="Calibri" w:hAnsi="Calibri" w:cs="Calibri"/>
                        <w:noProof/>
                        <w:color w:val="000000"/>
                        <w:sz w:val="20"/>
                      </w:rPr>
                    </w:pPr>
                    <w:r w:rsidRPr="005720B0">
                      <w:rPr>
                        <w:rFonts w:ascii="Calibri" w:eastAsia="Calibri" w:hAnsi="Calibri" w:cs="Calibri"/>
                        <w:noProof/>
                        <w:color w:val="000000"/>
                        <w:sz w:val="20"/>
                      </w:rPr>
                      <w:t>IDOC Data Sensitivity Classification - L3 Restricted</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4BE670" w14:textId="77777777" w:rsidR="000C7C76" w:rsidRDefault="000C7C76">
      <w:r>
        <w:separator/>
      </w:r>
    </w:p>
  </w:footnote>
  <w:footnote w:type="continuationSeparator" w:id="0">
    <w:p w14:paraId="57B93D60" w14:textId="77777777" w:rsidR="000C7C76" w:rsidRDefault="000C7C76">
      <w:r>
        <w:continuationSeparator/>
      </w:r>
    </w:p>
  </w:footnote>
  <w:footnote w:type="continuationNotice" w:id="1">
    <w:p w14:paraId="2879C099" w14:textId="77777777" w:rsidR="000C7C76" w:rsidRDefault="000C7C7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080" w:type="dxa"/>
      <w:tblBorders>
        <w:insideH w:val="single" w:sz="4" w:space="0" w:color="auto"/>
        <w:insideV w:val="single" w:sz="4" w:space="0" w:color="auto"/>
      </w:tblBorders>
      <w:tblLayout w:type="fixed"/>
      <w:tblLook w:val="0000" w:firstRow="0" w:lastRow="0" w:firstColumn="0" w:lastColumn="0" w:noHBand="0" w:noVBand="0"/>
    </w:tblPr>
    <w:tblGrid>
      <w:gridCol w:w="10080"/>
    </w:tblGrid>
    <w:tr w:rsidR="00D7051E" w14:paraId="418560A2" w14:textId="77777777" w:rsidTr="004903BC">
      <w:tc>
        <w:tcPr>
          <w:tcW w:w="10080" w:type="dxa"/>
          <w:shd w:val="clear" w:color="auto" w:fill="000080"/>
        </w:tcPr>
        <w:p w14:paraId="3BEB00AA" w14:textId="77777777" w:rsidR="00D7051E" w:rsidRDefault="00D7051E" w:rsidP="00070FA7">
          <w:pPr>
            <w:tabs>
              <w:tab w:val="right" w:pos="9852"/>
            </w:tabs>
            <w:rPr>
              <w:rFonts w:ascii="Arial" w:hAnsi="Arial"/>
              <w:color w:val="FFFFFF"/>
            </w:rPr>
          </w:pPr>
          <w:r>
            <w:rPr>
              <w:rFonts w:ascii="Arial" w:hAnsi="Arial"/>
              <w:b/>
              <w:noProof/>
              <w:color w:val="FFFFFF"/>
            </w:rPr>
            <w:t>Correction, Department of</w:t>
          </w:r>
          <w:r>
            <w:rPr>
              <w:rFonts w:ascii="Arial" w:hAnsi="Arial"/>
              <w:b/>
              <w:color w:val="FFFFFF"/>
            </w:rPr>
            <w:tab/>
          </w:r>
          <w:r>
            <w:rPr>
              <w:rFonts w:ascii="Arial" w:hAnsi="Arial"/>
              <w:color w:val="FFFFFF"/>
            </w:rPr>
            <w:t>Performance Report</w:t>
          </w:r>
        </w:p>
      </w:tc>
    </w:tr>
    <w:tr w:rsidR="00D7051E" w14:paraId="063E1DFB" w14:textId="77777777" w:rsidTr="004903BC">
      <w:trPr>
        <w:trHeight w:hRule="exact" w:val="90"/>
      </w:trPr>
      <w:tc>
        <w:tcPr>
          <w:tcW w:w="10080" w:type="dxa"/>
          <w:tcBorders>
            <w:top w:val="nil"/>
            <w:bottom w:val="single" w:sz="4" w:space="0" w:color="auto"/>
          </w:tcBorders>
        </w:tcPr>
        <w:p w14:paraId="34D90FC1" w14:textId="77777777" w:rsidR="00D7051E" w:rsidRDefault="00D7051E" w:rsidP="00E824AB"/>
      </w:tc>
    </w:tr>
    <w:tr w:rsidR="00D7051E" w14:paraId="5BC27FD0" w14:textId="77777777" w:rsidTr="004903BC">
      <w:tc>
        <w:tcPr>
          <w:tcW w:w="10080" w:type="dxa"/>
          <w:tcBorders>
            <w:top w:val="single" w:sz="4" w:space="0" w:color="auto"/>
            <w:bottom w:val="nil"/>
          </w:tcBorders>
          <w:shd w:val="clear" w:color="auto" w:fill="000080"/>
        </w:tcPr>
        <w:p w14:paraId="1810E8DF" w14:textId="77777777" w:rsidR="00D7051E" w:rsidRDefault="00D7051E" w:rsidP="00E824AB"/>
      </w:tc>
    </w:tr>
  </w:tbl>
  <w:p w14:paraId="4FAE2F5F" w14:textId="77777777" w:rsidR="00D7051E" w:rsidRDefault="00D7051E" w:rsidP="008E43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F35A5"/>
    <w:multiLevelType w:val="singleLevel"/>
    <w:tmpl w:val="0409000F"/>
    <w:lvl w:ilvl="0">
      <w:start w:val="1"/>
      <w:numFmt w:val="decimal"/>
      <w:lvlText w:val="%1."/>
      <w:lvlJc w:val="left"/>
      <w:pPr>
        <w:tabs>
          <w:tab w:val="num" w:pos="360"/>
        </w:tabs>
        <w:ind w:left="360" w:hanging="360"/>
      </w:pPr>
      <w:rPr>
        <w:rFonts w:hint="default"/>
      </w:rPr>
    </w:lvl>
  </w:abstractNum>
  <w:abstractNum w:abstractNumId="1" w15:restartNumberingAfterBreak="0">
    <w:nsid w:val="03354AA0"/>
    <w:multiLevelType w:val="singleLevel"/>
    <w:tmpl w:val="0409000F"/>
    <w:lvl w:ilvl="0">
      <w:start w:val="4"/>
      <w:numFmt w:val="decimal"/>
      <w:lvlText w:val="%1."/>
      <w:lvlJc w:val="left"/>
      <w:pPr>
        <w:tabs>
          <w:tab w:val="num" w:pos="360"/>
        </w:tabs>
        <w:ind w:left="360" w:hanging="360"/>
      </w:pPr>
      <w:rPr>
        <w:rFonts w:hint="default"/>
      </w:rPr>
    </w:lvl>
  </w:abstractNum>
  <w:abstractNum w:abstractNumId="2" w15:restartNumberingAfterBreak="0">
    <w:nsid w:val="065A5CED"/>
    <w:multiLevelType w:val="hybridMultilevel"/>
    <w:tmpl w:val="5164C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90630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8AC543F"/>
    <w:multiLevelType w:val="singleLevel"/>
    <w:tmpl w:val="04090001"/>
    <w:lvl w:ilvl="0">
      <w:start w:val="1"/>
      <w:numFmt w:val="bullet"/>
      <w:lvlText w:val=""/>
      <w:lvlJc w:val="left"/>
      <w:pPr>
        <w:ind w:left="360" w:hanging="360"/>
      </w:pPr>
      <w:rPr>
        <w:rFonts w:ascii="Symbol" w:hAnsi="Symbol" w:hint="default"/>
      </w:rPr>
    </w:lvl>
  </w:abstractNum>
  <w:abstractNum w:abstractNumId="5" w15:restartNumberingAfterBreak="0">
    <w:nsid w:val="0CB06AFB"/>
    <w:multiLevelType w:val="singleLevel"/>
    <w:tmpl w:val="C15EDBAE"/>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EC72447"/>
    <w:multiLevelType w:val="hybridMultilevel"/>
    <w:tmpl w:val="037E39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C0646E"/>
    <w:multiLevelType w:val="singleLevel"/>
    <w:tmpl w:val="0409000F"/>
    <w:lvl w:ilvl="0">
      <w:start w:val="4"/>
      <w:numFmt w:val="decimal"/>
      <w:lvlText w:val="%1."/>
      <w:lvlJc w:val="left"/>
      <w:pPr>
        <w:tabs>
          <w:tab w:val="num" w:pos="360"/>
        </w:tabs>
        <w:ind w:left="360" w:hanging="360"/>
      </w:pPr>
      <w:rPr>
        <w:rFonts w:hint="default"/>
      </w:rPr>
    </w:lvl>
  </w:abstractNum>
  <w:abstractNum w:abstractNumId="8" w15:restartNumberingAfterBreak="0">
    <w:nsid w:val="17C1789D"/>
    <w:multiLevelType w:val="hybridMultilevel"/>
    <w:tmpl w:val="71BE093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8411F57"/>
    <w:multiLevelType w:val="hybridMultilevel"/>
    <w:tmpl w:val="0F30F9C8"/>
    <w:lvl w:ilvl="0" w:tplc="0AE07F90">
      <w:start w:val="1"/>
      <w:numFmt w:val="decimal"/>
      <w:lvlText w:val="%1."/>
      <w:lvlJc w:val="left"/>
      <w:pPr>
        <w:ind w:left="720" w:hanging="360"/>
      </w:pPr>
      <w:rPr>
        <w:rFonts w:ascii="Arial" w:eastAsia="Times New Roman" w:hAnsi="Arial"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B03B7C"/>
    <w:multiLevelType w:val="hybridMultilevel"/>
    <w:tmpl w:val="ABE88AEA"/>
    <w:lvl w:ilvl="0" w:tplc="D5048880">
      <w:start w:val="1"/>
      <w:numFmt w:val="decimal"/>
      <w:lvlText w:val="%1)"/>
      <w:lvlJc w:val="left"/>
      <w:pPr>
        <w:ind w:left="119" w:hanging="267"/>
      </w:pPr>
      <w:rPr>
        <w:rFonts w:ascii="Arial" w:eastAsia="Arial" w:hAnsi="Arial" w:cs="Arial" w:hint="default"/>
        <w:b w:val="0"/>
        <w:bCs w:val="0"/>
        <w:i w:val="0"/>
        <w:iCs w:val="0"/>
        <w:spacing w:val="-1"/>
        <w:w w:val="99"/>
        <w:sz w:val="20"/>
        <w:szCs w:val="20"/>
        <w:lang w:val="en-US" w:eastAsia="en-US" w:bidi="ar-SA"/>
      </w:rPr>
    </w:lvl>
    <w:lvl w:ilvl="1" w:tplc="3ADA1800">
      <w:numFmt w:val="bullet"/>
      <w:lvlText w:val=""/>
      <w:lvlJc w:val="left"/>
      <w:pPr>
        <w:ind w:left="839" w:hanging="360"/>
      </w:pPr>
      <w:rPr>
        <w:rFonts w:ascii="Symbol" w:eastAsia="Symbol" w:hAnsi="Symbol" w:cs="Symbol" w:hint="default"/>
        <w:b w:val="0"/>
        <w:bCs w:val="0"/>
        <w:i w:val="0"/>
        <w:iCs w:val="0"/>
        <w:w w:val="99"/>
        <w:sz w:val="20"/>
        <w:szCs w:val="20"/>
        <w:lang w:val="en-US" w:eastAsia="en-US" w:bidi="ar-SA"/>
      </w:rPr>
    </w:lvl>
    <w:lvl w:ilvl="2" w:tplc="17A0B78A">
      <w:numFmt w:val="bullet"/>
      <w:lvlText w:val="•"/>
      <w:lvlJc w:val="left"/>
      <w:pPr>
        <w:ind w:left="1893" w:hanging="360"/>
      </w:pPr>
      <w:rPr>
        <w:rFonts w:hint="default"/>
        <w:lang w:val="en-US" w:eastAsia="en-US" w:bidi="ar-SA"/>
      </w:rPr>
    </w:lvl>
    <w:lvl w:ilvl="3" w:tplc="E1B695D4">
      <w:numFmt w:val="bullet"/>
      <w:lvlText w:val="•"/>
      <w:lvlJc w:val="left"/>
      <w:pPr>
        <w:ind w:left="2946" w:hanging="360"/>
      </w:pPr>
      <w:rPr>
        <w:rFonts w:hint="default"/>
        <w:lang w:val="en-US" w:eastAsia="en-US" w:bidi="ar-SA"/>
      </w:rPr>
    </w:lvl>
    <w:lvl w:ilvl="4" w:tplc="76C6F99A">
      <w:numFmt w:val="bullet"/>
      <w:lvlText w:val="•"/>
      <w:lvlJc w:val="left"/>
      <w:pPr>
        <w:ind w:left="4000" w:hanging="360"/>
      </w:pPr>
      <w:rPr>
        <w:rFonts w:hint="default"/>
        <w:lang w:val="en-US" w:eastAsia="en-US" w:bidi="ar-SA"/>
      </w:rPr>
    </w:lvl>
    <w:lvl w:ilvl="5" w:tplc="4E5A6160">
      <w:numFmt w:val="bullet"/>
      <w:lvlText w:val="•"/>
      <w:lvlJc w:val="left"/>
      <w:pPr>
        <w:ind w:left="5053" w:hanging="360"/>
      </w:pPr>
      <w:rPr>
        <w:rFonts w:hint="default"/>
        <w:lang w:val="en-US" w:eastAsia="en-US" w:bidi="ar-SA"/>
      </w:rPr>
    </w:lvl>
    <w:lvl w:ilvl="6" w:tplc="F79A8CF2">
      <w:numFmt w:val="bullet"/>
      <w:lvlText w:val="•"/>
      <w:lvlJc w:val="left"/>
      <w:pPr>
        <w:ind w:left="6106" w:hanging="360"/>
      </w:pPr>
      <w:rPr>
        <w:rFonts w:hint="default"/>
        <w:lang w:val="en-US" w:eastAsia="en-US" w:bidi="ar-SA"/>
      </w:rPr>
    </w:lvl>
    <w:lvl w:ilvl="7" w:tplc="8F5056EE">
      <w:numFmt w:val="bullet"/>
      <w:lvlText w:val="•"/>
      <w:lvlJc w:val="left"/>
      <w:pPr>
        <w:ind w:left="7160" w:hanging="360"/>
      </w:pPr>
      <w:rPr>
        <w:rFonts w:hint="default"/>
        <w:lang w:val="en-US" w:eastAsia="en-US" w:bidi="ar-SA"/>
      </w:rPr>
    </w:lvl>
    <w:lvl w:ilvl="8" w:tplc="49FE1F9E">
      <w:numFmt w:val="bullet"/>
      <w:lvlText w:val="•"/>
      <w:lvlJc w:val="left"/>
      <w:pPr>
        <w:ind w:left="8213" w:hanging="360"/>
      </w:pPr>
      <w:rPr>
        <w:rFonts w:hint="default"/>
        <w:lang w:val="en-US" w:eastAsia="en-US" w:bidi="ar-SA"/>
      </w:rPr>
    </w:lvl>
  </w:abstractNum>
  <w:abstractNum w:abstractNumId="11" w15:restartNumberingAfterBreak="0">
    <w:nsid w:val="19A90C0A"/>
    <w:multiLevelType w:val="singleLevel"/>
    <w:tmpl w:val="C15EDBAE"/>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1A8B75D7"/>
    <w:multiLevelType w:val="hybridMultilevel"/>
    <w:tmpl w:val="1B88948E"/>
    <w:lvl w:ilvl="0" w:tplc="82C41300">
      <w:start w:val="1"/>
      <w:numFmt w:val="decimal"/>
      <w:lvlText w:val="%1."/>
      <w:lvlJc w:val="left"/>
      <w:pPr>
        <w:ind w:left="839" w:hanging="360"/>
      </w:pPr>
      <w:rPr>
        <w:rFonts w:ascii="Arial" w:eastAsia="Arial" w:hAnsi="Arial" w:cs="Arial" w:hint="default"/>
        <w:b w:val="0"/>
        <w:bCs w:val="0"/>
        <w:i w:val="0"/>
        <w:iCs w:val="0"/>
        <w:spacing w:val="-1"/>
        <w:w w:val="99"/>
        <w:sz w:val="20"/>
        <w:szCs w:val="20"/>
        <w:lang w:val="en-US" w:eastAsia="en-US" w:bidi="ar-SA"/>
      </w:rPr>
    </w:lvl>
    <w:lvl w:ilvl="1" w:tplc="63FC2BA2">
      <w:numFmt w:val="bullet"/>
      <w:lvlText w:val="•"/>
      <w:lvlJc w:val="left"/>
      <w:pPr>
        <w:ind w:left="1788" w:hanging="360"/>
      </w:pPr>
      <w:rPr>
        <w:rFonts w:hint="default"/>
        <w:lang w:val="en-US" w:eastAsia="en-US" w:bidi="ar-SA"/>
      </w:rPr>
    </w:lvl>
    <w:lvl w:ilvl="2" w:tplc="3EE4253E">
      <w:numFmt w:val="bullet"/>
      <w:lvlText w:val="•"/>
      <w:lvlJc w:val="left"/>
      <w:pPr>
        <w:ind w:left="2736" w:hanging="360"/>
      </w:pPr>
      <w:rPr>
        <w:rFonts w:hint="default"/>
        <w:lang w:val="en-US" w:eastAsia="en-US" w:bidi="ar-SA"/>
      </w:rPr>
    </w:lvl>
    <w:lvl w:ilvl="3" w:tplc="130035EA">
      <w:numFmt w:val="bullet"/>
      <w:lvlText w:val="•"/>
      <w:lvlJc w:val="left"/>
      <w:pPr>
        <w:ind w:left="3684" w:hanging="360"/>
      </w:pPr>
      <w:rPr>
        <w:rFonts w:hint="default"/>
        <w:lang w:val="en-US" w:eastAsia="en-US" w:bidi="ar-SA"/>
      </w:rPr>
    </w:lvl>
    <w:lvl w:ilvl="4" w:tplc="999208E2">
      <w:numFmt w:val="bullet"/>
      <w:lvlText w:val="•"/>
      <w:lvlJc w:val="left"/>
      <w:pPr>
        <w:ind w:left="4632" w:hanging="360"/>
      </w:pPr>
      <w:rPr>
        <w:rFonts w:hint="default"/>
        <w:lang w:val="en-US" w:eastAsia="en-US" w:bidi="ar-SA"/>
      </w:rPr>
    </w:lvl>
    <w:lvl w:ilvl="5" w:tplc="13609714">
      <w:numFmt w:val="bullet"/>
      <w:lvlText w:val="•"/>
      <w:lvlJc w:val="left"/>
      <w:pPr>
        <w:ind w:left="5580" w:hanging="360"/>
      </w:pPr>
      <w:rPr>
        <w:rFonts w:hint="default"/>
        <w:lang w:val="en-US" w:eastAsia="en-US" w:bidi="ar-SA"/>
      </w:rPr>
    </w:lvl>
    <w:lvl w:ilvl="6" w:tplc="56A42F1A">
      <w:numFmt w:val="bullet"/>
      <w:lvlText w:val="•"/>
      <w:lvlJc w:val="left"/>
      <w:pPr>
        <w:ind w:left="6528" w:hanging="360"/>
      </w:pPr>
      <w:rPr>
        <w:rFonts w:hint="default"/>
        <w:lang w:val="en-US" w:eastAsia="en-US" w:bidi="ar-SA"/>
      </w:rPr>
    </w:lvl>
    <w:lvl w:ilvl="7" w:tplc="4380F698">
      <w:numFmt w:val="bullet"/>
      <w:lvlText w:val="•"/>
      <w:lvlJc w:val="left"/>
      <w:pPr>
        <w:ind w:left="7476" w:hanging="360"/>
      </w:pPr>
      <w:rPr>
        <w:rFonts w:hint="default"/>
        <w:lang w:val="en-US" w:eastAsia="en-US" w:bidi="ar-SA"/>
      </w:rPr>
    </w:lvl>
    <w:lvl w:ilvl="8" w:tplc="E4BC98AA">
      <w:numFmt w:val="bullet"/>
      <w:lvlText w:val="•"/>
      <w:lvlJc w:val="left"/>
      <w:pPr>
        <w:ind w:left="8424" w:hanging="360"/>
      </w:pPr>
      <w:rPr>
        <w:rFonts w:hint="default"/>
        <w:lang w:val="en-US" w:eastAsia="en-US" w:bidi="ar-SA"/>
      </w:rPr>
    </w:lvl>
  </w:abstractNum>
  <w:abstractNum w:abstractNumId="13" w15:restartNumberingAfterBreak="0">
    <w:nsid w:val="237F78FC"/>
    <w:multiLevelType w:val="hybridMultilevel"/>
    <w:tmpl w:val="2940DEFE"/>
    <w:lvl w:ilvl="0" w:tplc="B12EDDD0">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83A0494"/>
    <w:multiLevelType w:val="singleLevel"/>
    <w:tmpl w:val="0409000F"/>
    <w:lvl w:ilvl="0">
      <w:start w:val="5"/>
      <w:numFmt w:val="decimal"/>
      <w:lvlText w:val="%1."/>
      <w:lvlJc w:val="left"/>
      <w:pPr>
        <w:tabs>
          <w:tab w:val="num" w:pos="360"/>
        </w:tabs>
        <w:ind w:left="360" w:hanging="360"/>
      </w:pPr>
      <w:rPr>
        <w:rFonts w:hint="default"/>
        <w:b w:val="0"/>
      </w:rPr>
    </w:lvl>
  </w:abstractNum>
  <w:abstractNum w:abstractNumId="15" w15:restartNumberingAfterBreak="0">
    <w:nsid w:val="2B081EA6"/>
    <w:multiLevelType w:val="singleLevel"/>
    <w:tmpl w:val="0409000F"/>
    <w:lvl w:ilvl="0">
      <w:start w:val="1"/>
      <w:numFmt w:val="decimal"/>
      <w:lvlText w:val="%1."/>
      <w:lvlJc w:val="left"/>
      <w:pPr>
        <w:tabs>
          <w:tab w:val="num" w:pos="360"/>
        </w:tabs>
        <w:ind w:left="360" w:hanging="360"/>
      </w:pPr>
    </w:lvl>
  </w:abstractNum>
  <w:abstractNum w:abstractNumId="16" w15:restartNumberingAfterBreak="0">
    <w:nsid w:val="2CD8287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39C1571"/>
    <w:multiLevelType w:val="hybridMultilevel"/>
    <w:tmpl w:val="52088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D22DA9"/>
    <w:multiLevelType w:val="hybridMultilevel"/>
    <w:tmpl w:val="EDF8F2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5DB449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361D353A"/>
    <w:multiLevelType w:val="hybridMultilevel"/>
    <w:tmpl w:val="55368A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D73AC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3C262E1C"/>
    <w:multiLevelType w:val="hybridMultilevel"/>
    <w:tmpl w:val="11F8BDF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D75768A"/>
    <w:multiLevelType w:val="hybridMultilevel"/>
    <w:tmpl w:val="C8D87E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13E1851"/>
    <w:multiLevelType w:val="singleLevel"/>
    <w:tmpl w:val="0409000F"/>
    <w:lvl w:ilvl="0">
      <w:start w:val="1"/>
      <w:numFmt w:val="decimal"/>
      <w:lvlText w:val="%1."/>
      <w:lvlJc w:val="left"/>
      <w:pPr>
        <w:tabs>
          <w:tab w:val="num" w:pos="360"/>
        </w:tabs>
        <w:ind w:left="360" w:hanging="360"/>
      </w:pPr>
    </w:lvl>
  </w:abstractNum>
  <w:abstractNum w:abstractNumId="25" w15:restartNumberingAfterBreak="0">
    <w:nsid w:val="42311845"/>
    <w:multiLevelType w:val="hybridMultilevel"/>
    <w:tmpl w:val="7A0C9EC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A6F5903"/>
    <w:multiLevelType w:val="singleLevel"/>
    <w:tmpl w:val="C15EDBAE"/>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4C5348D4"/>
    <w:multiLevelType w:val="hybridMultilevel"/>
    <w:tmpl w:val="E5F8F364"/>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F3E41BA"/>
    <w:multiLevelType w:val="hybridMultilevel"/>
    <w:tmpl w:val="109C800A"/>
    <w:lvl w:ilvl="0" w:tplc="FFFFFFF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2CF0CDF"/>
    <w:multiLevelType w:val="hybridMultilevel"/>
    <w:tmpl w:val="DC288570"/>
    <w:lvl w:ilvl="0" w:tplc="7F9600C4">
      <w:start w:val="1"/>
      <w:numFmt w:val="decimal"/>
      <w:suff w:val="nothing"/>
      <w:lvlText w:val="%1."/>
      <w:lvlJc w:val="left"/>
      <w:pPr>
        <w:ind w:left="3330" w:hanging="360"/>
      </w:pPr>
      <w:rPr>
        <w:rFonts w:hint="default"/>
        <w:color w:val="auto"/>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0" w15:restartNumberingAfterBreak="0">
    <w:nsid w:val="54EA55F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5D6526EF"/>
    <w:multiLevelType w:val="singleLevel"/>
    <w:tmpl w:val="0409000F"/>
    <w:lvl w:ilvl="0">
      <w:start w:val="1"/>
      <w:numFmt w:val="decimal"/>
      <w:lvlText w:val="%1."/>
      <w:lvlJc w:val="left"/>
      <w:pPr>
        <w:tabs>
          <w:tab w:val="num" w:pos="360"/>
        </w:tabs>
        <w:ind w:left="360" w:hanging="360"/>
      </w:pPr>
    </w:lvl>
  </w:abstractNum>
  <w:abstractNum w:abstractNumId="32" w15:restartNumberingAfterBreak="0">
    <w:nsid w:val="5D9A2624"/>
    <w:multiLevelType w:val="singleLevel"/>
    <w:tmpl w:val="0409000F"/>
    <w:lvl w:ilvl="0">
      <w:start w:val="1"/>
      <w:numFmt w:val="decimal"/>
      <w:lvlText w:val="%1."/>
      <w:lvlJc w:val="left"/>
      <w:pPr>
        <w:tabs>
          <w:tab w:val="num" w:pos="360"/>
        </w:tabs>
        <w:ind w:left="360" w:hanging="360"/>
      </w:pPr>
    </w:lvl>
  </w:abstractNum>
  <w:abstractNum w:abstractNumId="33" w15:restartNumberingAfterBreak="0">
    <w:nsid w:val="5E6F2023"/>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34" w15:restartNumberingAfterBreak="0">
    <w:nsid w:val="5EF94CE4"/>
    <w:multiLevelType w:val="hybridMultilevel"/>
    <w:tmpl w:val="0BC25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F922D8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692460EF"/>
    <w:multiLevelType w:val="singleLevel"/>
    <w:tmpl w:val="0409000F"/>
    <w:lvl w:ilvl="0">
      <w:start w:val="1"/>
      <w:numFmt w:val="decimal"/>
      <w:lvlText w:val="%1."/>
      <w:lvlJc w:val="left"/>
      <w:pPr>
        <w:tabs>
          <w:tab w:val="num" w:pos="360"/>
        </w:tabs>
        <w:ind w:left="360" w:hanging="360"/>
      </w:pPr>
    </w:lvl>
  </w:abstractNum>
  <w:abstractNum w:abstractNumId="37" w15:restartNumberingAfterBreak="0">
    <w:nsid w:val="6C79366D"/>
    <w:multiLevelType w:val="singleLevel"/>
    <w:tmpl w:val="0409000F"/>
    <w:lvl w:ilvl="0">
      <w:start w:val="1"/>
      <w:numFmt w:val="decimal"/>
      <w:lvlText w:val="%1."/>
      <w:lvlJc w:val="left"/>
      <w:pPr>
        <w:tabs>
          <w:tab w:val="num" w:pos="360"/>
        </w:tabs>
        <w:ind w:left="360" w:hanging="360"/>
      </w:pPr>
    </w:lvl>
  </w:abstractNum>
  <w:abstractNum w:abstractNumId="38" w15:restartNumberingAfterBreak="0">
    <w:nsid w:val="6DF52852"/>
    <w:multiLevelType w:val="singleLevel"/>
    <w:tmpl w:val="5A88654C"/>
    <w:lvl w:ilvl="0">
      <w:start w:val="4"/>
      <w:numFmt w:val="decimal"/>
      <w:lvlText w:val="%1."/>
      <w:lvlJc w:val="left"/>
      <w:pPr>
        <w:tabs>
          <w:tab w:val="num" w:pos="360"/>
        </w:tabs>
        <w:ind w:left="360" w:hanging="360"/>
      </w:pPr>
      <w:rPr>
        <w:rFonts w:hint="default"/>
        <w:b/>
      </w:rPr>
    </w:lvl>
  </w:abstractNum>
  <w:abstractNum w:abstractNumId="39" w15:restartNumberingAfterBreak="0">
    <w:nsid w:val="6E1A17BD"/>
    <w:multiLevelType w:val="singleLevel"/>
    <w:tmpl w:val="0409000F"/>
    <w:lvl w:ilvl="0">
      <w:start w:val="1"/>
      <w:numFmt w:val="decimal"/>
      <w:lvlText w:val="%1."/>
      <w:lvlJc w:val="left"/>
      <w:pPr>
        <w:tabs>
          <w:tab w:val="num" w:pos="360"/>
        </w:tabs>
        <w:ind w:left="360" w:hanging="360"/>
      </w:pPr>
      <w:rPr>
        <w:rFonts w:hint="default"/>
      </w:rPr>
    </w:lvl>
  </w:abstractNum>
  <w:abstractNum w:abstractNumId="40" w15:restartNumberingAfterBreak="0">
    <w:nsid w:val="6ECA1A7D"/>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41" w15:restartNumberingAfterBreak="0">
    <w:nsid w:val="79730B36"/>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42" w15:restartNumberingAfterBreak="0">
    <w:nsid w:val="7A090607"/>
    <w:multiLevelType w:val="hybridMultilevel"/>
    <w:tmpl w:val="D41CBD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F0B2EC3"/>
    <w:multiLevelType w:val="hybridMultilevel"/>
    <w:tmpl w:val="35149348"/>
    <w:lvl w:ilvl="0" w:tplc="3AAE7E0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F0E113D"/>
    <w:multiLevelType w:val="hybridMultilevel"/>
    <w:tmpl w:val="1D12A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67667298">
    <w:abstractNumId w:val="41"/>
  </w:num>
  <w:num w:numId="2" w16cid:durableId="2025668917">
    <w:abstractNumId w:val="19"/>
  </w:num>
  <w:num w:numId="3" w16cid:durableId="280385978">
    <w:abstractNumId w:val="21"/>
  </w:num>
  <w:num w:numId="4" w16cid:durableId="1213806169">
    <w:abstractNumId w:val="35"/>
  </w:num>
  <w:num w:numId="5" w16cid:durableId="1243223000">
    <w:abstractNumId w:val="30"/>
  </w:num>
  <w:num w:numId="6" w16cid:durableId="295573526">
    <w:abstractNumId w:val="16"/>
  </w:num>
  <w:num w:numId="7" w16cid:durableId="641272447">
    <w:abstractNumId w:val="4"/>
  </w:num>
  <w:num w:numId="8" w16cid:durableId="1844391694">
    <w:abstractNumId w:val="7"/>
  </w:num>
  <w:num w:numId="9" w16cid:durableId="1490288965">
    <w:abstractNumId w:val="15"/>
  </w:num>
  <w:num w:numId="10" w16cid:durableId="2003389731">
    <w:abstractNumId w:val="37"/>
  </w:num>
  <w:num w:numId="11" w16cid:durableId="2012022803">
    <w:abstractNumId w:val="14"/>
  </w:num>
  <w:num w:numId="12" w16cid:durableId="2020428353">
    <w:abstractNumId w:val="24"/>
  </w:num>
  <w:num w:numId="13" w16cid:durableId="862667116">
    <w:abstractNumId w:val="1"/>
  </w:num>
  <w:num w:numId="14" w16cid:durableId="1006980939">
    <w:abstractNumId w:val="38"/>
  </w:num>
  <w:num w:numId="15" w16cid:durableId="37779856">
    <w:abstractNumId w:val="3"/>
  </w:num>
  <w:num w:numId="16" w16cid:durableId="476069626">
    <w:abstractNumId w:val="31"/>
  </w:num>
  <w:num w:numId="17" w16cid:durableId="1739591031">
    <w:abstractNumId w:val="32"/>
  </w:num>
  <w:num w:numId="18" w16cid:durableId="1061052616">
    <w:abstractNumId w:val="39"/>
  </w:num>
  <w:num w:numId="19" w16cid:durableId="1811826719">
    <w:abstractNumId w:val="36"/>
  </w:num>
  <w:num w:numId="20" w16cid:durableId="753356325">
    <w:abstractNumId w:val="0"/>
  </w:num>
  <w:num w:numId="21" w16cid:durableId="1375427011">
    <w:abstractNumId w:val="5"/>
  </w:num>
  <w:num w:numId="22" w16cid:durableId="1375499130">
    <w:abstractNumId w:val="40"/>
  </w:num>
  <w:num w:numId="23" w16cid:durableId="14550138">
    <w:abstractNumId w:val="33"/>
  </w:num>
  <w:num w:numId="24" w16cid:durableId="1382438008">
    <w:abstractNumId w:val="26"/>
  </w:num>
  <w:num w:numId="25" w16cid:durableId="1628662382">
    <w:abstractNumId w:val="11"/>
  </w:num>
  <w:num w:numId="26" w16cid:durableId="267739431">
    <w:abstractNumId w:val="34"/>
  </w:num>
  <w:num w:numId="27" w16cid:durableId="490290394">
    <w:abstractNumId w:val="27"/>
  </w:num>
  <w:num w:numId="28" w16cid:durableId="2102329581">
    <w:abstractNumId w:val="17"/>
  </w:num>
  <w:num w:numId="29" w16cid:durableId="619724375">
    <w:abstractNumId w:val="8"/>
  </w:num>
  <w:num w:numId="30" w16cid:durableId="458036245">
    <w:abstractNumId w:val="42"/>
  </w:num>
  <w:num w:numId="31" w16cid:durableId="668099550">
    <w:abstractNumId w:val="18"/>
  </w:num>
  <w:num w:numId="32" w16cid:durableId="838958610">
    <w:abstractNumId w:val="23"/>
  </w:num>
  <w:num w:numId="33" w16cid:durableId="1313673903">
    <w:abstractNumId w:val="9"/>
  </w:num>
  <w:num w:numId="34" w16cid:durableId="94981086">
    <w:abstractNumId w:val="43"/>
  </w:num>
  <w:num w:numId="35" w16cid:durableId="1168985502">
    <w:abstractNumId w:val="29"/>
  </w:num>
  <w:num w:numId="36" w16cid:durableId="869685673">
    <w:abstractNumId w:val="20"/>
  </w:num>
  <w:num w:numId="37" w16cid:durableId="87894142">
    <w:abstractNumId w:val="2"/>
  </w:num>
  <w:num w:numId="38" w16cid:durableId="617100817">
    <w:abstractNumId w:val="6"/>
  </w:num>
  <w:num w:numId="39" w16cid:durableId="345906560">
    <w:abstractNumId w:val="13"/>
  </w:num>
  <w:num w:numId="40" w16cid:durableId="1586722455">
    <w:abstractNumId w:val="25"/>
  </w:num>
  <w:num w:numId="41" w16cid:durableId="1199972044">
    <w:abstractNumId w:val="22"/>
  </w:num>
  <w:num w:numId="42" w16cid:durableId="1946695876">
    <w:abstractNumId w:val="44"/>
  </w:num>
  <w:num w:numId="43" w16cid:durableId="114057351">
    <w:abstractNumId w:val="28"/>
  </w:num>
  <w:num w:numId="44" w16cid:durableId="1716588418">
    <w:abstractNumId w:val="10"/>
  </w:num>
  <w:num w:numId="45" w16cid:durableId="130615500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B0B"/>
    <w:rsid w:val="0000096C"/>
    <w:rsid w:val="000010E8"/>
    <w:rsid w:val="00005320"/>
    <w:rsid w:val="00006091"/>
    <w:rsid w:val="000076D2"/>
    <w:rsid w:val="000115BC"/>
    <w:rsid w:val="00011F5E"/>
    <w:rsid w:val="0001212D"/>
    <w:rsid w:val="00012873"/>
    <w:rsid w:val="000130A0"/>
    <w:rsid w:val="00013B69"/>
    <w:rsid w:val="000164B8"/>
    <w:rsid w:val="000201F7"/>
    <w:rsid w:val="00020F37"/>
    <w:rsid w:val="00021B1C"/>
    <w:rsid w:val="000223F5"/>
    <w:rsid w:val="000224F6"/>
    <w:rsid w:val="00022E83"/>
    <w:rsid w:val="000242DC"/>
    <w:rsid w:val="000262EA"/>
    <w:rsid w:val="00026446"/>
    <w:rsid w:val="0002B13D"/>
    <w:rsid w:val="00031E6B"/>
    <w:rsid w:val="00031F1F"/>
    <w:rsid w:val="00036119"/>
    <w:rsid w:val="00036D0D"/>
    <w:rsid w:val="00036F2B"/>
    <w:rsid w:val="00037D2F"/>
    <w:rsid w:val="000401B4"/>
    <w:rsid w:val="00041A7D"/>
    <w:rsid w:val="00042078"/>
    <w:rsid w:val="00043E14"/>
    <w:rsid w:val="00044ADD"/>
    <w:rsid w:val="000462A5"/>
    <w:rsid w:val="0005000C"/>
    <w:rsid w:val="00053062"/>
    <w:rsid w:val="00057BB6"/>
    <w:rsid w:val="00060C57"/>
    <w:rsid w:val="00060EA2"/>
    <w:rsid w:val="00060EB0"/>
    <w:rsid w:val="00061286"/>
    <w:rsid w:val="000618E6"/>
    <w:rsid w:val="000625B9"/>
    <w:rsid w:val="000659B1"/>
    <w:rsid w:val="000665D2"/>
    <w:rsid w:val="00066DF7"/>
    <w:rsid w:val="00067768"/>
    <w:rsid w:val="00067B2B"/>
    <w:rsid w:val="00070A20"/>
    <w:rsid w:val="00070C45"/>
    <w:rsid w:val="00070E72"/>
    <w:rsid w:val="00070FA7"/>
    <w:rsid w:val="00072A68"/>
    <w:rsid w:val="00073806"/>
    <w:rsid w:val="000749EC"/>
    <w:rsid w:val="0007696D"/>
    <w:rsid w:val="00080016"/>
    <w:rsid w:val="00082BDB"/>
    <w:rsid w:val="00084043"/>
    <w:rsid w:val="000854A1"/>
    <w:rsid w:val="0009022E"/>
    <w:rsid w:val="00092B2C"/>
    <w:rsid w:val="00095284"/>
    <w:rsid w:val="00096831"/>
    <w:rsid w:val="000A03CE"/>
    <w:rsid w:val="000A064C"/>
    <w:rsid w:val="000A44D4"/>
    <w:rsid w:val="000A68A0"/>
    <w:rsid w:val="000A6E58"/>
    <w:rsid w:val="000A72A6"/>
    <w:rsid w:val="000B55E6"/>
    <w:rsid w:val="000B6FD5"/>
    <w:rsid w:val="000C174A"/>
    <w:rsid w:val="000C38B2"/>
    <w:rsid w:val="000C62C9"/>
    <w:rsid w:val="000C7C76"/>
    <w:rsid w:val="000D437E"/>
    <w:rsid w:val="000D5272"/>
    <w:rsid w:val="000D6C4A"/>
    <w:rsid w:val="000E48D2"/>
    <w:rsid w:val="000E4DC0"/>
    <w:rsid w:val="000E5D09"/>
    <w:rsid w:val="000E633A"/>
    <w:rsid w:val="000E694F"/>
    <w:rsid w:val="000F0952"/>
    <w:rsid w:val="000F1E60"/>
    <w:rsid w:val="000F6AA9"/>
    <w:rsid w:val="000F76B8"/>
    <w:rsid w:val="00102025"/>
    <w:rsid w:val="00104EA7"/>
    <w:rsid w:val="00106AC0"/>
    <w:rsid w:val="0012053F"/>
    <w:rsid w:val="00121391"/>
    <w:rsid w:val="00124512"/>
    <w:rsid w:val="00125139"/>
    <w:rsid w:val="0012628A"/>
    <w:rsid w:val="00126BD6"/>
    <w:rsid w:val="001317C8"/>
    <w:rsid w:val="00131EBE"/>
    <w:rsid w:val="0013536A"/>
    <w:rsid w:val="0013644D"/>
    <w:rsid w:val="0014498D"/>
    <w:rsid w:val="001458D8"/>
    <w:rsid w:val="001510D3"/>
    <w:rsid w:val="0015141C"/>
    <w:rsid w:val="00157321"/>
    <w:rsid w:val="0015755D"/>
    <w:rsid w:val="00161125"/>
    <w:rsid w:val="00161E03"/>
    <w:rsid w:val="001668D1"/>
    <w:rsid w:val="00175972"/>
    <w:rsid w:val="0017784D"/>
    <w:rsid w:val="00177A33"/>
    <w:rsid w:val="00181294"/>
    <w:rsid w:val="00183DA2"/>
    <w:rsid w:val="00186AB0"/>
    <w:rsid w:val="00187B65"/>
    <w:rsid w:val="00187D25"/>
    <w:rsid w:val="001900E8"/>
    <w:rsid w:val="00192608"/>
    <w:rsid w:val="00192B6C"/>
    <w:rsid w:val="00192E96"/>
    <w:rsid w:val="001A12A3"/>
    <w:rsid w:val="001A2931"/>
    <w:rsid w:val="001B05EA"/>
    <w:rsid w:val="001B1A65"/>
    <w:rsid w:val="001B1C57"/>
    <w:rsid w:val="001B3535"/>
    <w:rsid w:val="001B5406"/>
    <w:rsid w:val="001B5A49"/>
    <w:rsid w:val="001B6083"/>
    <w:rsid w:val="001B797B"/>
    <w:rsid w:val="001B7F4D"/>
    <w:rsid w:val="001C0192"/>
    <w:rsid w:val="001C1294"/>
    <w:rsid w:val="001C185D"/>
    <w:rsid w:val="001C5739"/>
    <w:rsid w:val="001C6CBB"/>
    <w:rsid w:val="001D00F9"/>
    <w:rsid w:val="001D209D"/>
    <w:rsid w:val="001D2A28"/>
    <w:rsid w:val="001D3327"/>
    <w:rsid w:val="001D3A58"/>
    <w:rsid w:val="001D765E"/>
    <w:rsid w:val="001E3DAE"/>
    <w:rsid w:val="001E4731"/>
    <w:rsid w:val="001E48F2"/>
    <w:rsid w:val="001E6103"/>
    <w:rsid w:val="001F00B7"/>
    <w:rsid w:val="001F0131"/>
    <w:rsid w:val="001F09A8"/>
    <w:rsid w:val="001F2FDF"/>
    <w:rsid w:val="001F3219"/>
    <w:rsid w:val="001F48E6"/>
    <w:rsid w:val="001F693A"/>
    <w:rsid w:val="00200977"/>
    <w:rsid w:val="00200DA0"/>
    <w:rsid w:val="0020166A"/>
    <w:rsid w:val="00201A50"/>
    <w:rsid w:val="0020387B"/>
    <w:rsid w:val="002068DE"/>
    <w:rsid w:val="00211178"/>
    <w:rsid w:val="00211B8D"/>
    <w:rsid w:val="00214DC0"/>
    <w:rsid w:val="00217E03"/>
    <w:rsid w:val="00220628"/>
    <w:rsid w:val="00221061"/>
    <w:rsid w:val="00223BEC"/>
    <w:rsid w:val="00224BA7"/>
    <w:rsid w:val="002251F4"/>
    <w:rsid w:val="00226485"/>
    <w:rsid w:val="002266AC"/>
    <w:rsid w:val="002304FE"/>
    <w:rsid w:val="00230DE1"/>
    <w:rsid w:val="00231EC6"/>
    <w:rsid w:val="00231FAE"/>
    <w:rsid w:val="002347A6"/>
    <w:rsid w:val="002355FA"/>
    <w:rsid w:val="00236B49"/>
    <w:rsid w:val="00236D78"/>
    <w:rsid w:val="00236EEB"/>
    <w:rsid w:val="00240187"/>
    <w:rsid w:val="0024340E"/>
    <w:rsid w:val="00244817"/>
    <w:rsid w:val="002509BD"/>
    <w:rsid w:val="00250B01"/>
    <w:rsid w:val="002515FF"/>
    <w:rsid w:val="00254034"/>
    <w:rsid w:val="00263F90"/>
    <w:rsid w:val="00264DC6"/>
    <w:rsid w:val="002659EB"/>
    <w:rsid w:val="00265AA2"/>
    <w:rsid w:val="00270E96"/>
    <w:rsid w:val="002740C4"/>
    <w:rsid w:val="00275939"/>
    <w:rsid w:val="0027614D"/>
    <w:rsid w:val="002766A8"/>
    <w:rsid w:val="00277B05"/>
    <w:rsid w:val="002919BD"/>
    <w:rsid w:val="002930A7"/>
    <w:rsid w:val="0029326D"/>
    <w:rsid w:val="0029381B"/>
    <w:rsid w:val="00293B51"/>
    <w:rsid w:val="00294B78"/>
    <w:rsid w:val="00294EBB"/>
    <w:rsid w:val="002A64B5"/>
    <w:rsid w:val="002A6769"/>
    <w:rsid w:val="002A72D3"/>
    <w:rsid w:val="002B0B35"/>
    <w:rsid w:val="002B5CCD"/>
    <w:rsid w:val="002B5EE2"/>
    <w:rsid w:val="002B65A3"/>
    <w:rsid w:val="002B7D24"/>
    <w:rsid w:val="002C728A"/>
    <w:rsid w:val="002C8BAE"/>
    <w:rsid w:val="002D2E65"/>
    <w:rsid w:val="002D3C7A"/>
    <w:rsid w:val="002D3DA8"/>
    <w:rsid w:val="002D3F65"/>
    <w:rsid w:val="002D4010"/>
    <w:rsid w:val="002D6DE8"/>
    <w:rsid w:val="002D73D9"/>
    <w:rsid w:val="002D79AD"/>
    <w:rsid w:val="002E0170"/>
    <w:rsid w:val="002E1D2E"/>
    <w:rsid w:val="002E59EB"/>
    <w:rsid w:val="002E5E26"/>
    <w:rsid w:val="002E6CC1"/>
    <w:rsid w:val="002F0410"/>
    <w:rsid w:val="002F3763"/>
    <w:rsid w:val="002F3D4E"/>
    <w:rsid w:val="002F5D3F"/>
    <w:rsid w:val="002F6335"/>
    <w:rsid w:val="002F68D4"/>
    <w:rsid w:val="00310967"/>
    <w:rsid w:val="00310CC7"/>
    <w:rsid w:val="00312173"/>
    <w:rsid w:val="00312BC0"/>
    <w:rsid w:val="00315189"/>
    <w:rsid w:val="00317098"/>
    <w:rsid w:val="00317965"/>
    <w:rsid w:val="003206EA"/>
    <w:rsid w:val="00320778"/>
    <w:rsid w:val="00321B18"/>
    <w:rsid w:val="003227A1"/>
    <w:rsid w:val="00325A05"/>
    <w:rsid w:val="00326831"/>
    <w:rsid w:val="00332162"/>
    <w:rsid w:val="00341138"/>
    <w:rsid w:val="003416E7"/>
    <w:rsid w:val="00341E3D"/>
    <w:rsid w:val="003423FA"/>
    <w:rsid w:val="003450A4"/>
    <w:rsid w:val="00345FF8"/>
    <w:rsid w:val="00347556"/>
    <w:rsid w:val="0035096C"/>
    <w:rsid w:val="00350E16"/>
    <w:rsid w:val="003513F5"/>
    <w:rsid w:val="0035555D"/>
    <w:rsid w:val="00355FF3"/>
    <w:rsid w:val="00357059"/>
    <w:rsid w:val="00357EBF"/>
    <w:rsid w:val="00364AA1"/>
    <w:rsid w:val="003654C7"/>
    <w:rsid w:val="00366FAF"/>
    <w:rsid w:val="00370762"/>
    <w:rsid w:val="00373154"/>
    <w:rsid w:val="003733DE"/>
    <w:rsid w:val="003738E0"/>
    <w:rsid w:val="00380389"/>
    <w:rsid w:val="00380930"/>
    <w:rsid w:val="003834C1"/>
    <w:rsid w:val="00384237"/>
    <w:rsid w:val="00385C70"/>
    <w:rsid w:val="003863F6"/>
    <w:rsid w:val="00386B15"/>
    <w:rsid w:val="003870DC"/>
    <w:rsid w:val="003872DE"/>
    <w:rsid w:val="0039463A"/>
    <w:rsid w:val="00396769"/>
    <w:rsid w:val="003A0ABC"/>
    <w:rsid w:val="003A0B27"/>
    <w:rsid w:val="003A1487"/>
    <w:rsid w:val="003A3137"/>
    <w:rsid w:val="003A6BE3"/>
    <w:rsid w:val="003A777C"/>
    <w:rsid w:val="003B4826"/>
    <w:rsid w:val="003B6656"/>
    <w:rsid w:val="003C4A98"/>
    <w:rsid w:val="003C67F1"/>
    <w:rsid w:val="003C7038"/>
    <w:rsid w:val="003C7D63"/>
    <w:rsid w:val="003D0869"/>
    <w:rsid w:val="003D1003"/>
    <w:rsid w:val="003D3384"/>
    <w:rsid w:val="003D3632"/>
    <w:rsid w:val="003D3986"/>
    <w:rsid w:val="003D434D"/>
    <w:rsid w:val="003D5277"/>
    <w:rsid w:val="003D5987"/>
    <w:rsid w:val="003D5D67"/>
    <w:rsid w:val="003D69E2"/>
    <w:rsid w:val="003D7D0B"/>
    <w:rsid w:val="003E175B"/>
    <w:rsid w:val="003E3021"/>
    <w:rsid w:val="003E328C"/>
    <w:rsid w:val="003E3787"/>
    <w:rsid w:val="003E397B"/>
    <w:rsid w:val="003E42A6"/>
    <w:rsid w:val="003E557B"/>
    <w:rsid w:val="003E60CE"/>
    <w:rsid w:val="003E6B6E"/>
    <w:rsid w:val="003F0B32"/>
    <w:rsid w:val="003F22E5"/>
    <w:rsid w:val="003F3EEF"/>
    <w:rsid w:val="003F55F2"/>
    <w:rsid w:val="00400124"/>
    <w:rsid w:val="0040268E"/>
    <w:rsid w:val="00402795"/>
    <w:rsid w:val="00403AD3"/>
    <w:rsid w:val="00404A77"/>
    <w:rsid w:val="0040659E"/>
    <w:rsid w:val="00407156"/>
    <w:rsid w:val="00414758"/>
    <w:rsid w:val="0041569E"/>
    <w:rsid w:val="00417B9E"/>
    <w:rsid w:val="00420536"/>
    <w:rsid w:val="0042123B"/>
    <w:rsid w:val="00424EF8"/>
    <w:rsid w:val="0042536E"/>
    <w:rsid w:val="00425AF9"/>
    <w:rsid w:val="004279BC"/>
    <w:rsid w:val="00430D68"/>
    <w:rsid w:val="00434B90"/>
    <w:rsid w:val="00442E2E"/>
    <w:rsid w:val="00442FC8"/>
    <w:rsid w:val="00443040"/>
    <w:rsid w:val="00444DA8"/>
    <w:rsid w:val="0045107F"/>
    <w:rsid w:val="00451D5F"/>
    <w:rsid w:val="0045463A"/>
    <w:rsid w:val="004626D0"/>
    <w:rsid w:val="00473EA1"/>
    <w:rsid w:val="004740D1"/>
    <w:rsid w:val="00480A07"/>
    <w:rsid w:val="00480D54"/>
    <w:rsid w:val="00482C4E"/>
    <w:rsid w:val="00485BBB"/>
    <w:rsid w:val="004903BC"/>
    <w:rsid w:val="00490C4B"/>
    <w:rsid w:val="0049121B"/>
    <w:rsid w:val="0049121D"/>
    <w:rsid w:val="00494B6B"/>
    <w:rsid w:val="00494C20"/>
    <w:rsid w:val="00495279"/>
    <w:rsid w:val="0049533E"/>
    <w:rsid w:val="004973F8"/>
    <w:rsid w:val="00497D2A"/>
    <w:rsid w:val="004A0FA8"/>
    <w:rsid w:val="004A2323"/>
    <w:rsid w:val="004A3E76"/>
    <w:rsid w:val="004A4145"/>
    <w:rsid w:val="004A9D55"/>
    <w:rsid w:val="004B29F6"/>
    <w:rsid w:val="004B45D2"/>
    <w:rsid w:val="004B4E89"/>
    <w:rsid w:val="004C2081"/>
    <w:rsid w:val="004C2B09"/>
    <w:rsid w:val="004C3D15"/>
    <w:rsid w:val="004C45DB"/>
    <w:rsid w:val="004C4733"/>
    <w:rsid w:val="004C54C6"/>
    <w:rsid w:val="004D02DA"/>
    <w:rsid w:val="004D30EC"/>
    <w:rsid w:val="004D657E"/>
    <w:rsid w:val="004D6587"/>
    <w:rsid w:val="004D7AEF"/>
    <w:rsid w:val="004E139C"/>
    <w:rsid w:val="004E1DD9"/>
    <w:rsid w:val="004E300D"/>
    <w:rsid w:val="004E3C68"/>
    <w:rsid w:val="004E4D14"/>
    <w:rsid w:val="004E607D"/>
    <w:rsid w:val="004E7555"/>
    <w:rsid w:val="004F1C71"/>
    <w:rsid w:val="004F453D"/>
    <w:rsid w:val="004F68E6"/>
    <w:rsid w:val="004F6BF7"/>
    <w:rsid w:val="00500BF8"/>
    <w:rsid w:val="0050195E"/>
    <w:rsid w:val="005031DF"/>
    <w:rsid w:val="00504480"/>
    <w:rsid w:val="0050536D"/>
    <w:rsid w:val="00511783"/>
    <w:rsid w:val="00511B52"/>
    <w:rsid w:val="005157C0"/>
    <w:rsid w:val="00522A9E"/>
    <w:rsid w:val="005257F8"/>
    <w:rsid w:val="005302D7"/>
    <w:rsid w:val="00533589"/>
    <w:rsid w:val="00535489"/>
    <w:rsid w:val="0053557A"/>
    <w:rsid w:val="0054043C"/>
    <w:rsid w:val="0054309D"/>
    <w:rsid w:val="00544F57"/>
    <w:rsid w:val="00545092"/>
    <w:rsid w:val="005458E7"/>
    <w:rsid w:val="00545C4B"/>
    <w:rsid w:val="00546684"/>
    <w:rsid w:val="0055339A"/>
    <w:rsid w:val="005653D0"/>
    <w:rsid w:val="005672E8"/>
    <w:rsid w:val="005720B0"/>
    <w:rsid w:val="00576121"/>
    <w:rsid w:val="00576B26"/>
    <w:rsid w:val="005824A3"/>
    <w:rsid w:val="005831B3"/>
    <w:rsid w:val="00584E33"/>
    <w:rsid w:val="0059046C"/>
    <w:rsid w:val="0059177A"/>
    <w:rsid w:val="00593C27"/>
    <w:rsid w:val="005974AC"/>
    <w:rsid w:val="00597672"/>
    <w:rsid w:val="005A158B"/>
    <w:rsid w:val="005A240C"/>
    <w:rsid w:val="005A4639"/>
    <w:rsid w:val="005A555E"/>
    <w:rsid w:val="005A79E0"/>
    <w:rsid w:val="005B1329"/>
    <w:rsid w:val="005B476C"/>
    <w:rsid w:val="005B4D8B"/>
    <w:rsid w:val="005B5526"/>
    <w:rsid w:val="005C06F5"/>
    <w:rsid w:val="005C0DF5"/>
    <w:rsid w:val="005C1FFC"/>
    <w:rsid w:val="005C2FD3"/>
    <w:rsid w:val="005C3FAD"/>
    <w:rsid w:val="005C5383"/>
    <w:rsid w:val="005C7CAE"/>
    <w:rsid w:val="005C7FB9"/>
    <w:rsid w:val="005D333E"/>
    <w:rsid w:val="005D357B"/>
    <w:rsid w:val="005D5633"/>
    <w:rsid w:val="005D6D94"/>
    <w:rsid w:val="005D7047"/>
    <w:rsid w:val="005D71D7"/>
    <w:rsid w:val="005D7F99"/>
    <w:rsid w:val="005E0D82"/>
    <w:rsid w:val="005E3C15"/>
    <w:rsid w:val="005E54CD"/>
    <w:rsid w:val="0060275B"/>
    <w:rsid w:val="00603FF9"/>
    <w:rsid w:val="006047F1"/>
    <w:rsid w:val="00605688"/>
    <w:rsid w:val="00607D7E"/>
    <w:rsid w:val="00611892"/>
    <w:rsid w:val="00611C7D"/>
    <w:rsid w:val="006145DF"/>
    <w:rsid w:val="00616583"/>
    <w:rsid w:val="006227B5"/>
    <w:rsid w:val="0062378B"/>
    <w:rsid w:val="006241DE"/>
    <w:rsid w:val="00624464"/>
    <w:rsid w:val="00626FAC"/>
    <w:rsid w:val="00627039"/>
    <w:rsid w:val="00630D02"/>
    <w:rsid w:val="006310E1"/>
    <w:rsid w:val="0063112B"/>
    <w:rsid w:val="00631A55"/>
    <w:rsid w:val="00632718"/>
    <w:rsid w:val="00632F8F"/>
    <w:rsid w:val="006333BE"/>
    <w:rsid w:val="006373BC"/>
    <w:rsid w:val="00637D48"/>
    <w:rsid w:val="0064088F"/>
    <w:rsid w:val="0064223E"/>
    <w:rsid w:val="006434AA"/>
    <w:rsid w:val="00645F3B"/>
    <w:rsid w:val="00647EFC"/>
    <w:rsid w:val="00652105"/>
    <w:rsid w:val="006545BF"/>
    <w:rsid w:val="006552B7"/>
    <w:rsid w:val="00656A06"/>
    <w:rsid w:val="006577E7"/>
    <w:rsid w:val="00661F47"/>
    <w:rsid w:val="006626D8"/>
    <w:rsid w:val="006630DB"/>
    <w:rsid w:val="006657B9"/>
    <w:rsid w:val="00671968"/>
    <w:rsid w:val="00672454"/>
    <w:rsid w:val="00675CF4"/>
    <w:rsid w:val="0067796D"/>
    <w:rsid w:val="00680A3D"/>
    <w:rsid w:val="006816BB"/>
    <w:rsid w:val="00682360"/>
    <w:rsid w:val="00686040"/>
    <w:rsid w:val="006860FC"/>
    <w:rsid w:val="0068738A"/>
    <w:rsid w:val="00687724"/>
    <w:rsid w:val="00690B0D"/>
    <w:rsid w:val="0069146B"/>
    <w:rsid w:val="00693F2C"/>
    <w:rsid w:val="006949CA"/>
    <w:rsid w:val="006A0041"/>
    <w:rsid w:val="006A0341"/>
    <w:rsid w:val="006A13A1"/>
    <w:rsid w:val="006A210D"/>
    <w:rsid w:val="006A2C2C"/>
    <w:rsid w:val="006A3810"/>
    <w:rsid w:val="006A3EE0"/>
    <w:rsid w:val="006A4C4D"/>
    <w:rsid w:val="006A62E6"/>
    <w:rsid w:val="006A644A"/>
    <w:rsid w:val="006A7C71"/>
    <w:rsid w:val="006B09CD"/>
    <w:rsid w:val="006B26E8"/>
    <w:rsid w:val="006B34DB"/>
    <w:rsid w:val="006B7112"/>
    <w:rsid w:val="006C019F"/>
    <w:rsid w:val="006C094C"/>
    <w:rsid w:val="006C4D4D"/>
    <w:rsid w:val="006C59F1"/>
    <w:rsid w:val="006C6C9B"/>
    <w:rsid w:val="006C72EB"/>
    <w:rsid w:val="006C77E3"/>
    <w:rsid w:val="006C78AD"/>
    <w:rsid w:val="006D1962"/>
    <w:rsid w:val="006D2951"/>
    <w:rsid w:val="006D3569"/>
    <w:rsid w:val="006D61E8"/>
    <w:rsid w:val="006D71A0"/>
    <w:rsid w:val="006E1533"/>
    <w:rsid w:val="006E26E3"/>
    <w:rsid w:val="006E4871"/>
    <w:rsid w:val="006E6C0C"/>
    <w:rsid w:val="006E751C"/>
    <w:rsid w:val="006F47DF"/>
    <w:rsid w:val="006F58C2"/>
    <w:rsid w:val="006F78F0"/>
    <w:rsid w:val="00704130"/>
    <w:rsid w:val="0070447B"/>
    <w:rsid w:val="00705E3F"/>
    <w:rsid w:val="0070614D"/>
    <w:rsid w:val="00706CDB"/>
    <w:rsid w:val="00707A8C"/>
    <w:rsid w:val="00707ABC"/>
    <w:rsid w:val="007102FC"/>
    <w:rsid w:val="007106AD"/>
    <w:rsid w:val="007128FB"/>
    <w:rsid w:val="00714330"/>
    <w:rsid w:val="00714B4C"/>
    <w:rsid w:val="00716D11"/>
    <w:rsid w:val="007243D2"/>
    <w:rsid w:val="00725A85"/>
    <w:rsid w:val="00725F54"/>
    <w:rsid w:val="0072625C"/>
    <w:rsid w:val="00726A81"/>
    <w:rsid w:val="00726EB3"/>
    <w:rsid w:val="00726F9F"/>
    <w:rsid w:val="0073094A"/>
    <w:rsid w:val="007363FC"/>
    <w:rsid w:val="00737786"/>
    <w:rsid w:val="00740F1D"/>
    <w:rsid w:val="00741749"/>
    <w:rsid w:val="00741BA0"/>
    <w:rsid w:val="007422FE"/>
    <w:rsid w:val="00751269"/>
    <w:rsid w:val="00753704"/>
    <w:rsid w:val="00760A52"/>
    <w:rsid w:val="00761C43"/>
    <w:rsid w:val="0076359B"/>
    <w:rsid w:val="00763B0B"/>
    <w:rsid w:val="007648E8"/>
    <w:rsid w:val="00771127"/>
    <w:rsid w:val="007722FB"/>
    <w:rsid w:val="00773852"/>
    <w:rsid w:val="007746AB"/>
    <w:rsid w:val="007806C3"/>
    <w:rsid w:val="0078154F"/>
    <w:rsid w:val="007816F9"/>
    <w:rsid w:val="007820BB"/>
    <w:rsid w:val="00790B18"/>
    <w:rsid w:val="00791257"/>
    <w:rsid w:val="0079695A"/>
    <w:rsid w:val="00797755"/>
    <w:rsid w:val="007A024E"/>
    <w:rsid w:val="007A25DA"/>
    <w:rsid w:val="007A3ACA"/>
    <w:rsid w:val="007A5C68"/>
    <w:rsid w:val="007A6847"/>
    <w:rsid w:val="007A781C"/>
    <w:rsid w:val="007A7DDE"/>
    <w:rsid w:val="007B0862"/>
    <w:rsid w:val="007B1C3F"/>
    <w:rsid w:val="007B331E"/>
    <w:rsid w:val="007B3555"/>
    <w:rsid w:val="007C0D73"/>
    <w:rsid w:val="007C27FD"/>
    <w:rsid w:val="007C5B13"/>
    <w:rsid w:val="007C6131"/>
    <w:rsid w:val="007C6C1F"/>
    <w:rsid w:val="007C76A7"/>
    <w:rsid w:val="007D0176"/>
    <w:rsid w:val="007D0A66"/>
    <w:rsid w:val="007D0CD8"/>
    <w:rsid w:val="007D11E1"/>
    <w:rsid w:val="007D5431"/>
    <w:rsid w:val="007D79A4"/>
    <w:rsid w:val="007E0585"/>
    <w:rsid w:val="007E0DF5"/>
    <w:rsid w:val="007E39FA"/>
    <w:rsid w:val="007E3B6F"/>
    <w:rsid w:val="007E4BD9"/>
    <w:rsid w:val="007E621A"/>
    <w:rsid w:val="007E76A8"/>
    <w:rsid w:val="007F3430"/>
    <w:rsid w:val="007F42E2"/>
    <w:rsid w:val="007F4433"/>
    <w:rsid w:val="007F47AC"/>
    <w:rsid w:val="007F5C1F"/>
    <w:rsid w:val="007F7092"/>
    <w:rsid w:val="008008DF"/>
    <w:rsid w:val="00800C88"/>
    <w:rsid w:val="00802AF1"/>
    <w:rsid w:val="00803209"/>
    <w:rsid w:val="00803517"/>
    <w:rsid w:val="00803BE7"/>
    <w:rsid w:val="00804251"/>
    <w:rsid w:val="00804892"/>
    <w:rsid w:val="008055C9"/>
    <w:rsid w:val="00810489"/>
    <w:rsid w:val="00811DCE"/>
    <w:rsid w:val="0081227A"/>
    <w:rsid w:val="008166C2"/>
    <w:rsid w:val="00820DA8"/>
    <w:rsid w:val="008212FC"/>
    <w:rsid w:val="00821D68"/>
    <w:rsid w:val="00823528"/>
    <w:rsid w:val="00823833"/>
    <w:rsid w:val="00826171"/>
    <w:rsid w:val="0083408F"/>
    <w:rsid w:val="008364C0"/>
    <w:rsid w:val="0084010A"/>
    <w:rsid w:val="00840393"/>
    <w:rsid w:val="00840604"/>
    <w:rsid w:val="00843D1D"/>
    <w:rsid w:val="0084403B"/>
    <w:rsid w:val="00844B77"/>
    <w:rsid w:val="00846085"/>
    <w:rsid w:val="008516D8"/>
    <w:rsid w:val="0085391F"/>
    <w:rsid w:val="00854022"/>
    <w:rsid w:val="008566E7"/>
    <w:rsid w:val="008568E7"/>
    <w:rsid w:val="00861FA3"/>
    <w:rsid w:val="00867D80"/>
    <w:rsid w:val="00870ADC"/>
    <w:rsid w:val="0087112C"/>
    <w:rsid w:val="00872948"/>
    <w:rsid w:val="00874143"/>
    <w:rsid w:val="00876CC5"/>
    <w:rsid w:val="00877559"/>
    <w:rsid w:val="00886BB9"/>
    <w:rsid w:val="00887181"/>
    <w:rsid w:val="00891AD2"/>
    <w:rsid w:val="00893B0B"/>
    <w:rsid w:val="0089660C"/>
    <w:rsid w:val="00897EB5"/>
    <w:rsid w:val="008A29B0"/>
    <w:rsid w:val="008A2C75"/>
    <w:rsid w:val="008A4516"/>
    <w:rsid w:val="008B2348"/>
    <w:rsid w:val="008B292D"/>
    <w:rsid w:val="008B2B4B"/>
    <w:rsid w:val="008B30A3"/>
    <w:rsid w:val="008B59FA"/>
    <w:rsid w:val="008B68EB"/>
    <w:rsid w:val="008B6B5C"/>
    <w:rsid w:val="008BF1BD"/>
    <w:rsid w:val="008C1ED6"/>
    <w:rsid w:val="008C1F3F"/>
    <w:rsid w:val="008C3EC8"/>
    <w:rsid w:val="008C5BAF"/>
    <w:rsid w:val="008C5CED"/>
    <w:rsid w:val="008D301F"/>
    <w:rsid w:val="008D3165"/>
    <w:rsid w:val="008D352B"/>
    <w:rsid w:val="008D48CC"/>
    <w:rsid w:val="008E2ECD"/>
    <w:rsid w:val="008E438B"/>
    <w:rsid w:val="008F4DF8"/>
    <w:rsid w:val="008F504B"/>
    <w:rsid w:val="008F5581"/>
    <w:rsid w:val="008F5FDE"/>
    <w:rsid w:val="008F73E7"/>
    <w:rsid w:val="0090184B"/>
    <w:rsid w:val="00902568"/>
    <w:rsid w:val="00902C2D"/>
    <w:rsid w:val="00903BBF"/>
    <w:rsid w:val="00906165"/>
    <w:rsid w:val="00906168"/>
    <w:rsid w:val="009066F3"/>
    <w:rsid w:val="00906F18"/>
    <w:rsid w:val="00911A49"/>
    <w:rsid w:val="00912C1F"/>
    <w:rsid w:val="009224DD"/>
    <w:rsid w:val="00924AA4"/>
    <w:rsid w:val="00925A8D"/>
    <w:rsid w:val="0092601A"/>
    <w:rsid w:val="0092649E"/>
    <w:rsid w:val="00927916"/>
    <w:rsid w:val="00930E55"/>
    <w:rsid w:val="00931071"/>
    <w:rsid w:val="0093226F"/>
    <w:rsid w:val="0093451F"/>
    <w:rsid w:val="009352D4"/>
    <w:rsid w:val="00935793"/>
    <w:rsid w:val="00935F44"/>
    <w:rsid w:val="00936507"/>
    <w:rsid w:val="00937B6D"/>
    <w:rsid w:val="00940A89"/>
    <w:rsid w:val="00945B53"/>
    <w:rsid w:val="009462E8"/>
    <w:rsid w:val="00946677"/>
    <w:rsid w:val="009469BF"/>
    <w:rsid w:val="00947DF3"/>
    <w:rsid w:val="009517B3"/>
    <w:rsid w:val="0095300F"/>
    <w:rsid w:val="009564CF"/>
    <w:rsid w:val="00956A77"/>
    <w:rsid w:val="00956ADE"/>
    <w:rsid w:val="0096022A"/>
    <w:rsid w:val="0096294A"/>
    <w:rsid w:val="00962FD6"/>
    <w:rsid w:val="00964B08"/>
    <w:rsid w:val="00966C87"/>
    <w:rsid w:val="009677B6"/>
    <w:rsid w:val="00972F4D"/>
    <w:rsid w:val="00973357"/>
    <w:rsid w:val="00974579"/>
    <w:rsid w:val="00976CF1"/>
    <w:rsid w:val="009778C4"/>
    <w:rsid w:val="0098132A"/>
    <w:rsid w:val="00981417"/>
    <w:rsid w:val="009817DC"/>
    <w:rsid w:val="009834E3"/>
    <w:rsid w:val="00985F28"/>
    <w:rsid w:val="00986C2E"/>
    <w:rsid w:val="0099271C"/>
    <w:rsid w:val="00993DF6"/>
    <w:rsid w:val="009956E5"/>
    <w:rsid w:val="00996178"/>
    <w:rsid w:val="0099630C"/>
    <w:rsid w:val="009969FC"/>
    <w:rsid w:val="00997E80"/>
    <w:rsid w:val="009A0614"/>
    <w:rsid w:val="009A31D6"/>
    <w:rsid w:val="009A4951"/>
    <w:rsid w:val="009A4C21"/>
    <w:rsid w:val="009A4CF5"/>
    <w:rsid w:val="009A5C0A"/>
    <w:rsid w:val="009A6456"/>
    <w:rsid w:val="009A6A5E"/>
    <w:rsid w:val="009B2400"/>
    <w:rsid w:val="009B69BC"/>
    <w:rsid w:val="009C0BB3"/>
    <w:rsid w:val="009D135D"/>
    <w:rsid w:val="009D1593"/>
    <w:rsid w:val="009D1FA6"/>
    <w:rsid w:val="009D26FE"/>
    <w:rsid w:val="009D311C"/>
    <w:rsid w:val="009D4E1C"/>
    <w:rsid w:val="009D6714"/>
    <w:rsid w:val="009D715F"/>
    <w:rsid w:val="009E0173"/>
    <w:rsid w:val="009E3915"/>
    <w:rsid w:val="009E41E4"/>
    <w:rsid w:val="009E6580"/>
    <w:rsid w:val="009F2722"/>
    <w:rsid w:val="009F2806"/>
    <w:rsid w:val="009F4CBD"/>
    <w:rsid w:val="009F514B"/>
    <w:rsid w:val="009F76F2"/>
    <w:rsid w:val="009F7796"/>
    <w:rsid w:val="00A01BBE"/>
    <w:rsid w:val="00A04FFC"/>
    <w:rsid w:val="00A05AA2"/>
    <w:rsid w:val="00A119B0"/>
    <w:rsid w:val="00A14043"/>
    <w:rsid w:val="00A15E09"/>
    <w:rsid w:val="00A163AB"/>
    <w:rsid w:val="00A16F69"/>
    <w:rsid w:val="00A17AB3"/>
    <w:rsid w:val="00A23321"/>
    <w:rsid w:val="00A236EE"/>
    <w:rsid w:val="00A236FE"/>
    <w:rsid w:val="00A26218"/>
    <w:rsid w:val="00A27088"/>
    <w:rsid w:val="00A27A9A"/>
    <w:rsid w:val="00A32100"/>
    <w:rsid w:val="00A32D57"/>
    <w:rsid w:val="00A3479D"/>
    <w:rsid w:val="00A36805"/>
    <w:rsid w:val="00A417F3"/>
    <w:rsid w:val="00A462B4"/>
    <w:rsid w:val="00A502D4"/>
    <w:rsid w:val="00A50BF7"/>
    <w:rsid w:val="00A517F5"/>
    <w:rsid w:val="00A52C44"/>
    <w:rsid w:val="00A5314B"/>
    <w:rsid w:val="00A54B18"/>
    <w:rsid w:val="00A551C4"/>
    <w:rsid w:val="00A55A68"/>
    <w:rsid w:val="00A56289"/>
    <w:rsid w:val="00A56C03"/>
    <w:rsid w:val="00A6103D"/>
    <w:rsid w:val="00A660F4"/>
    <w:rsid w:val="00A661F8"/>
    <w:rsid w:val="00A664DD"/>
    <w:rsid w:val="00A71B09"/>
    <w:rsid w:val="00A75C88"/>
    <w:rsid w:val="00A7627F"/>
    <w:rsid w:val="00A804FC"/>
    <w:rsid w:val="00A829B2"/>
    <w:rsid w:val="00A84BCB"/>
    <w:rsid w:val="00A85EA1"/>
    <w:rsid w:val="00A85F8A"/>
    <w:rsid w:val="00A90CCE"/>
    <w:rsid w:val="00A91877"/>
    <w:rsid w:val="00A94AC6"/>
    <w:rsid w:val="00A96C42"/>
    <w:rsid w:val="00A96E85"/>
    <w:rsid w:val="00AA05DA"/>
    <w:rsid w:val="00AA0F4D"/>
    <w:rsid w:val="00AA169A"/>
    <w:rsid w:val="00AA1CA1"/>
    <w:rsid w:val="00AA2E51"/>
    <w:rsid w:val="00AA4B91"/>
    <w:rsid w:val="00AA5FD3"/>
    <w:rsid w:val="00AA6640"/>
    <w:rsid w:val="00AA66DC"/>
    <w:rsid w:val="00AB1259"/>
    <w:rsid w:val="00AB3FC7"/>
    <w:rsid w:val="00AB65CD"/>
    <w:rsid w:val="00AB65E4"/>
    <w:rsid w:val="00AB6E8B"/>
    <w:rsid w:val="00AC030D"/>
    <w:rsid w:val="00AC0B89"/>
    <w:rsid w:val="00AC5BDC"/>
    <w:rsid w:val="00AC67AE"/>
    <w:rsid w:val="00AC7DF9"/>
    <w:rsid w:val="00ACC1B6"/>
    <w:rsid w:val="00AD08CA"/>
    <w:rsid w:val="00AD26B4"/>
    <w:rsid w:val="00AD305B"/>
    <w:rsid w:val="00AD325E"/>
    <w:rsid w:val="00AD4637"/>
    <w:rsid w:val="00AD5997"/>
    <w:rsid w:val="00AD5BBB"/>
    <w:rsid w:val="00AE07D3"/>
    <w:rsid w:val="00AE148A"/>
    <w:rsid w:val="00AE42A3"/>
    <w:rsid w:val="00AE657C"/>
    <w:rsid w:val="00AF24AC"/>
    <w:rsid w:val="00AF484F"/>
    <w:rsid w:val="00AF567D"/>
    <w:rsid w:val="00AF65E5"/>
    <w:rsid w:val="00AF7EB1"/>
    <w:rsid w:val="00B00143"/>
    <w:rsid w:val="00B030BD"/>
    <w:rsid w:val="00B04548"/>
    <w:rsid w:val="00B06289"/>
    <w:rsid w:val="00B07368"/>
    <w:rsid w:val="00B10046"/>
    <w:rsid w:val="00B13161"/>
    <w:rsid w:val="00B142A9"/>
    <w:rsid w:val="00B16B2A"/>
    <w:rsid w:val="00B17993"/>
    <w:rsid w:val="00B205EE"/>
    <w:rsid w:val="00B21E7A"/>
    <w:rsid w:val="00B24968"/>
    <w:rsid w:val="00B26930"/>
    <w:rsid w:val="00B34CD3"/>
    <w:rsid w:val="00B34FE1"/>
    <w:rsid w:val="00B366E5"/>
    <w:rsid w:val="00B36F6E"/>
    <w:rsid w:val="00B4270C"/>
    <w:rsid w:val="00B435F5"/>
    <w:rsid w:val="00B43D07"/>
    <w:rsid w:val="00B470A6"/>
    <w:rsid w:val="00B554BB"/>
    <w:rsid w:val="00B55A19"/>
    <w:rsid w:val="00B60043"/>
    <w:rsid w:val="00B63635"/>
    <w:rsid w:val="00B658EF"/>
    <w:rsid w:val="00B67501"/>
    <w:rsid w:val="00B67EEF"/>
    <w:rsid w:val="00B700B7"/>
    <w:rsid w:val="00B70382"/>
    <w:rsid w:val="00B737D9"/>
    <w:rsid w:val="00B73C95"/>
    <w:rsid w:val="00B745F7"/>
    <w:rsid w:val="00B75F9E"/>
    <w:rsid w:val="00B76BF7"/>
    <w:rsid w:val="00B77215"/>
    <w:rsid w:val="00B77860"/>
    <w:rsid w:val="00B8375B"/>
    <w:rsid w:val="00B83BDD"/>
    <w:rsid w:val="00B83CFB"/>
    <w:rsid w:val="00B846FB"/>
    <w:rsid w:val="00B84827"/>
    <w:rsid w:val="00B84AEF"/>
    <w:rsid w:val="00B87ADE"/>
    <w:rsid w:val="00B87EA6"/>
    <w:rsid w:val="00B902E6"/>
    <w:rsid w:val="00B95704"/>
    <w:rsid w:val="00B965AA"/>
    <w:rsid w:val="00BA1D7D"/>
    <w:rsid w:val="00BA1D7E"/>
    <w:rsid w:val="00BA45B1"/>
    <w:rsid w:val="00BA4881"/>
    <w:rsid w:val="00BA5804"/>
    <w:rsid w:val="00BA6E10"/>
    <w:rsid w:val="00BA7425"/>
    <w:rsid w:val="00BB01E4"/>
    <w:rsid w:val="00BB347F"/>
    <w:rsid w:val="00BB3C42"/>
    <w:rsid w:val="00BC3782"/>
    <w:rsid w:val="00BC37D7"/>
    <w:rsid w:val="00BC59A5"/>
    <w:rsid w:val="00BC7DE7"/>
    <w:rsid w:val="00BD0516"/>
    <w:rsid w:val="00BD0BB6"/>
    <w:rsid w:val="00BD2B44"/>
    <w:rsid w:val="00BD2DFB"/>
    <w:rsid w:val="00BD360F"/>
    <w:rsid w:val="00BD60C7"/>
    <w:rsid w:val="00BD6219"/>
    <w:rsid w:val="00BD7BBC"/>
    <w:rsid w:val="00BE17BB"/>
    <w:rsid w:val="00BE4EAF"/>
    <w:rsid w:val="00BF0C56"/>
    <w:rsid w:val="00BF1478"/>
    <w:rsid w:val="00BF1596"/>
    <w:rsid w:val="00BF63DB"/>
    <w:rsid w:val="00BF7677"/>
    <w:rsid w:val="00C0119D"/>
    <w:rsid w:val="00C01868"/>
    <w:rsid w:val="00C01FEB"/>
    <w:rsid w:val="00C033E5"/>
    <w:rsid w:val="00C0469F"/>
    <w:rsid w:val="00C10165"/>
    <w:rsid w:val="00C11FE6"/>
    <w:rsid w:val="00C138C8"/>
    <w:rsid w:val="00C13EE6"/>
    <w:rsid w:val="00C14BD6"/>
    <w:rsid w:val="00C16C90"/>
    <w:rsid w:val="00C1734B"/>
    <w:rsid w:val="00C17998"/>
    <w:rsid w:val="00C20BE4"/>
    <w:rsid w:val="00C24172"/>
    <w:rsid w:val="00C246F8"/>
    <w:rsid w:val="00C26ABC"/>
    <w:rsid w:val="00C27626"/>
    <w:rsid w:val="00C2767A"/>
    <w:rsid w:val="00C305C7"/>
    <w:rsid w:val="00C305F2"/>
    <w:rsid w:val="00C325FA"/>
    <w:rsid w:val="00C32DE4"/>
    <w:rsid w:val="00C333E3"/>
    <w:rsid w:val="00C339FB"/>
    <w:rsid w:val="00C35312"/>
    <w:rsid w:val="00C35C79"/>
    <w:rsid w:val="00C373E5"/>
    <w:rsid w:val="00C3767F"/>
    <w:rsid w:val="00C40B21"/>
    <w:rsid w:val="00C40C18"/>
    <w:rsid w:val="00C41863"/>
    <w:rsid w:val="00C42A8F"/>
    <w:rsid w:val="00C43B1C"/>
    <w:rsid w:val="00C43E87"/>
    <w:rsid w:val="00C4576B"/>
    <w:rsid w:val="00C46CB6"/>
    <w:rsid w:val="00C4C90C"/>
    <w:rsid w:val="00C50EF5"/>
    <w:rsid w:val="00C563CC"/>
    <w:rsid w:val="00C5658D"/>
    <w:rsid w:val="00C57DBD"/>
    <w:rsid w:val="00C61113"/>
    <w:rsid w:val="00C61EAE"/>
    <w:rsid w:val="00C62213"/>
    <w:rsid w:val="00C633AE"/>
    <w:rsid w:val="00C647C2"/>
    <w:rsid w:val="00C64EC8"/>
    <w:rsid w:val="00C6570B"/>
    <w:rsid w:val="00C6722D"/>
    <w:rsid w:val="00C71543"/>
    <w:rsid w:val="00C736E6"/>
    <w:rsid w:val="00C74252"/>
    <w:rsid w:val="00C75638"/>
    <w:rsid w:val="00C7664A"/>
    <w:rsid w:val="00C77544"/>
    <w:rsid w:val="00C85B23"/>
    <w:rsid w:val="00C87D7E"/>
    <w:rsid w:val="00C91502"/>
    <w:rsid w:val="00C932E9"/>
    <w:rsid w:val="00C95053"/>
    <w:rsid w:val="00C96A1E"/>
    <w:rsid w:val="00C97A80"/>
    <w:rsid w:val="00CA4DAB"/>
    <w:rsid w:val="00CA6B04"/>
    <w:rsid w:val="00CA741C"/>
    <w:rsid w:val="00CA7D82"/>
    <w:rsid w:val="00CB1D43"/>
    <w:rsid w:val="00CB2FFF"/>
    <w:rsid w:val="00CB4B8D"/>
    <w:rsid w:val="00CB563E"/>
    <w:rsid w:val="00CC315C"/>
    <w:rsid w:val="00CC37D7"/>
    <w:rsid w:val="00CC4050"/>
    <w:rsid w:val="00CC47FA"/>
    <w:rsid w:val="00CC7E00"/>
    <w:rsid w:val="00CD4220"/>
    <w:rsid w:val="00CE08AC"/>
    <w:rsid w:val="00CE3FC4"/>
    <w:rsid w:val="00CE4609"/>
    <w:rsid w:val="00CE4D63"/>
    <w:rsid w:val="00CE4EB1"/>
    <w:rsid w:val="00CE5537"/>
    <w:rsid w:val="00CE5E0C"/>
    <w:rsid w:val="00CF06B4"/>
    <w:rsid w:val="00CF0A0F"/>
    <w:rsid w:val="00CF0A50"/>
    <w:rsid w:val="00CF4B2F"/>
    <w:rsid w:val="00CF501D"/>
    <w:rsid w:val="00CF6831"/>
    <w:rsid w:val="00CF68A0"/>
    <w:rsid w:val="00CF702F"/>
    <w:rsid w:val="00D00EE5"/>
    <w:rsid w:val="00D01763"/>
    <w:rsid w:val="00D01D5A"/>
    <w:rsid w:val="00D02F4A"/>
    <w:rsid w:val="00D03D36"/>
    <w:rsid w:val="00D04060"/>
    <w:rsid w:val="00D04D74"/>
    <w:rsid w:val="00D058C7"/>
    <w:rsid w:val="00D07FEB"/>
    <w:rsid w:val="00D11020"/>
    <w:rsid w:val="00D144AC"/>
    <w:rsid w:val="00D14CD8"/>
    <w:rsid w:val="00D1531D"/>
    <w:rsid w:val="00D156E6"/>
    <w:rsid w:val="00D17CDF"/>
    <w:rsid w:val="00D218E7"/>
    <w:rsid w:val="00D21EE7"/>
    <w:rsid w:val="00D2426B"/>
    <w:rsid w:val="00D24ECF"/>
    <w:rsid w:val="00D25583"/>
    <w:rsid w:val="00D274A5"/>
    <w:rsid w:val="00D3117F"/>
    <w:rsid w:val="00D31296"/>
    <w:rsid w:val="00D31B64"/>
    <w:rsid w:val="00D31D4B"/>
    <w:rsid w:val="00D35173"/>
    <w:rsid w:val="00D40518"/>
    <w:rsid w:val="00D40BF7"/>
    <w:rsid w:val="00D410E4"/>
    <w:rsid w:val="00D4294A"/>
    <w:rsid w:val="00D42E27"/>
    <w:rsid w:val="00D434D3"/>
    <w:rsid w:val="00D435BD"/>
    <w:rsid w:val="00D44808"/>
    <w:rsid w:val="00D56FBA"/>
    <w:rsid w:val="00D63B0B"/>
    <w:rsid w:val="00D657E5"/>
    <w:rsid w:val="00D67961"/>
    <w:rsid w:val="00D7051E"/>
    <w:rsid w:val="00D71E40"/>
    <w:rsid w:val="00D776C5"/>
    <w:rsid w:val="00D77D04"/>
    <w:rsid w:val="00D77D45"/>
    <w:rsid w:val="00D8077E"/>
    <w:rsid w:val="00D81047"/>
    <w:rsid w:val="00D813FF"/>
    <w:rsid w:val="00D825BB"/>
    <w:rsid w:val="00D8310C"/>
    <w:rsid w:val="00D832C7"/>
    <w:rsid w:val="00D85AA0"/>
    <w:rsid w:val="00D87FD9"/>
    <w:rsid w:val="00D90461"/>
    <w:rsid w:val="00D90CDC"/>
    <w:rsid w:val="00D94302"/>
    <w:rsid w:val="00D94720"/>
    <w:rsid w:val="00DA29F7"/>
    <w:rsid w:val="00DA2CC0"/>
    <w:rsid w:val="00DA50DB"/>
    <w:rsid w:val="00DA7091"/>
    <w:rsid w:val="00DA79A6"/>
    <w:rsid w:val="00DB1015"/>
    <w:rsid w:val="00DB26D8"/>
    <w:rsid w:val="00DB2951"/>
    <w:rsid w:val="00DB40DA"/>
    <w:rsid w:val="00DB4EEC"/>
    <w:rsid w:val="00DB6DAD"/>
    <w:rsid w:val="00DB6E41"/>
    <w:rsid w:val="00DB74D4"/>
    <w:rsid w:val="00DB79D4"/>
    <w:rsid w:val="00DC0573"/>
    <w:rsid w:val="00DC2772"/>
    <w:rsid w:val="00DC6EE8"/>
    <w:rsid w:val="00DD07A9"/>
    <w:rsid w:val="00DD1303"/>
    <w:rsid w:val="00DD2444"/>
    <w:rsid w:val="00DD3E18"/>
    <w:rsid w:val="00DD7DE3"/>
    <w:rsid w:val="00DE0677"/>
    <w:rsid w:val="00DE30E6"/>
    <w:rsid w:val="00DF3430"/>
    <w:rsid w:val="00DF406C"/>
    <w:rsid w:val="00E01FA6"/>
    <w:rsid w:val="00E03DD6"/>
    <w:rsid w:val="00E06237"/>
    <w:rsid w:val="00E077C6"/>
    <w:rsid w:val="00E107D8"/>
    <w:rsid w:val="00E1181D"/>
    <w:rsid w:val="00E11CC1"/>
    <w:rsid w:val="00E12C72"/>
    <w:rsid w:val="00E16924"/>
    <w:rsid w:val="00E1775A"/>
    <w:rsid w:val="00E20CB7"/>
    <w:rsid w:val="00E21311"/>
    <w:rsid w:val="00E24599"/>
    <w:rsid w:val="00E265F0"/>
    <w:rsid w:val="00E32534"/>
    <w:rsid w:val="00E332BC"/>
    <w:rsid w:val="00E3487A"/>
    <w:rsid w:val="00E372C9"/>
    <w:rsid w:val="00E37D8C"/>
    <w:rsid w:val="00E4167F"/>
    <w:rsid w:val="00E42F9C"/>
    <w:rsid w:val="00E46E89"/>
    <w:rsid w:val="00E46F9B"/>
    <w:rsid w:val="00E47B39"/>
    <w:rsid w:val="00E47F35"/>
    <w:rsid w:val="00E511D5"/>
    <w:rsid w:val="00E53205"/>
    <w:rsid w:val="00E53606"/>
    <w:rsid w:val="00E54194"/>
    <w:rsid w:val="00E54552"/>
    <w:rsid w:val="00E55C12"/>
    <w:rsid w:val="00E56D5E"/>
    <w:rsid w:val="00E573C3"/>
    <w:rsid w:val="00E615E8"/>
    <w:rsid w:val="00E62E7E"/>
    <w:rsid w:val="00E63728"/>
    <w:rsid w:val="00E63F5A"/>
    <w:rsid w:val="00E66956"/>
    <w:rsid w:val="00E66F6D"/>
    <w:rsid w:val="00E71B91"/>
    <w:rsid w:val="00E727B7"/>
    <w:rsid w:val="00E734DF"/>
    <w:rsid w:val="00E74EA3"/>
    <w:rsid w:val="00E77623"/>
    <w:rsid w:val="00E776D4"/>
    <w:rsid w:val="00E824AB"/>
    <w:rsid w:val="00E82DB8"/>
    <w:rsid w:val="00E8460C"/>
    <w:rsid w:val="00E86E92"/>
    <w:rsid w:val="00E93AE7"/>
    <w:rsid w:val="00E96AD1"/>
    <w:rsid w:val="00E96B64"/>
    <w:rsid w:val="00E96C87"/>
    <w:rsid w:val="00E9749D"/>
    <w:rsid w:val="00E97D08"/>
    <w:rsid w:val="00EA079B"/>
    <w:rsid w:val="00EA08D5"/>
    <w:rsid w:val="00EA16C7"/>
    <w:rsid w:val="00EA27E5"/>
    <w:rsid w:val="00EA6F50"/>
    <w:rsid w:val="00EA71F0"/>
    <w:rsid w:val="00EA76F6"/>
    <w:rsid w:val="00EB3386"/>
    <w:rsid w:val="00EC11EF"/>
    <w:rsid w:val="00EC1C06"/>
    <w:rsid w:val="00EC495B"/>
    <w:rsid w:val="00EC5818"/>
    <w:rsid w:val="00EC6327"/>
    <w:rsid w:val="00EC7828"/>
    <w:rsid w:val="00ED13E4"/>
    <w:rsid w:val="00ED1B77"/>
    <w:rsid w:val="00ED2293"/>
    <w:rsid w:val="00ED541A"/>
    <w:rsid w:val="00ED6521"/>
    <w:rsid w:val="00EE2578"/>
    <w:rsid w:val="00EE2CBB"/>
    <w:rsid w:val="00EE2CE9"/>
    <w:rsid w:val="00EE5A10"/>
    <w:rsid w:val="00EE661D"/>
    <w:rsid w:val="00EE7E3E"/>
    <w:rsid w:val="00F004AE"/>
    <w:rsid w:val="00F03579"/>
    <w:rsid w:val="00F03E18"/>
    <w:rsid w:val="00F06654"/>
    <w:rsid w:val="00F1200A"/>
    <w:rsid w:val="00F12C8A"/>
    <w:rsid w:val="00F13580"/>
    <w:rsid w:val="00F13627"/>
    <w:rsid w:val="00F149F6"/>
    <w:rsid w:val="00F15BFD"/>
    <w:rsid w:val="00F16BEC"/>
    <w:rsid w:val="00F16D98"/>
    <w:rsid w:val="00F17D28"/>
    <w:rsid w:val="00F200B4"/>
    <w:rsid w:val="00F222CB"/>
    <w:rsid w:val="00F23D3D"/>
    <w:rsid w:val="00F2441E"/>
    <w:rsid w:val="00F25BFD"/>
    <w:rsid w:val="00F276F6"/>
    <w:rsid w:val="00F27BE5"/>
    <w:rsid w:val="00F3601D"/>
    <w:rsid w:val="00F360D7"/>
    <w:rsid w:val="00F369EB"/>
    <w:rsid w:val="00F40B4E"/>
    <w:rsid w:val="00F41176"/>
    <w:rsid w:val="00F41B15"/>
    <w:rsid w:val="00F44928"/>
    <w:rsid w:val="00F45D82"/>
    <w:rsid w:val="00F47468"/>
    <w:rsid w:val="00F47AF6"/>
    <w:rsid w:val="00F515A0"/>
    <w:rsid w:val="00F53120"/>
    <w:rsid w:val="00F54C04"/>
    <w:rsid w:val="00F56910"/>
    <w:rsid w:val="00F5768E"/>
    <w:rsid w:val="00F610F1"/>
    <w:rsid w:val="00F65499"/>
    <w:rsid w:val="00F676E5"/>
    <w:rsid w:val="00F67D78"/>
    <w:rsid w:val="00F70FAF"/>
    <w:rsid w:val="00F72DAB"/>
    <w:rsid w:val="00F743FA"/>
    <w:rsid w:val="00F76154"/>
    <w:rsid w:val="00F77F83"/>
    <w:rsid w:val="00F80F4A"/>
    <w:rsid w:val="00F81E32"/>
    <w:rsid w:val="00F8210A"/>
    <w:rsid w:val="00F87933"/>
    <w:rsid w:val="00F910DA"/>
    <w:rsid w:val="00F92B46"/>
    <w:rsid w:val="00F95E55"/>
    <w:rsid w:val="00F96447"/>
    <w:rsid w:val="00F9696B"/>
    <w:rsid w:val="00FA0698"/>
    <w:rsid w:val="00FA4F3E"/>
    <w:rsid w:val="00FA664D"/>
    <w:rsid w:val="00FB039C"/>
    <w:rsid w:val="00FB1E2A"/>
    <w:rsid w:val="00FB3582"/>
    <w:rsid w:val="00FB3C3A"/>
    <w:rsid w:val="00FB4B50"/>
    <w:rsid w:val="00FB4F74"/>
    <w:rsid w:val="00FC3A9F"/>
    <w:rsid w:val="00FC5149"/>
    <w:rsid w:val="00FC560D"/>
    <w:rsid w:val="00FC6721"/>
    <w:rsid w:val="00FC6E28"/>
    <w:rsid w:val="00FC7694"/>
    <w:rsid w:val="00FD099D"/>
    <w:rsid w:val="00FD0A88"/>
    <w:rsid w:val="00FD0DFF"/>
    <w:rsid w:val="00FD2C2C"/>
    <w:rsid w:val="00FD5761"/>
    <w:rsid w:val="00FD67D3"/>
    <w:rsid w:val="00FDBA39"/>
    <w:rsid w:val="00FE2756"/>
    <w:rsid w:val="00FE5E2F"/>
    <w:rsid w:val="00FE794C"/>
    <w:rsid w:val="00FE7B90"/>
    <w:rsid w:val="00FF0458"/>
    <w:rsid w:val="00FF6754"/>
    <w:rsid w:val="00FF71AE"/>
    <w:rsid w:val="00FF724D"/>
    <w:rsid w:val="013F184A"/>
    <w:rsid w:val="0145F47A"/>
    <w:rsid w:val="014C7DBD"/>
    <w:rsid w:val="016F09A7"/>
    <w:rsid w:val="019F7FD8"/>
    <w:rsid w:val="01C01C1D"/>
    <w:rsid w:val="01CA8FD0"/>
    <w:rsid w:val="01CAD112"/>
    <w:rsid w:val="01CBB73A"/>
    <w:rsid w:val="01E1846C"/>
    <w:rsid w:val="020E8F9C"/>
    <w:rsid w:val="0233F411"/>
    <w:rsid w:val="0251B247"/>
    <w:rsid w:val="027098FD"/>
    <w:rsid w:val="028CA514"/>
    <w:rsid w:val="02AF2D12"/>
    <w:rsid w:val="02B46EE4"/>
    <w:rsid w:val="02C253CF"/>
    <w:rsid w:val="0304868F"/>
    <w:rsid w:val="031BEDC6"/>
    <w:rsid w:val="0362CBF6"/>
    <w:rsid w:val="037EC6CF"/>
    <w:rsid w:val="03936AEC"/>
    <w:rsid w:val="03A13E8B"/>
    <w:rsid w:val="03F6FE2B"/>
    <w:rsid w:val="041332FC"/>
    <w:rsid w:val="041D2809"/>
    <w:rsid w:val="042725A6"/>
    <w:rsid w:val="043A0D96"/>
    <w:rsid w:val="0466669B"/>
    <w:rsid w:val="04A37C40"/>
    <w:rsid w:val="04D62260"/>
    <w:rsid w:val="04F2F885"/>
    <w:rsid w:val="054821B0"/>
    <w:rsid w:val="0562778C"/>
    <w:rsid w:val="056561D9"/>
    <w:rsid w:val="057B156F"/>
    <w:rsid w:val="05C51EFB"/>
    <w:rsid w:val="05E994D1"/>
    <w:rsid w:val="05EC2B1C"/>
    <w:rsid w:val="06215C75"/>
    <w:rsid w:val="062E1C3F"/>
    <w:rsid w:val="063BD6E3"/>
    <w:rsid w:val="066EA7D3"/>
    <w:rsid w:val="06801377"/>
    <w:rsid w:val="0680272D"/>
    <w:rsid w:val="06B72260"/>
    <w:rsid w:val="06D847D5"/>
    <w:rsid w:val="072F44D6"/>
    <w:rsid w:val="073C47A1"/>
    <w:rsid w:val="073ED11F"/>
    <w:rsid w:val="0743AC06"/>
    <w:rsid w:val="0791A3FC"/>
    <w:rsid w:val="07B6FC29"/>
    <w:rsid w:val="07D31A38"/>
    <w:rsid w:val="07DE8D5B"/>
    <w:rsid w:val="08163E73"/>
    <w:rsid w:val="083852ED"/>
    <w:rsid w:val="083F7357"/>
    <w:rsid w:val="086B4C16"/>
    <w:rsid w:val="0872F55F"/>
    <w:rsid w:val="08B65831"/>
    <w:rsid w:val="0913E013"/>
    <w:rsid w:val="09205B10"/>
    <w:rsid w:val="0923B4B0"/>
    <w:rsid w:val="092BDB18"/>
    <w:rsid w:val="097091FD"/>
    <w:rsid w:val="0981DFEB"/>
    <w:rsid w:val="099AA47E"/>
    <w:rsid w:val="09D0C922"/>
    <w:rsid w:val="09D36DF4"/>
    <w:rsid w:val="09DED260"/>
    <w:rsid w:val="09EC9651"/>
    <w:rsid w:val="0A0759F7"/>
    <w:rsid w:val="0A17C08E"/>
    <w:rsid w:val="0A251FEE"/>
    <w:rsid w:val="0A2D0411"/>
    <w:rsid w:val="0A5AC006"/>
    <w:rsid w:val="0AB787BB"/>
    <w:rsid w:val="0AD29417"/>
    <w:rsid w:val="0AE94935"/>
    <w:rsid w:val="0AE971C2"/>
    <w:rsid w:val="0B274425"/>
    <w:rsid w:val="0B6005BD"/>
    <w:rsid w:val="0B6F3E55"/>
    <w:rsid w:val="0B9CC540"/>
    <w:rsid w:val="0BA178E4"/>
    <w:rsid w:val="0BA76E6D"/>
    <w:rsid w:val="0BD4D096"/>
    <w:rsid w:val="0BF77A1E"/>
    <w:rsid w:val="0C07C145"/>
    <w:rsid w:val="0C3521B3"/>
    <w:rsid w:val="0C41F21B"/>
    <w:rsid w:val="0C597510"/>
    <w:rsid w:val="0C88C005"/>
    <w:rsid w:val="0CBF6792"/>
    <w:rsid w:val="0CDC1CC1"/>
    <w:rsid w:val="0D1FE232"/>
    <w:rsid w:val="0D40774C"/>
    <w:rsid w:val="0D43BF9A"/>
    <w:rsid w:val="0D660E8B"/>
    <w:rsid w:val="0D6AC555"/>
    <w:rsid w:val="0D7C927F"/>
    <w:rsid w:val="0D84B814"/>
    <w:rsid w:val="0DE0A48B"/>
    <w:rsid w:val="0E3C7B3C"/>
    <w:rsid w:val="0E425BBC"/>
    <w:rsid w:val="0E7913FB"/>
    <w:rsid w:val="0EA3FFDC"/>
    <w:rsid w:val="0EE2C242"/>
    <w:rsid w:val="0EEEB999"/>
    <w:rsid w:val="0F0006C7"/>
    <w:rsid w:val="0F1DE316"/>
    <w:rsid w:val="0F3FE56F"/>
    <w:rsid w:val="0F97EE61"/>
    <w:rsid w:val="0FB92EF3"/>
    <w:rsid w:val="0FDDA0F2"/>
    <w:rsid w:val="0FE310DA"/>
    <w:rsid w:val="10042488"/>
    <w:rsid w:val="1014E45C"/>
    <w:rsid w:val="1033C516"/>
    <w:rsid w:val="103CB929"/>
    <w:rsid w:val="103FD03D"/>
    <w:rsid w:val="10437575"/>
    <w:rsid w:val="106C8191"/>
    <w:rsid w:val="10921404"/>
    <w:rsid w:val="10952F80"/>
    <w:rsid w:val="109E7996"/>
    <w:rsid w:val="10D66CEF"/>
    <w:rsid w:val="10E996A8"/>
    <w:rsid w:val="11378749"/>
    <w:rsid w:val="117D8DA8"/>
    <w:rsid w:val="118184CF"/>
    <w:rsid w:val="1185F62F"/>
    <w:rsid w:val="11BA7C9A"/>
    <w:rsid w:val="11D1B78F"/>
    <w:rsid w:val="11DF4725"/>
    <w:rsid w:val="11F8BEDB"/>
    <w:rsid w:val="1222D273"/>
    <w:rsid w:val="122FE0C2"/>
    <w:rsid w:val="124FE0FF"/>
    <w:rsid w:val="12795A49"/>
    <w:rsid w:val="128F8C7C"/>
    <w:rsid w:val="12A5E34B"/>
    <w:rsid w:val="12AB414E"/>
    <w:rsid w:val="12BE0F1D"/>
    <w:rsid w:val="12F99753"/>
    <w:rsid w:val="1308647B"/>
    <w:rsid w:val="1308F4AB"/>
    <w:rsid w:val="132B9FE5"/>
    <w:rsid w:val="1344278D"/>
    <w:rsid w:val="134AFED9"/>
    <w:rsid w:val="135B3433"/>
    <w:rsid w:val="13ABCB1B"/>
    <w:rsid w:val="13B32912"/>
    <w:rsid w:val="13DAAE33"/>
    <w:rsid w:val="13DE99E6"/>
    <w:rsid w:val="14690BA6"/>
    <w:rsid w:val="146DAE86"/>
    <w:rsid w:val="14703E3C"/>
    <w:rsid w:val="149B47E8"/>
    <w:rsid w:val="14DB93D1"/>
    <w:rsid w:val="14DD23BD"/>
    <w:rsid w:val="14EC53F2"/>
    <w:rsid w:val="1510F697"/>
    <w:rsid w:val="151A382D"/>
    <w:rsid w:val="15682030"/>
    <w:rsid w:val="15888265"/>
    <w:rsid w:val="15BA8B06"/>
    <w:rsid w:val="15D038DE"/>
    <w:rsid w:val="15D4A0D5"/>
    <w:rsid w:val="15EDCFD2"/>
    <w:rsid w:val="15F9A4F7"/>
    <w:rsid w:val="15FA50A1"/>
    <w:rsid w:val="160590C2"/>
    <w:rsid w:val="160C0E9D"/>
    <w:rsid w:val="1617C597"/>
    <w:rsid w:val="16181B24"/>
    <w:rsid w:val="161D1BC2"/>
    <w:rsid w:val="16380E28"/>
    <w:rsid w:val="1645DCB7"/>
    <w:rsid w:val="164D6DA1"/>
    <w:rsid w:val="168BEC98"/>
    <w:rsid w:val="16A3E605"/>
    <w:rsid w:val="16D4D8E1"/>
    <w:rsid w:val="170820D6"/>
    <w:rsid w:val="176991B6"/>
    <w:rsid w:val="1805C72D"/>
    <w:rsid w:val="1855AEE3"/>
    <w:rsid w:val="18984067"/>
    <w:rsid w:val="18BF9EC6"/>
    <w:rsid w:val="18C9F148"/>
    <w:rsid w:val="18CF0C28"/>
    <w:rsid w:val="18E7FE40"/>
    <w:rsid w:val="1952357E"/>
    <w:rsid w:val="19537BC5"/>
    <w:rsid w:val="198C2AF5"/>
    <w:rsid w:val="1995F860"/>
    <w:rsid w:val="1999AC52"/>
    <w:rsid w:val="1999E86C"/>
    <w:rsid w:val="19BFEE53"/>
    <w:rsid w:val="19CA7312"/>
    <w:rsid w:val="1A15EB2E"/>
    <w:rsid w:val="1A1CF0E6"/>
    <w:rsid w:val="1A3B9153"/>
    <w:rsid w:val="1A49E360"/>
    <w:rsid w:val="1A546BA4"/>
    <w:rsid w:val="1A577146"/>
    <w:rsid w:val="1A6D8AA2"/>
    <w:rsid w:val="1A7B5EAE"/>
    <w:rsid w:val="1A82FCEB"/>
    <w:rsid w:val="1AAE66A8"/>
    <w:rsid w:val="1AB95F93"/>
    <w:rsid w:val="1AC84331"/>
    <w:rsid w:val="1B2670EC"/>
    <w:rsid w:val="1B395EE2"/>
    <w:rsid w:val="1B40EEB4"/>
    <w:rsid w:val="1B762513"/>
    <w:rsid w:val="1B7C8AE2"/>
    <w:rsid w:val="1BA1595D"/>
    <w:rsid w:val="1BA7D5CB"/>
    <w:rsid w:val="1BB66078"/>
    <w:rsid w:val="1BCD7BDF"/>
    <w:rsid w:val="1C2B1A5F"/>
    <w:rsid w:val="1C552FF4"/>
    <w:rsid w:val="1C784FE2"/>
    <w:rsid w:val="1C9BA207"/>
    <w:rsid w:val="1C9D80E2"/>
    <w:rsid w:val="1CE87D5D"/>
    <w:rsid w:val="1CE9E48A"/>
    <w:rsid w:val="1D003383"/>
    <w:rsid w:val="1D35D048"/>
    <w:rsid w:val="1D43A62C"/>
    <w:rsid w:val="1D859495"/>
    <w:rsid w:val="1DCCFB43"/>
    <w:rsid w:val="1DDC20FA"/>
    <w:rsid w:val="1E140008"/>
    <w:rsid w:val="1E6AA24E"/>
    <w:rsid w:val="1EA2E4A3"/>
    <w:rsid w:val="1EB123D9"/>
    <w:rsid w:val="1EB77139"/>
    <w:rsid w:val="1EB80762"/>
    <w:rsid w:val="1F0C1332"/>
    <w:rsid w:val="1F2E4329"/>
    <w:rsid w:val="1F5CAA4F"/>
    <w:rsid w:val="1FAB0280"/>
    <w:rsid w:val="1FCF888E"/>
    <w:rsid w:val="1FEA4A3F"/>
    <w:rsid w:val="202FF6C8"/>
    <w:rsid w:val="2039BF4A"/>
    <w:rsid w:val="207B46EE"/>
    <w:rsid w:val="20963293"/>
    <w:rsid w:val="20F61405"/>
    <w:rsid w:val="21099367"/>
    <w:rsid w:val="21415CA4"/>
    <w:rsid w:val="214C9635"/>
    <w:rsid w:val="2151042D"/>
    <w:rsid w:val="2157FAFB"/>
    <w:rsid w:val="21962954"/>
    <w:rsid w:val="21ED55D7"/>
    <w:rsid w:val="22303FAC"/>
    <w:rsid w:val="226ABADE"/>
    <w:rsid w:val="227685F5"/>
    <w:rsid w:val="22A766D3"/>
    <w:rsid w:val="22B3F1B1"/>
    <w:rsid w:val="22B645C9"/>
    <w:rsid w:val="22E960B3"/>
    <w:rsid w:val="2327F8FA"/>
    <w:rsid w:val="23A99563"/>
    <w:rsid w:val="23AADEEF"/>
    <w:rsid w:val="23B2E7B0"/>
    <w:rsid w:val="23C69E5C"/>
    <w:rsid w:val="23CA22BA"/>
    <w:rsid w:val="23D7E630"/>
    <w:rsid w:val="23E74639"/>
    <w:rsid w:val="243B7379"/>
    <w:rsid w:val="24413429"/>
    <w:rsid w:val="248436F7"/>
    <w:rsid w:val="24A6AAA3"/>
    <w:rsid w:val="2504D1E9"/>
    <w:rsid w:val="2516000D"/>
    <w:rsid w:val="251CA5D7"/>
    <w:rsid w:val="251FBD98"/>
    <w:rsid w:val="255A6AEC"/>
    <w:rsid w:val="2567E06E"/>
    <w:rsid w:val="259DF605"/>
    <w:rsid w:val="25C2ECDD"/>
    <w:rsid w:val="25D64A4F"/>
    <w:rsid w:val="25DD048A"/>
    <w:rsid w:val="25F71AD5"/>
    <w:rsid w:val="262E01D3"/>
    <w:rsid w:val="2688E91E"/>
    <w:rsid w:val="26B21F86"/>
    <w:rsid w:val="26E4A7CC"/>
    <w:rsid w:val="2700AE96"/>
    <w:rsid w:val="27038776"/>
    <w:rsid w:val="27391719"/>
    <w:rsid w:val="277ABB39"/>
    <w:rsid w:val="278461C5"/>
    <w:rsid w:val="278B40CD"/>
    <w:rsid w:val="27B94CA9"/>
    <w:rsid w:val="27BE5755"/>
    <w:rsid w:val="27CF2746"/>
    <w:rsid w:val="27DCDCBE"/>
    <w:rsid w:val="28678A02"/>
    <w:rsid w:val="288E4659"/>
    <w:rsid w:val="2890EE60"/>
    <w:rsid w:val="28B3E646"/>
    <w:rsid w:val="28BA01BD"/>
    <w:rsid w:val="28BDD242"/>
    <w:rsid w:val="28FA98CC"/>
    <w:rsid w:val="2916B315"/>
    <w:rsid w:val="298FB538"/>
    <w:rsid w:val="29DD5E98"/>
    <w:rsid w:val="29E37D48"/>
    <w:rsid w:val="2A32BD42"/>
    <w:rsid w:val="2A8AA6CC"/>
    <w:rsid w:val="2A8ED61C"/>
    <w:rsid w:val="2B2DD6DD"/>
    <w:rsid w:val="2B37CF16"/>
    <w:rsid w:val="2B57BFE6"/>
    <w:rsid w:val="2B853A55"/>
    <w:rsid w:val="2B8B110F"/>
    <w:rsid w:val="2BA5F555"/>
    <w:rsid w:val="2BB67A20"/>
    <w:rsid w:val="2BD75A5F"/>
    <w:rsid w:val="2BDE1BCE"/>
    <w:rsid w:val="2BE730CC"/>
    <w:rsid w:val="2C4F9AA1"/>
    <w:rsid w:val="2C90EA78"/>
    <w:rsid w:val="2CA04EE0"/>
    <w:rsid w:val="2CA962D4"/>
    <w:rsid w:val="2CB172DA"/>
    <w:rsid w:val="2CC789DD"/>
    <w:rsid w:val="2CE9C443"/>
    <w:rsid w:val="2D2433CD"/>
    <w:rsid w:val="2D6C1733"/>
    <w:rsid w:val="2D9914B5"/>
    <w:rsid w:val="2DAA2049"/>
    <w:rsid w:val="2DD070DE"/>
    <w:rsid w:val="2DE47A67"/>
    <w:rsid w:val="2E6C593D"/>
    <w:rsid w:val="2E6C9150"/>
    <w:rsid w:val="2E7855D5"/>
    <w:rsid w:val="2EAD87F7"/>
    <w:rsid w:val="2ED7D500"/>
    <w:rsid w:val="2EDD34BC"/>
    <w:rsid w:val="2EEDABB1"/>
    <w:rsid w:val="2EF613DA"/>
    <w:rsid w:val="2F0C4807"/>
    <w:rsid w:val="2F0E1BEB"/>
    <w:rsid w:val="2F105EC8"/>
    <w:rsid w:val="2F2DF52D"/>
    <w:rsid w:val="2F6F6176"/>
    <w:rsid w:val="2FC39EA1"/>
    <w:rsid w:val="2FD72838"/>
    <w:rsid w:val="3004A117"/>
    <w:rsid w:val="3004BB4E"/>
    <w:rsid w:val="30094060"/>
    <w:rsid w:val="300E6988"/>
    <w:rsid w:val="302DC25D"/>
    <w:rsid w:val="30474E84"/>
    <w:rsid w:val="3048C491"/>
    <w:rsid w:val="305E298E"/>
    <w:rsid w:val="305EBC9A"/>
    <w:rsid w:val="3075B060"/>
    <w:rsid w:val="3083AA4A"/>
    <w:rsid w:val="3095C09E"/>
    <w:rsid w:val="309FBAE2"/>
    <w:rsid w:val="30A3AF43"/>
    <w:rsid w:val="30B82492"/>
    <w:rsid w:val="30C5F01E"/>
    <w:rsid w:val="30E6AE33"/>
    <w:rsid w:val="31015328"/>
    <w:rsid w:val="3108D01F"/>
    <w:rsid w:val="312B5FC4"/>
    <w:rsid w:val="3155CD90"/>
    <w:rsid w:val="3164A7A8"/>
    <w:rsid w:val="31660AFF"/>
    <w:rsid w:val="318923AC"/>
    <w:rsid w:val="31A94A3A"/>
    <w:rsid w:val="31C77D4F"/>
    <w:rsid w:val="31EC9579"/>
    <w:rsid w:val="31F99697"/>
    <w:rsid w:val="3233BF57"/>
    <w:rsid w:val="3234D849"/>
    <w:rsid w:val="323EA9BD"/>
    <w:rsid w:val="324826CB"/>
    <w:rsid w:val="3250B630"/>
    <w:rsid w:val="32A6C0E6"/>
    <w:rsid w:val="32EA30D6"/>
    <w:rsid w:val="32ECEAE2"/>
    <w:rsid w:val="32F98EE1"/>
    <w:rsid w:val="330B44FA"/>
    <w:rsid w:val="331EB9AE"/>
    <w:rsid w:val="3325F3ED"/>
    <w:rsid w:val="332B5044"/>
    <w:rsid w:val="3347C67D"/>
    <w:rsid w:val="33516AD9"/>
    <w:rsid w:val="336F80DA"/>
    <w:rsid w:val="339EA0BF"/>
    <w:rsid w:val="33CA8390"/>
    <w:rsid w:val="33CD8D0F"/>
    <w:rsid w:val="33E6E84B"/>
    <w:rsid w:val="33EA2AFA"/>
    <w:rsid w:val="33F53FAE"/>
    <w:rsid w:val="340C397C"/>
    <w:rsid w:val="341CAF09"/>
    <w:rsid w:val="344F2654"/>
    <w:rsid w:val="34891FEA"/>
    <w:rsid w:val="34ADA120"/>
    <w:rsid w:val="34CC097F"/>
    <w:rsid w:val="34D65675"/>
    <w:rsid w:val="35256FFC"/>
    <w:rsid w:val="3535E162"/>
    <w:rsid w:val="3541CE4B"/>
    <w:rsid w:val="354AC3D0"/>
    <w:rsid w:val="358CEBD9"/>
    <w:rsid w:val="359A8B50"/>
    <w:rsid w:val="35E3C664"/>
    <w:rsid w:val="35E88611"/>
    <w:rsid w:val="361C5B97"/>
    <w:rsid w:val="36565A70"/>
    <w:rsid w:val="365A7A82"/>
    <w:rsid w:val="365CCAA1"/>
    <w:rsid w:val="36798A12"/>
    <w:rsid w:val="36967485"/>
    <w:rsid w:val="36967D18"/>
    <w:rsid w:val="36C552FE"/>
    <w:rsid w:val="370467A4"/>
    <w:rsid w:val="37065564"/>
    <w:rsid w:val="370899C2"/>
    <w:rsid w:val="3715A037"/>
    <w:rsid w:val="371A9551"/>
    <w:rsid w:val="37449F85"/>
    <w:rsid w:val="3796E63B"/>
    <w:rsid w:val="37BC7C7B"/>
    <w:rsid w:val="37DB65CF"/>
    <w:rsid w:val="37DDBB4D"/>
    <w:rsid w:val="38042BBB"/>
    <w:rsid w:val="383FF1A0"/>
    <w:rsid w:val="385B2929"/>
    <w:rsid w:val="38649BE9"/>
    <w:rsid w:val="3869E50A"/>
    <w:rsid w:val="386F7556"/>
    <w:rsid w:val="38B39FFB"/>
    <w:rsid w:val="38BD9C1D"/>
    <w:rsid w:val="38C60FFE"/>
    <w:rsid w:val="38DA986C"/>
    <w:rsid w:val="390795EE"/>
    <w:rsid w:val="390DD5BA"/>
    <w:rsid w:val="391A99C5"/>
    <w:rsid w:val="3936F920"/>
    <w:rsid w:val="3967F0C4"/>
    <w:rsid w:val="396FFB96"/>
    <w:rsid w:val="3982A944"/>
    <w:rsid w:val="39BA469A"/>
    <w:rsid w:val="39F5FC0C"/>
    <w:rsid w:val="3A2B4FBC"/>
    <w:rsid w:val="3A42F514"/>
    <w:rsid w:val="3AB02E35"/>
    <w:rsid w:val="3AF63E16"/>
    <w:rsid w:val="3B248562"/>
    <w:rsid w:val="3B2663C1"/>
    <w:rsid w:val="3B2E3647"/>
    <w:rsid w:val="3B3B3505"/>
    <w:rsid w:val="3B3D7DC3"/>
    <w:rsid w:val="3B4D4E19"/>
    <w:rsid w:val="3B9F4A2B"/>
    <w:rsid w:val="3BBCF1B0"/>
    <w:rsid w:val="3BC0077B"/>
    <w:rsid w:val="3BE5CE7E"/>
    <w:rsid w:val="3BE7AEB4"/>
    <w:rsid w:val="3BF3168D"/>
    <w:rsid w:val="3C12D0A6"/>
    <w:rsid w:val="3C12E163"/>
    <w:rsid w:val="3C1A0BB4"/>
    <w:rsid w:val="3C26A5CB"/>
    <w:rsid w:val="3C3F3B90"/>
    <w:rsid w:val="3C4C379F"/>
    <w:rsid w:val="3CA5C5E6"/>
    <w:rsid w:val="3CBE2D89"/>
    <w:rsid w:val="3CDDDB76"/>
    <w:rsid w:val="3CE80E67"/>
    <w:rsid w:val="3D25DD49"/>
    <w:rsid w:val="3D28F526"/>
    <w:rsid w:val="3D8213CD"/>
    <w:rsid w:val="3D8A1FD1"/>
    <w:rsid w:val="3D9192C6"/>
    <w:rsid w:val="3DEB83E2"/>
    <w:rsid w:val="3E007CAF"/>
    <w:rsid w:val="3E2BCC64"/>
    <w:rsid w:val="3E5BA0B9"/>
    <w:rsid w:val="3E63875A"/>
    <w:rsid w:val="3ECB78D0"/>
    <w:rsid w:val="3EF7BC05"/>
    <w:rsid w:val="3F38BCC2"/>
    <w:rsid w:val="3F56BFF8"/>
    <w:rsid w:val="3F71DFFC"/>
    <w:rsid w:val="3F7D3066"/>
    <w:rsid w:val="3F821348"/>
    <w:rsid w:val="3FCC988E"/>
    <w:rsid w:val="4039C8F1"/>
    <w:rsid w:val="405A2A2B"/>
    <w:rsid w:val="4064F59D"/>
    <w:rsid w:val="406BC04F"/>
    <w:rsid w:val="4099E7DD"/>
    <w:rsid w:val="40BF6859"/>
    <w:rsid w:val="40C36FCA"/>
    <w:rsid w:val="40C5466E"/>
    <w:rsid w:val="40C6E0B1"/>
    <w:rsid w:val="40F28F0A"/>
    <w:rsid w:val="411FA8C2"/>
    <w:rsid w:val="415EA9DD"/>
    <w:rsid w:val="4161863A"/>
    <w:rsid w:val="41689D0F"/>
    <w:rsid w:val="41D1502A"/>
    <w:rsid w:val="420AB4E1"/>
    <w:rsid w:val="420B7E2F"/>
    <w:rsid w:val="42529774"/>
    <w:rsid w:val="42683CC6"/>
    <w:rsid w:val="426FF86C"/>
    <w:rsid w:val="42726AEA"/>
    <w:rsid w:val="42AF47FC"/>
    <w:rsid w:val="42B38379"/>
    <w:rsid w:val="42DA0757"/>
    <w:rsid w:val="42E592DE"/>
    <w:rsid w:val="42F8B34B"/>
    <w:rsid w:val="42FF9417"/>
    <w:rsid w:val="435955B8"/>
    <w:rsid w:val="43609B3A"/>
    <w:rsid w:val="4399FFE8"/>
    <w:rsid w:val="43AAEBA8"/>
    <w:rsid w:val="440BBCFF"/>
    <w:rsid w:val="442295CE"/>
    <w:rsid w:val="444919A5"/>
    <w:rsid w:val="44605136"/>
    <w:rsid w:val="44761727"/>
    <w:rsid w:val="44A63CD2"/>
    <w:rsid w:val="44C9FF46"/>
    <w:rsid w:val="44F105CF"/>
    <w:rsid w:val="45178712"/>
    <w:rsid w:val="45217F41"/>
    <w:rsid w:val="45417564"/>
    <w:rsid w:val="45647D45"/>
    <w:rsid w:val="465613BE"/>
    <w:rsid w:val="46746BC0"/>
    <w:rsid w:val="468B5809"/>
    <w:rsid w:val="46AA4196"/>
    <w:rsid w:val="46B440F3"/>
    <w:rsid w:val="46D2ACA9"/>
    <w:rsid w:val="470AE1EA"/>
    <w:rsid w:val="47402E85"/>
    <w:rsid w:val="475695A7"/>
    <w:rsid w:val="47DDCAD8"/>
    <w:rsid w:val="481825C5"/>
    <w:rsid w:val="483E9633"/>
    <w:rsid w:val="4854D34D"/>
    <w:rsid w:val="4875C4F5"/>
    <w:rsid w:val="4882AD39"/>
    <w:rsid w:val="4887A49B"/>
    <w:rsid w:val="48A44312"/>
    <w:rsid w:val="48AC07C8"/>
    <w:rsid w:val="48E45438"/>
    <w:rsid w:val="49056EBB"/>
    <w:rsid w:val="490F8080"/>
    <w:rsid w:val="4913E9F2"/>
    <w:rsid w:val="491502E4"/>
    <w:rsid w:val="4924E9F8"/>
    <w:rsid w:val="49782839"/>
    <w:rsid w:val="49990BF3"/>
    <w:rsid w:val="49C395B2"/>
    <w:rsid w:val="49CF99CB"/>
    <w:rsid w:val="49FAE53C"/>
    <w:rsid w:val="4A2AE603"/>
    <w:rsid w:val="4A3524CA"/>
    <w:rsid w:val="4A50CD16"/>
    <w:rsid w:val="4A62A3A7"/>
    <w:rsid w:val="4A8D99D0"/>
    <w:rsid w:val="4AB75F0A"/>
    <w:rsid w:val="4AC68B08"/>
    <w:rsid w:val="4AD4A17F"/>
    <w:rsid w:val="4AE6D74C"/>
    <w:rsid w:val="4AEED9C8"/>
    <w:rsid w:val="4B007737"/>
    <w:rsid w:val="4B0A5307"/>
    <w:rsid w:val="4B79D194"/>
    <w:rsid w:val="4B8C049C"/>
    <w:rsid w:val="4B986ECA"/>
    <w:rsid w:val="4BECE9CF"/>
    <w:rsid w:val="4BF243FB"/>
    <w:rsid w:val="4C02482B"/>
    <w:rsid w:val="4C3176B1"/>
    <w:rsid w:val="4C7BEF58"/>
    <w:rsid w:val="4C9135EE"/>
    <w:rsid w:val="4CB531FB"/>
    <w:rsid w:val="4D096680"/>
    <w:rsid w:val="4D45DC3A"/>
    <w:rsid w:val="4D875275"/>
    <w:rsid w:val="4DD5F9F9"/>
    <w:rsid w:val="4DE0EC23"/>
    <w:rsid w:val="4E0E506B"/>
    <w:rsid w:val="4E24249A"/>
    <w:rsid w:val="4E55D5C8"/>
    <w:rsid w:val="4E68DF5B"/>
    <w:rsid w:val="4E9A63EB"/>
    <w:rsid w:val="4EE8A071"/>
    <w:rsid w:val="4F21D57D"/>
    <w:rsid w:val="4F26BD76"/>
    <w:rsid w:val="4F39054F"/>
    <w:rsid w:val="4FA19DC9"/>
    <w:rsid w:val="4FA27F5C"/>
    <w:rsid w:val="504FDC6F"/>
    <w:rsid w:val="5087C8FC"/>
    <w:rsid w:val="50C0A7CE"/>
    <w:rsid w:val="50CC290B"/>
    <w:rsid w:val="50E6BF52"/>
    <w:rsid w:val="51118132"/>
    <w:rsid w:val="5136183A"/>
    <w:rsid w:val="51398213"/>
    <w:rsid w:val="5187120B"/>
    <w:rsid w:val="51DD32FC"/>
    <w:rsid w:val="51F21005"/>
    <w:rsid w:val="521A46AE"/>
    <w:rsid w:val="523E48A1"/>
    <w:rsid w:val="52817FB7"/>
    <w:rsid w:val="5293C303"/>
    <w:rsid w:val="52B6412E"/>
    <w:rsid w:val="52B75786"/>
    <w:rsid w:val="52C37FE2"/>
    <w:rsid w:val="52D9D2E4"/>
    <w:rsid w:val="53786D8A"/>
    <w:rsid w:val="53A3A2C9"/>
    <w:rsid w:val="53A441D9"/>
    <w:rsid w:val="53DE0951"/>
    <w:rsid w:val="54006E9F"/>
    <w:rsid w:val="540A3A99"/>
    <w:rsid w:val="54188D83"/>
    <w:rsid w:val="54493798"/>
    <w:rsid w:val="54634E70"/>
    <w:rsid w:val="54A91FE1"/>
    <w:rsid w:val="54ADDBF0"/>
    <w:rsid w:val="54C06A3F"/>
    <w:rsid w:val="54CD7D91"/>
    <w:rsid w:val="54EE6435"/>
    <w:rsid w:val="5503ED9A"/>
    <w:rsid w:val="5506BFE1"/>
    <w:rsid w:val="5519B2FA"/>
    <w:rsid w:val="5542ABFC"/>
    <w:rsid w:val="554CFF46"/>
    <w:rsid w:val="556646B3"/>
    <w:rsid w:val="5583190F"/>
    <w:rsid w:val="5585D55E"/>
    <w:rsid w:val="55BF2175"/>
    <w:rsid w:val="55E6412E"/>
    <w:rsid w:val="55EA506C"/>
    <w:rsid w:val="55F96E65"/>
    <w:rsid w:val="562CAF80"/>
    <w:rsid w:val="56B64D4C"/>
    <w:rsid w:val="56C74F1A"/>
    <w:rsid w:val="56D3CB5C"/>
    <w:rsid w:val="56D3F032"/>
    <w:rsid w:val="56DCF271"/>
    <w:rsid w:val="57129310"/>
    <w:rsid w:val="573F77D4"/>
    <w:rsid w:val="5760C534"/>
    <w:rsid w:val="57BC613A"/>
    <w:rsid w:val="57CAB8CD"/>
    <w:rsid w:val="5827801E"/>
    <w:rsid w:val="5829AB73"/>
    <w:rsid w:val="583A121B"/>
    <w:rsid w:val="5863F366"/>
    <w:rsid w:val="58691B2E"/>
    <w:rsid w:val="586CD59B"/>
    <w:rsid w:val="586EDAA1"/>
    <w:rsid w:val="5883178A"/>
    <w:rsid w:val="589AAA6F"/>
    <w:rsid w:val="58D1C025"/>
    <w:rsid w:val="58D943B0"/>
    <w:rsid w:val="5913C893"/>
    <w:rsid w:val="592C0D06"/>
    <w:rsid w:val="5946986A"/>
    <w:rsid w:val="594F6D5C"/>
    <w:rsid w:val="59700E87"/>
    <w:rsid w:val="597B8AD0"/>
    <w:rsid w:val="597D990D"/>
    <w:rsid w:val="59F62D1B"/>
    <w:rsid w:val="5A459071"/>
    <w:rsid w:val="5A4B4FAB"/>
    <w:rsid w:val="5A6CAB58"/>
    <w:rsid w:val="5A803235"/>
    <w:rsid w:val="5AFF9F52"/>
    <w:rsid w:val="5B00E0C4"/>
    <w:rsid w:val="5B1031E1"/>
    <w:rsid w:val="5B7B1994"/>
    <w:rsid w:val="5B917675"/>
    <w:rsid w:val="5BE160D2"/>
    <w:rsid w:val="5BE5137D"/>
    <w:rsid w:val="5BE7D509"/>
    <w:rsid w:val="5C11FCD6"/>
    <w:rsid w:val="5C27B943"/>
    <w:rsid w:val="5C2CAE73"/>
    <w:rsid w:val="5C2CCCCF"/>
    <w:rsid w:val="5C5F619D"/>
    <w:rsid w:val="5C5F863D"/>
    <w:rsid w:val="5C6D39F8"/>
    <w:rsid w:val="5C8E0412"/>
    <w:rsid w:val="5CB00489"/>
    <w:rsid w:val="5CC2D09A"/>
    <w:rsid w:val="5CE41703"/>
    <w:rsid w:val="5D64F6BC"/>
    <w:rsid w:val="5D7D3133"/>
    <w:rsid w:val="5D9C0E16"/>
    <w:rsid w:val="5DB113D8"/>
    <w:rsid w:val="5E02443C"/>
    <w:rsid w:val="5E07ABD8"/>
    <w:rsid w:val="5E32AC8D"/>
    <w:rsid w:val="5E3B02FC"/>
    <w:rsid w:val="5E7879C8"/>
    <w:rsid w:val="5E7F36F3"/>
    <w:rsid w:val="5E94B894"/>
    <w:rsid w:val="5E9D0E82"/>
    <w:rsid w:val="5F13794A"/>
    <w:rsid w:val="5F4B6A0D"/>
    <w:rsid w:val="5F6043D8"/>
    <w:rsid w:val="5F88E3EF"/>
    <w:rsid w:val="5FAF8989"/>
    <w:rsid w:val="5FD02F9F"/>
    <w:rsid w:val="5FE09E83"/>
    <w:rsid w:val="6019E708"/>
    <w:rsid w:val="60295A24"/>
    <w:rsid w:val="602CD25C"/>
    <w:rsid w:val="6035E353"/>
    <w:rsid w:val="603F9A0F"/>
    <w:rsid w:val="6051EA9A"/>
    <w:rsid w:val="60668806"/>
    <w:rsid w:val="6071D3F5"/>
    <w:rsid w:val="60AB6E3B"/>
    <w:rsid w:val="60C11CF4"/>
    <w:rsid w:val="60D154AA"/>
    <w:rsid w:val="60DBCFF5"/>
    <w:rsid w:val="60F45697"/>
    <w:rsid w:val="60F52867"/>
    <w:rsid w:val="61146F44"/>
    <w:rsid w:val="6123103C"/>
    <w:rsid w:val="61350CB8"/>
    <w:rsid w:val="61355A60"/>
    <w:rsid w:val="613C61F3"/>
    <w:rsid w:val="614B5812"/>
    <w:rsid w:val="6156F3AD"/>
    <w:rsid w:val="6161F453"/>
    <w:rsid w:val="616A4D4F"/>
    <w:rsid w:val="622D5292"/>
    <w:rsid w:val="62512ED3"/>
    <w:rsid w:val="6294A4E9"/>
    <w:rsid w:val="62AA2125"/>
    <w:rsid w:val="62CF466D"/>
    <w:rsid w:val="62E70AD9"/>
    <w:rsid w:val="631E9273"/>
    <w:rsid w:val="634DE4E4"/>
    <w:rsid w:val="63734E13"/>
    <w:rsid w:val="6394D054"/>
    <w:rsid w:val="63AFC402"/>
    <w:rsid w:val="63CC7FF3"/>
    <w:rsid w:val="64124303"/>
    <w:rsid w:val="64C6127B"/>
    <w:rsid w:val="64E4F013"/>
    <w:rsid w:val="650F1E74"/>
    <w:rsid w:val="6515F56A"/>
    <w:rsid w:val="6526E750"/>
    <w:rsid w:val="653C0769"/>
    <w:rsid w:val="6548BEA5"/>
    <w:rsid w:val="6551FFED"/>
    <w:rsid w:val="65563F77"/>
    <w:rsid w:val="65705815"/>
    <w:rsid w:val="65A822FA"/>
    <w:rsid w:val="65C480F1"/>
    <w:rsid w:val="65C8998A"/>
    <w:rsid w:val="65E837CE"/>
    <w:rsid w:val="661E7BF5"/>
    <w:rsid w:val="66473670"/>
    <w:rsid w:val="6668B852"/>
    <w:rsid w:val="667169E7"/>
    <w:rsid w:val="668A07C2"/>
    <w:rsid w:val="66C44A87"/>
    <w:rsid w:val="66CB0E93"/>
    <w:rsid w:val="66D73197"/>
    <w:rsid w:val="66DAC732"/>
    <w:rsid w:val="66DC5D03"/>
    <w:rsid w:val="672812A3"/>
    <w:rsid w:val="6732748A"/>
    <w:rsid w:val="676E0AE4"/>
    <w:rsid w:val="677E7F2B"/>
    <w:rsid w:val="6799CE76"/>
    <w:rsid w:val="67C82D2E"/>
    <w:rsid w:val="67CFCAE9"/>
    <w:rsid w:val="681C2C2E"/>
    <w:rsid w:val="6823B01F"/>
    <w:rsid w:val="684F28CE"/>
    <w:rsid w:val="689DBFC0"/>
    <w:rsid w:val="68AC0976"/>
    <w:rsid w:val="68F74920"/>
    <w:rsid w:val="68FB8A3B"/>
    <w:rsid w:val="6920A056"/>
    <w:rsid w:val="6953400F"/>
    <w:rsid w:val="69919CBF"/>
    <w:rsid w:val="69BB2C6F"/>
    <w:rsid w:val="69FE5444"/>
    <w:rsid w:val="6A85AA91"/>
    <w:rsid w:val="6A8C2915"/>
    <w:rsid w:val="6AB78895"/>
    <w:rsid w:val="6AC0CCF7"/>
    <w:rsid w:val="6AC60957"/>
    <w:rsid w:val="6AD367E6"/>
    <w:rsid w:val="6B2E557A"/>
    <w:rsid w:val="6B2F885F"/>
    <w:rsid w:val="6B321228"/>
    <w:rsid w:val="6B5C59A5"/>
    <w:rsid w:val="6B5E6E89"/>
    <w:rsid w:val="6B90AC3A"/>
    <w:rsid w:val="6BA15094"/>
    <w:rsid w:val="6BB0ED66"/>
    <w:rsid w:val="6BB2B9F3"/>
    <w:rsid w:val="6BC0D1E5"/>
    <w:rsid w:val="6BFFAF70"/>
    <w:rsid w:val="6C339B1F"/>
    <w:rsid w:val="6C65FFF9"/>
    <w:rsid w:val="6CA4A6FA"/>
    <w:rsid w:val="6CA685A8"/>
    <w:rsid w:val="6CAE1B2F"/>
    <w:rsid w:val="6D01CE02"/>
    <w:rsid w:val="6D14B3EE"/>
    <w:rsid w:val="6D2D0A88"/>
    <w:rsid w:val="6D49434F"/>
    <w:rsid w:val="6D9780A0"/>
    <w:rsid w:val="6DF86108"/>
    <w:rsid w:val="6E072EAB"/>
    <w:rsid w:val="6ED8E1A6"/>
    <w:rsid w:val="6F11E30D"/>
    <w:rsid w:val="6F242BAA"/>
    <w:rsid w:val="6F445A02"/>
    <w:rsid w:val="6F45AD8B"/>
    <w:rsid w:val="6F943169"/>
    <w:rsid w:val="70030379"/>
    <w:rsid w:val="703DD5E8"/>
    <w:rsid w:val="7051D11B"/>
    <w:rsid w:val="70609DF8"/>
    <w:rsid w:val="708FA37E"/>
    <w:rsid w:val="70AF5E8B"/>
    <w:rsid w:val="70CA9C0F"/>
    <w:rsid w:val="711297E5"/>
    <w:rsid w:val="711E9A3A"/>
    <w:rsid w:val="7124ACFB"/>
    <w:rsid w:val="7133022A"/>
    <w:rsid w:val="713BF0BE"/>
    <w:rsid w:val="715A7343"/>
    <w:rsid w:val="717E3763"/>
    <w:rsid w:val="718890ED"/>
    <w:rsid w:val="7189012A"/>
    <w:rsid w:val="71B01DEF"/>
    <w:rsid w:val="71C093E0"/>
    <w:rsid w:val="7201E6F7"/>
    <w:rsid w:val="72751E09"/>
    <w:rsid w:val="7279398C"/>
    <w:rsid w:val="72DE9601"/>
    <w:rsid w:val="72F643A4"/>
    <w:rsid w:val="72FAC021"/>
    <w:rsid w:val="733927B1"/>
    <w:rsid w:val="737B59D5"/>
    <w:rsid w:val="739965E9"/>
    <w:rsid w:val="73D2B5C7"/>
    <w:rsid w:val="73DD98F8"/>
    <w:rsid w:val="742A5A40"/>
    <w:rsid w:val="74418296"/>
    <w:rsid w:val="74513030"/>
    <w:rsid w:val="7458AADE"/>
    <w:rsid w:val="745F45C7"/>
    <w:rsid w:val="746C2ECC"/>
    <w:rsid w:val="746C7362"/>
    <w:rsid w:val="747571C0"/>
    <w:rsid w:val="74B319AD"/>
    <w:rsid w:val="751D8789"/>
    <w:rsid w:val="7525423E"/>
    <w:rsid w:val="753DC875"/>
    <w:rsid w:val="75699F18"/>
    <w:rsid w:val="756C5CB5"/>
    <w:rsid w:val="75FC444C"/>
    <w:rsid w:val="7600C5C5"/>
    <w:rsid w:val="760FA5BF"/>
    <w:rsid w:val="76430CDD"/>
    <w:rsid w:val="7643E258"/>
    <w:rsid w:val="76469D0B"/>
    <w:rsid w:val="769ED1C4"/>
    <w:rsid w:val="77693C49"/>
    <w:rsid w:val="77756756"/>
    <w:rsid w:val="7781E1A8"/>
    <w:rsid w:val="77AE53DF"/>
    <w:rsid w:val="77BA1B8A"/>
    <w:rsid w:val="77F7A023"/>
    <w:rsid w:val="7832BD51"/>
    <w:rsid w:val="78B4E477"/>
    <w:rsid w:val="7931ACC9"/>
    <w:rsid w:val="7934AF28"/>
    <w:rsid w:val="79397CAF"/>
    <w:rsid w:val="793FC403"/>
    <w:rsid w:val="79701748"/>
    <w:rsid w:val="79868AD0"/>
    <w:rsid w:val="798DF882"/>
    <w:rsid w:val="79A1456B"/>
    <w:rsid w:val="79D56F83"/>
    <w:rsid w:val="79E31637"/>
    <w:rsid w:val="7A216579"/>
    <w:rsid w:val="7A386899"/>
    <w:rsid w:val="7A40409D"/>
    <w:rsid w:val="7A7196EF"/>
    <w:rsid w:val="7A90340B"/>
    <w:rsid w:val="7AB2DB3B"/>
    <w:rsid w:val="7AC125EB"/>
    <w:rsid w:val="7AD0A6A7"/>
    <w:rsid w:val="7B24CFAC"/>
    <w:rsid w:val="7B639037"/>
    <w:rsid w:val="7B7198CE"/>
    <w:rsid w:val="7BC9FDC0"/>
    <w:rsid w:val="7BCAC27A"/>
    <w:rsid w:val="7BDF0FD5"/>
    <w:rsid w:val="7BE8B7D2"/>
    <w:rsid w:val="7BF7F3CA"/>
    <w:rsid w:val="7BF89994"/>
    <w:rsid w:val="7C35EBFC"/>
    <w:rsid w:val="7C8F8312"/>
    <w:rsid w:val="7C971392"/>
    <w:rsid w:val="7CFEA690"/>
    <w:rsid w:val="7D0A1936"/>
    <w:rsid w:val="7D1D8033"/>
    <w:rsid w:val="7D21A5A7"/>
    <w:rsid w:val="7D3964AA"/>
    <w:rsid w:val="7D50157D"/>
    <w:rsid w:val="7D705E01"/>
    <w:rsid w:val="7D781FA5"/>
    <w:rsid w:val="7D8ED032"/>
    <w:rsid w:val="7E5757FD"/>
    <w:rsid w:val="7EA6EB29"/>
    <w:rsid w:val="7EBF3844"/>
    <w:rsid w:val="7ECDCD67"/>
    <w:rsid w:val="7EE89063"/>
    <w:rsid w:val="7EF1C03F"/>
    <w:rsid w:val="7EFF67CC"/>
    <w:rsid w:val="7F0247C5"/>
    <w:rsid w:val="7F13ACBA"/>
    <w:rsid w:val="7F442C70"/>
    <w:rsid w:val="7F45272F"/>
    <w:rsid w:val="7FD5A12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4862AE"/>
  <w15:docId w15:val="{E53D40C4-1F41-4104-8DEE-3EAC7D175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1E60"/>
    <w:rPr>
      <w:sz w:val="24"/>
    </w:rPr>
  </w:style>
  <w:style w:type="paragraph" w:styleId="Heading1">
    <w:name w:val="heading 1"/>
    <w:basedOn w:val="Normal"/>
    <w:next w:val="Normal"/>
    <w:qFormat/>
    <w:rsid w:val="000F1E60"/>
    <w:pPr>
      <w:keepNext/>
      <w:jc w:val="both"/>
      <w:outlineLvl w:val="0"/>
    </w:pPr>
    <w:rPr>
      <w:rFonts w:ascii="Arial" w:hAnsi="Arial"/>
      <w:b/>
      <w:sz w:val="20"/>
      <w:u w:val="single"/>
    </w:rPr>
  </w:style>
  <w:style w:type="paragraph" w:styleId="Heading2">
    <w:name w:val="heading 2"/>
    <w:basedOn w:val="Normal"/>
    <w:next w:val="Normal"/>
    <w:qFormat/>
    <w:rsid w:val="000F1E60"/>
    <w:pPr>
      <w:keepNext/>
      <w:jc w:val="both"/>
      <w:outlineLvl w:val="1"/>
    </w:pPr>
    <w:rPr>
      <w:b/>
    </w:rPr>
  </w:style>
  <w:style w:type="paragraph" w:styleId="Heading3">
    <w:name w:val="heading 3"/>
    <w:basedOn w:val="Normal"/>
    <w:next w:val="Normal"/>
    <w:qFormat/>
    <w:rsid w:val="000F1E60"/>
    <w:pPr>
      <w:keepNext/>
      <w:outlineLvl w:val="2"/>
    </w:pPr>
    <w:rPr>
      <w:rFonts w:ascii="Arial" w:hAnsi="Arial"/>
      <w:i/>
      <w:sz w:val="20"/>
    </w:rPr>
  </w:style>
  <w:style w:type="paragraph" w:styleId="Heading4">
    <w:name w:val="heading 4"/>
    <w:basedOn w:val="Normal"/>
    <w:next w:val="Normal"/>
    <w:link w:val="Heading4Char"/>
    <w:uiPriority w:val="9"/>
    <w:semiHidden/>
    <w:unhideWhenUsed/>
    <w:qFormat/>
    <w:rsid w:val="00380930"/>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semiHidden/>
    <w:rsid w:val="000F1E60"/>
    <w:pPr>
      <w:framePr w:w="7920" w:h="1980" w:hRule="exact" w:hSpace="180" w:wrap="auto" w:hAnchor="page" w:xAlign="center" w:yAlign="bottom"/>
      <w:ind w:left="2880"/>
    </w:pPr>
    <w:rPr>
      <w:rFonts w:ascii="Courier New" w:hAnsi="Courier New"/>
      <w:caps/>
    </w:rPr>
  </w:style>
  <w:style w:type="paragraph" w:styleId="Header">
    <w:name w:val="header"/>
    <w:basedOn w:val="Normal"/>
    <w:link w:val="HeaderChar"/>
    <w:rsid w:val="000F1E60"/>
    <w:pPr>
      <w:tabs>
        <w:tab w:val="center" w:pos="4320"/>
        <w:tab w:val="right" w:pos="8640"/>
      </w:tabs>
    </w:pPr>
  </w:style>
  <w:style w:type="paragraph" w:styleId="Footer">
    <w:name w:val="footer"/>
    <w:basedOn w:val="Normal"/>
    <w:link w:val="FooterChar"/>
    <w:uiPriority w:val="99"/>
    <w:rsid w:val="000F1E60"/>
    <w:pPr>
      <w:tabs>
        <w:tab w:val="center" w:pos="4320"/>
        <w:tab w:val="right" w:pos="8640"/>
      </w:tabs>
    </w:pPr>
  </w:style>
  <w:style w:type="character" w:styleId="PageNumber">
    <w:name w:val="page number"/>
    <w:basedOn w:val="DefaultParagraphFont"/>
    <w:semiHidden/>
    <w:rsid w:val="000F1E60"/>
  </w:style>
  <w:style w:type="paragraph" w:styleId="BodyText">
    <w:name w:val="Body Text"/>
    <w:basedOn w:val="Normal"/>
    <w:semiHidden/>
    <w:rsid w:val="000F1E60"/>
    <w:rPr>
      <w:rFonts w:ascii="Arial" w:hAnsi="Arial"/>
      <w:b/>
      <w:i/>
      <w:sz w:val="20"/>
    </w:rPr>
  </w:style>
  <w:style w:type="paragraph" w:styleId="BodyTextIndent">
    <w:name w:val="Body Text Indent"/>
    <w:basedOn w:val="Normal"/>
    <w:semiHidden/>
    <w:rsid w:val="000F1E60"/>
    <w:pPr>
      <w:ind w:left="720"/>
    </w:pPr>
    <w:rPr>
      <w:rFonts w:ascii="Arial" w:hAnsi="Arial"/>
      <w:sz w:val="20"/>
    </w:rPr>
  </w:style>
  <w:style w:type="character" w:styleId="Hyperlink">
    <w:name w:val="Hyperlink"/>
    <w:semiHidden/>
    <w:rsid w:val="000F1E60"/>
    <w:rPr>
      <w:color w:val="0000FF"/>
      <w:u w:val="single"/>
    </w:rPr>
  </w:style>
  <w:style w:type="paragraph" w:styleId="BodyText3">
    <w:name w:val="Body Text 3"/>
    <w:basedOn w:val="Normal"/>
    <w:semiHidden/>
    <w:rsid w:val="000F1E60"/>
    <w:rPr>
      <w:rFonts w:ascii="Arial" w:hAnsi="Arial"/>
      <w:i/>
      <w:sz w:val="20"/>
    </w:rPr>
  </w:style>
  <w:style w:type="paragraph" w:styleId="BodyTextIndent3">
    <w:name w:val="Body Text Indent 3"/>
    <w:basedOn w:val="Normal"/>
    <w:semiHidden/>
    <w:rsid w:val="000F1E60"/>
    <w:pPr>
      <w:ind w:left="720"/>
    </w:pPr>
    <w:rPr>
      <w:rFonts w:ascii="Tahoma" w:hAnsi="Tahoma"/>
      <w:sz w:val="18"/>
    </w:rPr>
  </w:style>
  <w:style w:type="character" w:styleId="Strong">
    <w:name w:val="Strong"/>
    <w:qFormat/>
    <w:rsid w:val="000F1E60"/>
    <w:rPr>
      <w:b/>
    </w:rPr>
  </w:style>
  <w:style w:type="paragraph" w:styleId="FootnoteText">
    <w:name w:val="footnote text"/>
    <w:basedOn w:val="Normal"/>
    <w:semiHidden/>
    <w:rsid w:val="000F1E60"/>
    <w:rPr>
      <w:sz w:val="20"/>
    </w:rPr>
  </w:style>
  <w:style w:type="character" w:styleId="FootnoteReference">
    <w:name w:val="footnote reference"/>
    <w:semiHidden/>
    <w:rsid w:val="000F1E60"/>
    <w:rPr>
      <w:vertAlign w:val="superscript"/>
    </w:rPr>
  </w:style>
  <w:style w:type="paragraph" w:styleId="DocumentMap">
    <w:name w:val="Document Map"/>
    <w:basedOn w:val="Normal"/>
    <w:semiHidden/>
    <w:rsid w:val="000F1E60"/>
    <w:pPr>
      <w:shd w:val="clear" w:color="auto" w:fill="000080"/>
    </w:pPr>
    <w:rPr>
      <w:rFonts w:ascii="Tahoma" w:hAnsi="Tahoma"/>
    </w:rPr>
  </w:style>
  <w:style w:type="paragraph" w:styleId="BodyTextIndent2">
    <w:name w:val="Body Text Indent 2"/>
    <w:basedOn w:val="Normal"/>
    <w:semiHidden/>
    <w:rsid w:val="000F1E60"/>
    <w:pPr>
      <w:ind w:firstLine="720"/>
    </w:pPr>
    <w:rPr>
      <w:rFonts w:ascii="Arial" w:hAnsi="Arial"/>
      <w:b/>
      <w:color w:val="000000"/>
      <w:sz w:val="20"/>
    </w:rPr>
  </w:style>
  <w:style w:type="paragraph" w:styleId="EndnoteText">
    <w:name w:val="endnote text"/>
    <w:basedOn w:val="Normal"/>
    <w:link w:val="EndnoteTextChar"/>
    <w:uiPriority w:val="99"/>
    <w:semiHidden/>
    <w:unhideWhenUsed/>
    <w:rsid w:val="006D61E8"/>
    <w:rPr>
      <w:sz w:val="20"/>
    </w:rPr>
  </w:style>
  <w:style w:type="character" w:customStyle="1" w:styleId="EndnoteTextChar">
    <w:name w:val="Endnote Text Char"/>
    <w:basedOn w:val="DefaultParagraphFont"/>
    <w:link w:val="EndnoteText"/>
    <w:uiPriority w:val="99"/>
    <w:semiHidden/>
    <w:rsid w:val="006D61E8"/>
  </w:style>
  <w:style w:type="character" w:styleId="EndnoteReference">
    <w:name w:val="endnote reference"/>
    <w:uiPriority w:val="99"/>
    <w:semiHidden/>
    <w:unhideWhenUsed/>
    <w:rsid w:val="006D61E8"/>
    <w:rPr>
      <w:vertAlign w:val="superscript"/>
    </w:rPr>
  </w:style>
  <w:style w:type="paragraph" w:styleId="ListParagraph">
    <w:name w:val="List Paragraph"/>
    <w:basedOn w:val="Normal"/>
    <w:uiPriority w:val="34"/>
    <w:qFormat/>
    <w:rsid w:val="00EE2CE9"/>
    <w:pPr>
      <w:overflowPunct w:val="0"/>
      <w:autoSpaceDE w:val="0"/>
      <w:autoSpaceDN w:val="0"/>
      <w:adjustRightInd w:val="0"/>
      <w:ind w:left="720"/>
      <w:textAlignment w:val="baseline"/>
    </w:pPr>
    <w:rPr>
      <w:rFonts w:ascii="Arial" w:hAnsi="Arial"/>
      <w:sz w:val="22"/>
    </w:rPr>
  </w:style>
  <w:style w:type="character" w:customStyle="1" w:styleId="FooterChar">
    <w:name w:val="Footer Char"/>
    <w:link w:val="Footer"/>
    <w:uiPriority w:val="99"/>
    <w:rsid w:val="001F48E6"/>
    <w:rPr>
      <w:sz w:val="24"/>
    </w:rPr>
  </w:style>
  <w:style w:type="character" w:customStyle="1" w:styleId="HeaderChar">
    <w:name w:val="Header Char"/>
    <w:link w:val="Header"/>
    <w:rsid w:val="008E438B"/>
    <w:rPr>
      <w:sz w:val="24"/>
    </w:rPr>
  </w:style>
  <w:style w:type="paragraph" w:styleId="BalloonText">
    <w:name w:val="Balloon Text"/>
    <w:basedOn w:val="Normal"/>
    <w:link w:val="BalloonTextChar"/>
    <w:uiPriority w:val="99"/>
    <w:semiHidden/>
    <w:unhideWhenUsed/>
    <w:rsid w:val="00200DA0"/>
    <w:rPr>
      <w:rFonts w:ascii="Tahoma" w:hAnsi="Tahoma" w:cs="Tahoma"/>
      <w:sz w:val="16"/>
      <w:szCs w:val="16"/>
    </w:rPr>
  </w:style>
  <w:style w:type="character" w:customStyle="1" w:styleId="BalloonTextChar">
    <w:name w:val="Balloon Text Char"/>
    <w:basedOn w:val="DefaultParagraphFont"/>
    <w:link w:val="BalloonText"/>
    <w:uiPriority w:val="99"/>
    <w:semiHidden/>
    <w:rsid w:val="00200DA0"/>
    <w:rPr>
      <w:rFonts w:ascii="Tahoma" w:hAnsi="Tahoma" w:cs="Tahoma"/>
      <w:sz w:val="16"/>
      <w:szCs w:val="16"/>
    </w:rPr>
  </w:style>
  <w:style w:type="character" w:styleId="CommentReference">
    <w:name w:val="annotation reference"/>
    <w:basedOn w:val="DefaultParagraphFont"/>
    <w:uiPriority w:val="99"/>
    <w:semiHidden/>
    <w:unhideWhenUsed/>
    <w:rsid w:val="003B6656"/>
    <w:rPr>
      <w:sz w:val="16"/>
      <w:szCs w:val="16"/>
    </w:rPr>
  </w:style>
  <w:style w:type="paragraph" w:styleId="CommentText">
    <w:name w:val="annotation text"/>
    <w:basedOn w:val="Normal"/>
    <w:link w:val="CommentTextChar"/>
    <w:uiPriority w:val="99"/>
    <w:unhideWhenUsed/>
    <w:rsid w:val="003B6656"/>
    <w:rPr>
      <w:sz w:val="20"/>
    </w:rPr>
  </w:style>
  <w:style w:type="character" w:customStyle="1" w:styleId="CommentTextChar">
    <w:name w:val="Comment Text Char"/>
    <w:basedOn w:val="DefaultParagraphFont"/>
    <w:link w:val="CommentText"/>
    <w:uiPriority w:val="99"/>
    <w:rsid w:val="003B6656"/>
  </w:style>
  <w:style w:type="paragraph" w:styleId="CommentSubject">
    <w:name w:val="annotation subject"/>
    <w:basedOn w:val="CommentText"/>
    <w:next w:val="CommentText"/>
    <w:link w:val="CommentSubjectChar"/>
    <w:uiPriority w:val="99"/>
    <w:semiHidden/>
    <w:unhideWhenUsed/>
    <w:rsid w:val="003B6656"/>
    <w:rPr>
      <w:b/>
      <w:bCs/>
    </w:rPr>
  </w:style>
  <w:style w:type="character" w:customStyle="1" w:styleId="CommentSubjectChar">
    <w:name w:val="Comment Subject Char"/>
    <w:basedOn w:val="CommentTextChar"/>
    <w:link w:val="CommentSubject"/>
    <w:uiPriority w:val="99"/>
    <w:semiHidden/>
    <w:rsid w:val="003B6656"/>
    <w:rPr>
      <w:b/>
      <w:bCs/>
    </w:rPr>
  </w:style>
  <w:style w:type="paragraph" w:customStyle="1" w:styleId="Default">
    <w:name w:val="Default"/>
    <w:rsid w:val="00E824AB"/>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unhideWhenUsed/>
    <w:rsid w:val="003A0ABC"/>
    <w:rPr>
      <w:color w:val="808080"/>
      <w:shd w:val="clear" w:color="auto" w:fill="E6E6E6"/>
    </w:rPr>
  </w:style>
  <w:style w:type="character" w:styleId="Mention">
    <w:name w:val="Mention"/>
    <w:basedOn w:val="DefaultParagraphFont"/>
    <w:uiPriority w:val="99"/>
    <w:unhideWhenUsed/>
    <w:rsid w:val="00265AA2"/>
    <w:rPr>
      <w:color w:val="2B579A"/>
      <w:shd w:val="clear" w:color="auto" w:fill="E1DFDD"/>
    </w:rPr>
  </w:style>
  <w:style w:type="paragraph" w:styleId="Revision">
    <w:name w:val="Revision"/>
    <w:hidden/>
    <w:uiPriority w:val="99"/>
    <w:semiHidden/>
    <w:rsid w:val="00DA50DB"/>
    <w:rPr>
      <w:sz w:val="24"/>
    </w:rPr>
  </w:style>
  <w:style w:type="paragraph" w:customStyle="1" w:styleId="TableParagraph">
    <w:name w:val="Table Paragraph"/>
    <w:basedOn w:val="Normal"/>
    <w:uiPriority w:val="1"/>
    <w:qFormat/>
    <w:rsid w:val="00823833"/>
    <w:pPr>
      <w:widowControl w:val="0"/>
      <w:autoSpaceDE w:val="0"/>
      <w:autoSpaceDN w:val="0"/>
    </w:pPr>
    <w:rPr>
      <w:rFonts w:ascii="Arial" w:eastAsia="Arial" w:hAnsi="Arial" w:cs="Arial"/>
      <w:sz w:val="22"/>
      <w:szCs w:val="22"/>
    </w:rPr>
  </w:style>
  <w:style w:type="character" w:customStyle="1" w:styleId="Heading4Char">
    <w:name w:val="Heading 4 Char"/>
    <w:basedOn w:val="DefaultParagraphFont"/>
    <w:link w:val="Heading4"/>
    <w:uiPriority w:val="9"/>
    <w:semiHidden/>
    <w:rsid w:val="00380930"/>
    <w:rPr>
      <w:rFonts w:asciiTheme="majorHAnsi" w:eastAsiaTheme="majorEastAsia" w:hAnsiTheme="majorHAnsi" w:cstheme="majorBidi"/>
      <w:i/>
      <w:iCs/>
      <w:color w:val="365F91" w:themeColor="accent1" w:themeShade="B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0880794">
      <w:bodyDiv w:val="1"/>
      <w:marLeft w:val="0"/>
      <w:marRight w:val="0"/>
      <w:marTop w:val="0"/>
      <w:marBottom w:val="0"/>
      <w:divBdr>
        <w:top w:val="none" w:sz="0" w:space="0" w:color="auto"/>
        <w:left w:val="none" w:sz="0" w:space="0" w:color="auto"/>
        <w:bottom w:val="none" w:sz="0" w:space="0" w:color="auto"/>
        <w:right w:val="none" w:sz="0" w:space="0" w:color="auto"/>
      </w:divBdr>
    </w:div>
    <w:div w:id="441918807">
      <w:bodyDiv w:val="1"/>
      <w:marLeft w:val="0"/>
      <w:marRight w:val="0"/>
      <w:marTop w:val="0"/>
      <w:marBottom w:val="0"/>
      <w:divBdr>
        <w:top w:val="none" w:sz="0" w:space="0" w:color="auto"/>
        <w:left w:val="none" w:sz="0" w:space="0" w:color="auto"/>
        <w:bottom w:val="none" w:sz="0" w:space="0" w:color="auto"/>
        <w:right w:val="none" w:sz="0" w:space="0" w:color="auto"/>
      </w:divBdr>
    </w:div>
    <w:div w:id="448475127">
      <w:bodyDiv w:val="1"/>
      <w:marLeft w:val="0"/>
      <w:marRight w:val="0"/>
      <w:marTop w:val="0"/>
      <w:marBottom w:val="0"/>
      <w:divBdr>
        <w:top w:val="none" w:sz="0" w:space="0" w:color="auto"/>
        <w:left w:val="none" w:sz="0" w:space="0" w:color="auto"/>
        <w:bottom w:val="none" w:sz="0" w:space="0" w:color="auto"/>
        <w:right w:val="none" w:sz="0" w:space="0" w:color="auto"/>
      </w:divBdr>
    </w:div>
    <w:div w:id="514609736">
      <w:bodyDiv w:val="1"/>
      <w:marLeft w:val="0"/>
      <w:marRight w:val="0"/>
      <w:marTop w:val="0"/>
      <w:marBottom w:val="0"/>
      <w:divBdr>
        <w:top w:val="none" w:sz="0" w:space="0" w:color="auto"/>
        <w:left w:val="none" w:sz="0" w:space="0" w:color="auto"/>
        <w:bottom w:val="none" w:sz="0" w:space="0" w:color="auto"/>
        <w:right w:val="none" w:sz="0" w:space="0" w:color="auto"/>
      </w:divBdr>
    </w:div>
    <w:div w:id="638728338">
      <w:bodyDiv w:val="1"/>
      <w:marLeft w:val="0"/>
      <w:marRight w:val="0"/>
      <w:marTop w:val="0"/>
      <w:marBottom w:val="0"/>
      <w:divBdr>
        <w:top w:val="none" w:sz="0" w:space="0" w:color="auto"/>
        <w:left w:val="none" w:sz="0" w:space="0" w:color="auto"/>
        <w:bottom w:val="none" w:sz="0" w:space="0" w:color="auto"/>
        <w:right w:val="none" w:sz="0" w:space="0" w:color="auto"/>
      </w:divBdr>
    </w:div>
    <w:div w:id="787547346">
      <w:bodyDiv w:val="1"/>
      <w:marLeft w:val="0"/>
      <w:marRight w:val="0"/>
      <w:marTop w:val="0"/>
      <w:marBottom w:val="0"/>
      <w:divBdr>
        <w:top w:val="none" w:sz="0" w:space="0" w:color="auto"/>
        <w:left w:val="none" w:sz="0" w:space="0" w:color="auto"/>
        <w:bottom w:val="none" w:sz="0" w:space="0" w:color="auto"/>
        <w:right w:val="none" w:sz="0" w:space="0" w:color="auto"/>
      </w:divBdr>
    </w:div>
    <w:div w:id="1242787153">
      <w:bodyDiv w:val="1"/>
      <w:marLeft w:val="0"/>
      <w:marRight w:val="0"/>
      <w:marTop w:val="0"/>
      <w:marBottom w:val="0"/>
      <w:divBdr>
        <w:top w:val="none" w:sz="0" w:space="0" w:color="auto"/>
        <w:left w:val="none" w:sz="0" w:space="0" w:color="auto"/>
        <w:bottom w:val="none" w:sz="0" w:space="0" w:color="auto"/>
        <w:right w:val="none" w:sz="0" w:space="0" w:color="auto"/>
      </w:divBdr>
    </w:div>
    <w:div w:id="1552109874">
      <w:bodyDiv w:val="1"/>
      <w:marLeft w:val="0"/>
      <w:marRight w:val="0"/>
      <w:marTop w:val="0"/>
      <w:marBottom w:val="0"/>
      <w:divBdr>
        <w:top w:val="none" w:sz="0" w:space="0" w:color="auto"/>
        <w:left w:val="none" w:sz="0" w:space="0" w:color="auto"/>
        <w:bottom w:val="none" w:sz="0" w:space="0" w:color="auto"/>
        <w:right w:val="none" w:sz="0" w:space="0" w:color="auto"/>
      </w:divBdr>
    </w:div>
    <w:div w:id="1601640665">
      <w:bodyDiv w:val="1"/>
      <w:marLeft w:val="0"/>
      <w:marRight w:val="0"/>
      <w:marTop w:val="0"/>
      <w:marBottom w:val="0"/>
      <w:divBdr>
        <w:top w:val="none" w:sz="0" w:space="0" w:color="auto"/>
        <w:left w:val="none" w:sz="0" w:space="0" w:color="auto"/>
        <w:bottom w:val="none" w:sz="0" w:space="0" w:color="auto"/>
        <w:right w:val="none" w:sz="0" w:space="0" w:color="auto"/>
      </w:divBdr>
    </w:div>
    <w:div w:id="1838182153">
      <w:bodyDiv w:val="1"/>
      <w:marLeft w:val="0"/>
      <w:marRight w:val="0"/>
      <w:marTop w:val="0"/>
      <w:marBottom w:val="0"/>
      <w:divBdr>
        <w:top w:val="none" w:sz="0" w:space="0" w:color="auto"/>
        <w:left w:val="none" w:sz="0" w:space="0" w:color="auto"/>
        <w:bottom w:val="none" w:sz="0" w:space="0" w:color="auto"/>
        <w:right w:val="none" w:sz="0" w:space="0" w:color="auto"/>
      </w:divBdr>
    </w:div>
    <w:div w:id="2001304058">
      <w:bodyDiv w:val="1"/>
      <w:marLeft w:val="0"/>
      <w:marRight w:val="0"/>
      <w:marTop w:val="0"/>
      <w:marBottom w:val="0"/>
      <w:divBdr>
        <w:top w:val="none" w:sz="0" w:space="0" w:color="auto"/>
        <w:left w:val="none" w:sz="0" w:space="0" w:color="auto"/>
        <w:bottom w:val="none" w:sz="0" w:space="0" w:color="auto"/>
        <w:right w:val="none" w:sz="0" w:space="0" w:color="auto"/>
      </w:divBdr>
    </w:div>
    <w:div w:id="2063166368">
      <w:bodyDiv w:val="1"/>
      <w:marLeft w:val="0"/>
      <w:marRight w:val="0"/>
      <w:marTop w:val="0"/>
      <w:marBottom w:val="0"/>
      <w:divBdr>
        <w:top w:val="none" w:sz="0" w:space="0" w:color="auto"/>
        <w:left w:val="none" w:sz="0" w:space="0" w:color="auto"/>
        <w:bottom w:val="none" w:sz="0" w:space="0" w:color="auto"/>
        <w:right w:val="none" w:sz="0" w:space="0" w:color="auto"/>
      </w:divBdr>
    </w:div>
    <w:div w:id="2079286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lojewsk@idoc.idaho.gov"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documenttasks/documenttasks1.xml><?xml version="1.0" encoding="utf-8"?>
<t:Tasks xmlns:t="http://schemas.microsoft.com/office/tasks/2019/documenttasks" xmlns:oel="http://schemas.microsoft.com/office/2019/extlst">
  <t:Task id="{FA1A0579-5B81-49FF-89F4-A2C4AD6C541B}">
    <t:Anchor>
      <t:Comment id="1115178634"/>
    </t:Anchor>
    <t:History>
      <t:Event id="{18CB5D27-A0D5-41AC-815F-B18261C18076}" time="2023-08-14T13:55:37.444Z">
        <t:Attribution userId="S::knussgen@idoc.idaho.gov::2b3b721b-cedb-492f-83d1-98355974f6ae" userProvider="AD" userName="Nussgen, Kari"/>
        <t:Anchor>
          <t:Comment id="1115178634"/>
        </t:Anchor>
        <t:Create/>
      </t:Event>
      <t:Event id="{22769679-C0DA-474D-8BCF-014C94C5EAFC}" time="2023-08-14T13:55:37.444Z">
        <t:Attribution userId="S::knussgen@idoc.idaho.gov::2b3b721b-cedb-492f-83d1-98355974f6ae" userProvider="AD" userName="Nussgen, Kari"/>
        <t:Anchor>
          <t:Comment id="1115178634"/>
        </t:Anchor>
        <t:Assign userId="S::jawhite@idoc.idaho.gov::de3f9316-9281-4c56-8545-bcc5a91b54cb" userProvider="AD" userName="White, Janeena"/>
      </t:Event>
      <t:Event id="{FBDA33A4-EE49-49D7-B9C2-8E97B1A6A2A2}" time="2023-08-14T13:55:37.444Z">
        <t:Attribution userId="S::knussgen@idoc.idaho.gov::2b3b721b-cedb-492f-83d1-98355974f6ae" userProvider="AD" userName="Nussgen, Kari"/>
        <t:Anchor>
          <t:Comment id="1115178634"/>
        </t:Anchor>
        <t:SetTitle title="@White, Janeena 4.12 is the avg los for current COs based on Luma data. Min is 18 days and max is 33 years"/>
      </t:Event>
      <t:Event id="{4B1D84F5-D6BC-405C-BCD7-2990AEA13AA7}" time="2023-08-14T13:56:28.385Z">
        <t:Attribution userId="S::knussgen@idoc.idaho.gov::2b3b721b-cedb-492f-83d1-98355974f6ae" userProvider="AD" userName="Nussgen, Kari"/>
        <t:Progress percentComplete="100"/>
      </t:Event>
    </t:History>
  </t:Task>
  <t:Task id="{F57A0681-1D53-4B36-A0FD-1ED57CD29615}">
    <t:Anchor>
      <t:Comment id="806370919"/>
    </t:Anchor>
    <t:History>
      <t:Event id="{B03BFEB8-4E33-4120-AA7C-B0682DF78678}" time="2023-08-14T14:10:03.114Z">
        <t:Attribution userId="S::jawhite@idoc.idaho.gov::de3f9316-9281-4c56-8545-bcc5a91b54cb" userProvider="AD" userName="White, Janeena"/>
        <t:Anchor>
          <t:Comment id="806370919"/>
        </t:Anchor>
        <t:Create/>
      </t:Event>
      <t:Event id="{FACB4762-556F-4C80-B6DA-CF3527750B07}" time="2023-08-14T14:10:03.114Z">
        <t:Attribution userId="S::jawhite@idoc.idaho.gov::de3f9316-9281-4c56-8545-bcc5a91b54cb" userProvider="AD" userName="White, Janeena"/>
        <t:Anchor>
          <t:Comment id="806370919"/>
        </t:Anchor>
        <t:Assign userId="S::jlojewsk@idoc.idaho.gov::32adb8a5-2b49-49e1-963d-de3cb2cf0edb" userProvider="AD" userName="Lojewski, Jeffrey"/>
      </t:Event>
      <t:Event id="{D0C0DFD7-BE76-4284-8C1E-F63E19BC09BA}" time="2023-08-14T14:10:03.114Z">
        <t:Attribution userId="S::jawhite@idoc.idaho.gov::de3f9316-9281-4c56-8545-bcc5a91b54cb" userProvider="AD" userName="White, Janeena"/>
        <t:Anchor>
          <t:Comment id="806370919"/>
        </t:Anchor>
        <t:SetTitle title="@Lojewski, Jeffrey I think you recently gave me this number but I'm not finding it in emails?"/>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305B4B0E676AF458AD410CE11ECA5CA" ma:contentTypeVersion="6" ma:contentTypeDescription="Create a new document." ma:contentTypeScope="" ma:versionID="e8da4e3bf5c891426fcfa6872b0af804">
  <xsd:schema xmlns:xsd="http://www.w3.org/2001/XMLSchema" xmlns:xs="http://www.w3.org/2001/XMLSchema" xmlns:p="http://schemas.microsoft.com/office/2006/metadata/properties" xmlns:ns2="355aeb53-f7de-4233-a954-3f44f7c860ec" xmlns:ns3="24e7c2b9-e230-4492-b9a8-a8eb6b0c1461" targetNamespace="http://schemas.microsoft.com/office/2006/metadata/properties" ma:root="true" ma:fieldsID="4d4a5b45ae5ca84e03bc12e2c4b0e2be" ns2:_="" ns3:_="">
    <xsd:import namespace="355aeb53-f7de-4233-a954-3f44f7c860ec"/>
    <xsd:import namespace="24e7c2b9-e230-4492-b9a8-a8eb6b0c146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5aeb53-f7de-4233-a954-3f44f7c860e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4e7c2b9-e230-4492-b9a8-a8eb6b0c146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355aeb53-f7de-4233-a954-3f44f7c860ec">
      <UserInfo>
        <DisplayName>Ziegler, Daniel</DisplayName>
        <AccountId>14</AccountId>
        <AccountType/>
      </UserInfo>
      <UserInfo>
        <DisplayName>IDDOC IT</DisplayName>
        <AccountId>12</AccountId>
        <AccountType/>
      </UserInfo>
      <UserInfo>
        <DisplayName>Hinshaw, Jerry</DisplayName>
        <AccountId>18</AccountId>
        <AccountType/>
      </UserInfo>
      <UserInfo>
        <DisplayName>MacArthur, Casey</DisplayName>
        <AccountId>19</AccountId>
        <AccountType/>
      </UserInfo>
      <UserInfo>
        <DisplayName>Hagen, Jarrett</DisplayName>
        <AccountId>31</AccountId>
        <AccountType/>
      </UserInfo>
      <UserInfo>
        <DisplayName>Aguirre, Lizeth</DisplayName>
        <AccountId>33</AccountId>
        <AccountType/>
      </UserInfo>
      <UserInfo>
        <DisplayName>Bowen, Zechariah</DisplayName>
        <AccountId>34</AccountId>
        <AccountType/>
      </UserInfo>
      <UserInfo>
        <DisplayName>Wiederhold, Matthew</DisplayName>
        <AccountId>35</AccountId>
        <AccountType/>
      </UserInfo>
      <UserInfo>
        <DisplayName>Nussgen, Kari</DisplayName>
        <AccountId>48</AccountId>
        <AccountType/>
      </UserInfo>
      <UserInfo>
        <DisplayName>Almanza, Matthew</DisplayName>
        <AccountId>562</AccountId>
        <AccountType/>
      </UserInfo>
      <UserInfo>
        <DisplayName>Cornwell, Robin</DisplayName>
        <AccountId>136</AccountId>
        <AccountType/>
      </UserInfo>
      <UserInfo>
        <DisplayName>Gupta, Arnav</DisplayName>
        <AccountId>710</AccountId>
        <AccountType/>
      </UserInfo>
    </SharedWithUsers>
  </documentManagement>
</p:properties>
</file>

<file path=customXml/itemProps1.xml><?xml version="1.0" encoding="utf-8"?>
<ds:datastoreItem xmlns:ds="http://schemas.openxmlformats.org/officeDocument/2006/customXml" ds:itemID="{9F1D71CF-600F-48CD-A6FA-ED1ECAFC9AA1}">
  <ds:schemaRefs>
    <ds:schemaRef ds:uri="http://schemas.openxmlformats.org/officeDocument/2006/bibliography"/>
  </ds:schemaRefs>
</ds:datastoreItem>
</file>

<file path=customXml/itemProps2.xml><?xml version="1.0" encoding="utf-8"?>
<ds:datastoreItem xmlns:ds="http://schemas.openxmlformats.org/officeDocument/2006/customXml" ds:itemID="{3771CA6A-19A8-467B-ACC4-BDD7D3E27D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5aeb53-f7de-4233-a954-3f44f7c860ec"/>
    <ds:schemaRef ds:uri="24e7c2b9-e230-4492-b9a8-a8eb6b0c14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48107B-CB7F-4398-85E3-3305E1705C10}">
  <ds:schemaRefs>
    <ds:schemaRef ds:uri="http://schemas.microsoft.com/sharepoint/v3/contenttype/forms"/>
  </ds:schemaRefs>
</ds:datastoreItem>
</file>

<file path=customXml/itemProps4.xml><?xml version="1.0" encoding="utf-8"?>
<ds:datastoreItem xmlns:ds="http://schemas.openxmlformats.org/officeDocument/2006/customXml" ds:itemID="{71C89EC4-791F-4764-B8CD-E978AEE89FC8}">
  <ds:schemaRefs>
    <ds:schemaRef ds:uri="http://purl.org/dc/dcmitype/"/>
    <ds:schemaRef ds:uri="355aeb53-f7de-4233-a954-3f44f7c860ec"/>
    <ds:schemaRef ds:uri="http://purl.org/dc/elements/1.1/"/>
    <ds:schemaRef ds:uri="http://schemas.microsoft.com/office/2006/metadata/properties"/>
    <ds:schemaRef ds:uri="http://schemas.microsoft.com/office/2006/documentManagement/types"/>
    <ds:schemaRef ds:uri="http://schemas.microsoft.com/office/infopath/2007/PartnerControls"/>
    <ds:schemaRef ds:uri="24e7c2b9-e230-4492-b9a8-a8eb6b0c1461"/>
    <ds:schemaRef ds:uri="http://purl.org/dc/term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2686</Words>
  <Characters>15678</Characters>
  <Application>Microsoft Office Word</Application>
  <DocSecurity>0</DocSecurity>
  <Lines>130</Lines>
  <Paragraphs>36</Paragraphs>
  <ScaleCrop>false</ScaleCrop>
  <Company>Division of Financial Management</Company>
  <LinksUpToDate>false</LinksUpToDate>
  <CharactersWithSpaces>18328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 Purpose</dc:title>
  <dc:subject/>
  <dc:creator>Anita Hamann</dc:creator>
  <cp:keywords/>
  <cp:lastModifiedBy>Amanda Harper</cp:lastModifiedBy>
  <cp:revision>4</cp:revision>
  <cp:lastPrinted>2017-07-18T18:22:00Z</cp:lastPrinted>
  <dcterms:created xsi:type="dcterms:W3CDTF">2024-08-23T18:50:00Z</dcterms:created>
  <dcterms:modified xsi:type="dcterms:W3CDTF">2025-06-24T21:48:00Z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0x0101003305B4B0E676AF458AD410CE11ECA5CA</vt:lpwstr>
  </property>
  <property fmtid="{D5CDD505-2E9C-101B-9397-08002B2CF9AE}" pid="3" name="ClassificationContentMarkingFooterShapeIds">
    <vt:lpwstr>2,3,4,5,6,7</vt:lpwstr>
  </property>
  <property fmtid="{D5CDD505-2E9C-101B-9397-08002B2CF9AE}" pid="4" name="ClassificationContentMarkingFooterFontProps">
    <vt:lpwstr>#000000,10,Calibri</vt:lpwstr>
  </property>
  <property fmtid="{D5CDD505-2E9C-101B-9397-08002B2CF9AE}" pid="5" name="ClassificationContentMarkingFooterText">
    <vt:lpwstr>IDOC Data Sensitivity Classification - L3 Restricted</vt:lpwstr>
  </property>
  <property fmtid="{D5CDD505-2E9C-101B-9397-08002B2CF9AE}" pid="6" name="MSIP_Label_c004e751-80e9-4cae-951d-6bfc66e29d77_Enabled">
    <vt:lpwstr>true</vt:lpwstr>
  </property>
  <property fmtid="{D5CDD505-2E9C-101B-9397-08002B2CF9AE}" pid="7" name="MSIP_Label_c004e751-80e9-4cae-951d-6bfc66e29d77_SetDate">
    <vt:lpwstr>2023-08-04T20:59:15Z</vt:lpwstr>
  </property>
  <property fmtid="{D5CDD505-2E9C-101B-9397-08002B2CF9AE}" pid="8" name="MSIP_Label_c004e751-80e9-4cae-951d-6bfc66e29d77_Method">
    <vt:lpwstr>Standard</vt:lpwstr>
  </property>
  <property fmtid="{D5CDD505-2E9C-101B-9397-08002B2CF9AE}" pid="9" name="MSIP_Label_c004e751-80e9-4cae-951d-6bfc66e29d77_Name">
    <vt:lpwstr>IDOC-DSC-L3 Restricted</vt:lpwstr>
  </property>
  <property fmtid="{D5CDD505-2E9C-101B-9397-08002B2CF9AE}" pid="10" name="MSIP_Label_c004e751-80e9-4cae-951d-6bfc66e29d77_SiteId">
    <vt:lpwstr>0975235c-0222-4f82-8674-d1c5f7fc2906</vt:lpwstr>
  </property>
  <property fmtid="{D5CDD505-2E9C-101B-9397-08002B2CF9AE}" pid="11" name="MSIP_Label_c004e751-80e9-4cae-951d-6bfc66e29d77_ActionId">
    <vt:lpwstr>6dc85802-4a25-415e-80a1-b406e0ad48a4</vt:lpwstr>
  </property>
  <property fmtid="{D5CDD505-2E9C-101B-9397-08002B2CF9AE}" pid="12" name="MSIP_Label_c004e751-80e9-4cae-951d-6bfc66e29d77_ContentBits">
    <vt:lpwstr>2</vt:lpwstr>
  </property>
</Properties>
</file>