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3C300E" w14:textId="77777777" w:rsidR="00274BE2" w:rsidRPr="00250391" w:rsidRDefault="00274BE2" w:rsidP="00274BE2">
      <w:pPr>
        <w:pStyle w:val="Heading1"/>
        <w:spacing w:before="0" w:after="60"/>
        <w:rPr>
          <w:rFonts w:ascii="Arial" w:hAnsi="Arial" w:cs="Arial"/>
          <w:i/>
          <w:color w:val="000080"/>
          <w:szCs w:val="24"/>
        </w:rPr>
      </w:pPr>
      <w:bookmarkStart w:id="0" w:name="OLE_LINK2"/>
      <w:bookmarkStart w:id="1" w:name="OLE_LINK1"/>
      <w:r w:rsidRPr="00250391">
        <w:rPr>
          <w:rFonts w:ascii="Arial" w:hAnsi="Arial" w:cs="Arial"/>
          <w:i/>
          <w:color w:val="000080"/>
          <w:szCs w:val="24"/>
        </w:rPr>
        <w:t>Part I – Agency Profile</w:t>
      </w:r>
      <w:bookmarkEnd w:id="0"/>
      <w:bookmarkEnd w:id="1"/>
    </w:p>
    <w:p w14:paraId="1C0C4182" w14:textId="77777777" w:rsidR="0001582C" w:rsidRDefault="0001582C" w:rsidP="008D134C">
      <w:pPr>
        <w:rPr>
          <w:rFonts w:ascii="Arial" w:hAnsi="Arial" w:cs="Arial"/>
          <w:b/>
          <w:bCs/>
        </w:rPr>
      </w:pPr>
    </w:p>
    <w:p w14:paraId="1D39E974" w14:textId="77777777" w:rsidR="000E7A16" w:rsidRDefault="000E7A16" w:rsidP="008D134C">
      <w:pPr>
        <w:rPr>
          <w:rFonts w:ascii="Arial" w:hAnsi="Arial" w:cs="Arial"/>
          <w:b/>
          <w:bCs/>
        </w:rPr>
      </w:pPr>
      <w:r>
        <w:rPr>
          <w:rFonts w:ascii="Arial" w:hAnsi="Arial" w:cs="Arial"/>
          <w:b/>
          <w:bCs/>
        </w:rPr>
        <w:t>Agency Overview</w:t>
      </w:r>
    </w:p>
    <w:p w14:paraId="51BDB6B8" w14:textId="5471DFCE" w:rsidR="007077CF" w:rsidRDefault="007077CF" w:rsidP="008D134C">
      <w:pPr>
        <w:jc w:val="both"/>
        <w:rPr>
          <w:rFonts w:ascii="Arial" w:hAnsi="Arial" w:cs="Arial"/>
          <w:sz w:val="20"/>
          <w:szCs w:val="20"/>
        </w:rPr>
      </w:pPr>
      <w:r>
        <w:rPr>
          <w:rFonts w:ascii="Arial" w:hAnsi="Arial" w:cs="Arial"/>
          <w:sz w:val="20"/>
          <w:szCs w:val="20"/>
        </w:rPr>
        <w:t xml:space="preserve">The Lava Hot Springs Foundation was created in 1919 to administer the State property granted to the state by the U.S Government in and around </w:t>
      </w:r>
      <w:r w:rsidR="00805775">
        <w:rPr>
          <w:rFonts w:ascii="Arial" w:hAnsi="Arial" w:cs="Arial"/>
          <w:sz w:val="20"/>
          <w:szCs w:val="20"/>
        </w:rPr>
        <w:t xml:space="preserve">the city of Lava Hot Springs. </w:t>
      </w:r>
      <w:r w:rsidR="006E4730">
        <w:rPr>
          <w:rFonts w:ascii="Arial" w:hAnsi="Arial" w:cs="Arial"/>
          <w:sz w:val="20"/>
          <w:szCs w:val="20"/>
        </w:rPr>
        <w:t>It is governed by a five-</w:t>
      </w:r>
      <w:r>
        <w:rPr>
          <w:rFonts w:ascii="Arial" w:hAnsi="Arial" w:cs="Arial"/>
          <w:sz w:val="20"/>
          <w:szCs w:val="20"/>
        </w:rPr>
        <w:t>member Board of Directors appointed by t</w:t>
      </w:r>
      <w:r w:rsidR="006E4730">
        <w:rPr>
          <w:rFonts w:ascii="Arial" w:hAnsi="Arial" w:cs="Arial"/>
          <w:sz w:val="20"/>
          <w:szCs w:val="20"/>
        </w:rPr>
        <w:t xml:space="preserve">he Governor to six-year terms. </w:t>
      </w:r>
      <w:r w:rsidR="003C36AA">
        <w:rPr>
          <w:rFonts w:ascii="Arial" w:hAnsi="Arial" w:cs="Arial"/>
          <w:sz w:val="20"/>
          <w:szCs w:val="20"/>
        </w:rPr>
        <w:t>Devanee Morrison</w:t>
      </w:r>
      <w:r>
        <w:rPr>
          <w:rFonts w:ascii="Arial" w:hAnsi="Arial" w:cs="Arial"/>
          <w:sz w:val="20"/>
          <w:szCs w:val="20"/>
        </w:rPr>
        <w:t xml:space="preserve"> serves as Executive </w:t>
      </w:r>
      <w:r w:rsidR="006E4730">
        <w:rPr>
          <w:rFonts w:ascii="Arial" w:hAnsi="Arial" w:cs="Arial"/>
          <w:sz w:val="20"/>
          <w:szCs w:val="20"/>
        </w:rPr>
        <w:t xml:space="preserve">Director overseeing the </w:t>
      </w:r>
      <w:r w:rsidR="00545468">
        <w:rPr>
          <w:rFonts w:ascii="Arial" w:hAnsi="Arial" w:cs="Arial"/>
          <w:sz w:val="20"/>
          <w:szCs w:val="20"/>
        </w:rPr>
        <w:t>21</w:t>
      </w:r>
      <w:r w:rsidR="006E4730">
        <w:rPr>
          <w:rFonts w:ascii="Arial" w:hAnsi="Arial" w:cs="Arial"/>
          <w:sz w:val="20"/>
          <w:szCs w:val="20"/>
        </w:rPr>
        <w:t xml:space="preserve"> full-</w:t>
      </w:r>
      <w:r>
        <w:rPr>
          <w:rFonts w:ascii="Arial" w:hAnsi="Arial" w:cs="Arial"/>
          <w:sz w:val="20"/>
          <w:szCs w:val="20"/>
        </w:rPr>
        <w:t xml:space="preserve">time classified employees and 110 temporary and seasonal workers who operate and maintain </w:t>
      </w:r>
      <w:proofErr w:type="gramStart"/>
      <w:r>
        <w:rPr>
          <w:rFonts w:ascii="Arial" w:hAnsi="Arial" w:cs="Arial"/>
          <w:sz w:val="20"/>
          <w:szCs w:val="20"/>
        </w:rPr>
        <w:t>this world-class hot spri</w:t>
      </w:r>
      <w:r w:rsidR="006E4730">
        <w:rPr>
          <w:rFonts w:ascii="Arial" w:hAnsi="Arial" w:cs="Arial"/>
          <w:sz w:val="20"/>
          <w:szCs w:val="20"/>
        </w:rPr>
        <w:t>ngs and recreational facility</w:t>
      </w:r>
      <w:proofErr w:type="gramEnd"/>
      <w:r w:rsidR="006E4730">
        <w:rPr>
          <w:rFonts w:ascii="Arial" w:hAnsi="Arial" w:cs="Arial"/>
          <w:sz w:val="20"/>
          <w:szCs w:val="20"/>
        </w:rPr>
        <w:t xml:space="preserve">. </w:t>
      </w:r>
      <w:r>
        <w:rPr>
          <w:rFonts w:ascii="Arial" w:hAnsi="Arial" w:cs="Arial"/>
          <w:sz w:val="20"/>
          <w:szCs w:val="20"/>
        </w:rPr>
        <w:t>The revenues generated by ticket sales, rentals</w:t>
      </w:r>
      <w:r w:rsidR="006E4730">
        <w:rPr>
          <w:rFonts w:ascii="Arial" w:hAnsi="Arial" w:cs="Arial"/>
          <w:sz w:val="20"/>
          <w:szCs w:val="20"/>
        </w:rPr>
        <w:t>,</w:t>
      </w:r>
      <w:r>
        <w:rPr>
          <w:rFonts w:ascii="Arial" w:hAnsi="Arial" w:cs="Arial"/>
          <w:sz w:val="20"/>
          <w:szCs w:val="20"/>
        </w:rPr>
        <w:t xml:space="preserve"> and retail sales provide for the operation and maintenance of the approximately 180 acres deeded to the State by the Federal Government in 1902.</w:t>
      </w:r>
    </w:p>
    <w:p w14:paraId="761797CB" w14:textId="77777777" w:rsidR="004F76FD" w:rsidRPr="008D134C" w:rsidRDefault="004F76FD" w:rsidP="008D134C">
      <w:pPr>
        <w:jc w:val="both"/>
        <w:rPr>
          <w:rFonts w:ascii="Arial" w:hAnsi="Arial" w:cs="Arial"/>
          <w:szCs w:val="20"/>
        </w:rPr>
      </w:pPr>
    </w:p>
    <w:p w14:paraId="0227369E" w14:textId="77777777" w:rsidR="000E7A16" w:rsidRDefault="000E7A16" w:rsidP="008D134C">
      <w:pPr>
        <w:jc w:val="both"/>
        <w:rPr>
          <w:rFonts w:ascii="Arial" w:hAnsi="Arial" w:cs="Arial"/>
          <w:b/>
          <w:bCs/>
        </w:rPr>
      </w:pPr>
      <w:r>
        <w:rPr>
          <w:rFonts w:ascii="Arial" w:hAnsi="Arial" w:cs="Arial"/>
          <w:b/>
          <w:bCs/>
        </w:rPr>
        <w:t>Core Functions/Idaho Code</w:t>
      </w:r>
    </w:p>
    <w:p w14:paraId="35670638" w14:textId="77777777" w:rsidR="000E7A16" w:rsidRDefault="000E7A16" w:rsidP="008D134C">
      <w:pPr>
        <w:jc w:val="both"/>
        <w:rPr>
          <w:rFonts w:ascii="Arial" w:hAnsi="Arial" w:cs="Arial"/>
          <w:sz w:val="20"/>
          <w:szCs w:val="20"/>
        </w:rPr>
      </w:pPr>
      <w:r>
        <w:rPr>
          <w:rFonts w:ascii="Arial" w:hAnsi="Arial" w:cs="Arial"/>
          <w:sz w:val="20"/>
          <w:szCs w:val="20"/>
        </w:rPr>
        <w:t>Idaho Code, Chapter 67-4401 through 4409 provides for the management of State property i</w:t>
      </w:r>
      <w:r w:rsidR="006E4730">
        <w:rPr>
          <w:rFonts w:ascii="Arial" w:hAnsi="Arial" w:cs="Arial"/>
          <w:sz w:val="20"/>
          <w:szCs w:val="20"/>
        </w:rPr>
        <w:t xml:space="preserve">n and around Lava Hot Springs. </w:t>
      </w:r>
      <w:r w:rsidR="00805775">
        <w:rPr>
          <w:rFonts w:ascii="Arial" w:hAnsi="Arial" w:cs="Arial"/>
          <w:sz w:val="20"/>
          <w:szCs w:val="20"/>
        </w:rPr>
        <w:t>The</w:t>
      </w:r>
      <w:r>
        <w:rPr>
          <w:rFonts w:ascii="Arial" w:hAnsi="Arial" w:cs="Arial"/>
          <w:sz w:val="20"/>
          <w:szCs w:val="20"/>
        </w:rPr>
        <w:t xml:space="preserve"> core function is to ensure that the public has access to healthful, clean</w:t>
      </w:r>
      <w:r w:rsidR="006E4730">
        <w:rPr>
          <w:rFonts w:ascii="Arial" w:hAnsi="Arial" w:cs="Arial"/>
          <w:sz w:val="20"/>
          <w:szCs w:val="20"/>
        </w:rPr>
        <w:t>,</w:t>
      </w:r>
      <w:r>
        <w:rPr>
          <w:rFonts w:ascii="Arial" w:hAnsi="Arial" w:cs="Arial"/>
          <w:sz w:val="20"/>
          <w:szCs w:val="20"/>
        </w:rPr>
        <w:t xml:space="preserve"> and inviting facilities for recreation and healing purposes.</w:t>
      </w:r>
    </w:p>
    <w:p w14:paraId="4C665C60" w14:textId="77777777" w:rsidR="004F76FD" w:rsidRPr="008D134C" w:rsidRDefault="004F76FD" w:rsidP="008D134C">
      <w:pPr>
        <w:jc w:val="both"/>
        <w:rPr>
          <w:rFonts w:ascii="Arial" w:hAnsi="Arial" w:cs="Arial"/>
          <w:szCs w:val="20"/>
        </w:rPr>
      </w:pPr>
    </w:p>
    <w:p w14:paraId="0DF2AB0A" w14:textId="77777777" w:rsidR="000E7A16" w:rsidRDefault="008D134C" w:rsidP="008D134C">
      <w:pPr>
        <w:jc w:val="both"/>
        <w:rPr>
          <w:rFonts w:ascii="Arial" w:hAnsi="Arial" w:cs="Arial"/>
          <w:b/>
          <w:bCs/>
        </w:rPr>
      </w:pPr>
      <w:r>
        <w:rPr>
          <w:rFonts w:ascii="Arial" w:hAnsi="Arial" w:cs="Arial"/>
          <w:b/>
          <w:bCs/>
        </w:rPr>
        <w:t>Revenue and Expenditures</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865"/>
        <w:gridCol w:w="1802"/>
        <w:gridCol w:w="1801"/>
        <w:gridCol w:w="1801"/>
        <w:gridCol w:w="1801"/>
      </w:tblGrid>
      <w:tr w:rsidR="00D42E11" w14:paraId="143076E8" w14:textId="77777777" w:rsidTr="001908E2">
        <w:tc>
          <w:tcPr>
            <w:tcW w:w="2865" w:type="dxa"/>
            <w:shd w:val="clear" w:color="auto" w:fill="000080"/>
          </w:tcPr>
          <w:p w14:paraId="31986225" w14:textId="77777777" w:rsidR="00D42E11" w:rsidRDefault="00D42E11" w:rsidP="00D42E11">
            <w:pPr>
              <w:rPr>
                <w:rFonts w:ascii="Arial" w:hAnsi="Arial" w:cs="Arial"/>
                <w:b/>
                <w:bCs/>
                <w:color w:val="FFFFFF"/>
                <w:sz w:val="20"/>
                <w:szCs w:val="20"/>
              </w:rPr>
            </w:pPr>
            <w:r>
              <w:rPr>
                <w:rFonts w:ascii="Arial" w:hAnsi="Arial" w:cs="Arial"/>
                <w:b/>
                <w:bCs/>
                <w:color w:val="FFFFFF"/>
                <w:sz w:val="20"/>
                <w:szCs w:val="20"/>
              </w:rPr>
              <w:t>Revenue</w:t>
            </w:r>
          </w:p>
        </w:tc>
        <w:tc>
          <w:tcPr>
            <w:tcW w:w="1802" w:type="dxa"/>
            <w:shd w:val="clear" w:color="auto" w:fill="000080"/>
          </w:tcPr>
          <w:p w14:paraId="3DF9F22B" w14:textId="72F744BF" w:rsidR="00D42E11" w:rsidRDefault="00D42E11" w:rsidP="00D42E11">
            <w:pPr>
              <w:jc w:val="right"/>
              <w:rPr>
                <w:rFonts w:ascii="Arial" w:hAnsi="Arial" w:cs="Arial"/>
                <w:b/>
                <w:bCs/>
                <w:color w:val="FFFFFF"/>
                <w:sz w:val="20"/>
                <w:szCs w:val="20"/>
              </w:rPr>
            </w:pPr>
            <w:r>
              <w:rPr>
                <w:rFonts w:ascii="Arial" w:hAnsi="Arial" w:cs="Arial"/>
                <w:b/>
                <w:bCs/>
                <w:color w:val="FFFFFF"/>
                <w:sz w:val="20"/>
                <w:szCs w:val="20"/>
              </w:rPr>
              <w:t>FY 2022</w:t>
            </w:r>
          </w:p>
        </w:tc>
        <w:tc>
          <w:tcPr>
            <w:tcW w:w="1801" w:type="dxa"/>
            <w:shd w:val="clear" w:color="auto" w:fill="000080"/>
          </w:tcPr>
          <w:p w14:paraId="38CC3576" w14:textId="300FE966" w:rsidR="00D42E11" w:rsidRDefault="00D42E11" w:rsidP="00D42E11">
            <w:pPr>
              <w:jc w:val="right"/>
              <w:rPr>
                <w:rFonts w:ascii="Arial" w:hAnsi="Arial" w:cs="Arial"/>
                <w:b/>
                <w:bCs/>
                <w:color w:val="FFFFFF"/>
                <w:sz w:val="20"/>
                <w:szCs w:val="20"/>
              </w:rPr>
            </w:pPr>
            <w:r>
              <w:rPr>
                <w:rFonts w:ascii="Arial" w:hAnsi="Arial" w:cs="Arial"/>
                <w:b/>
                <w:bCs/>
                <w:color w:val="FFFFFF"/>
                <w:sz w:val="20"/>
                <w:szCs w:val="20"/>
              </w:rPr>
              <w:t>FY 2023</w:t>
            </w:r>
          </w:p>
        </w:tc>
        <w:tc>
          <w:tcPr>
            <w:tcW w:w="1801" w:type="dxa"/>
            <w:shd w:val="clear" w:color="auto" w:fill="000080"/>
          </w:tcPr>
          <w:p w14:paraId="0D2BC18B" w14:textId="73E80E82" w:rsidR="00D42E11" w:rsidRDefault="00D42E11" w:rsidP="00D42E11">
            <w:pPr>
              <w:jc w:val="right"/>
              <w:rPr>
                <w:rFonts w:ascii="Arial" w:hAnsi="Arial" w:cs="Arial"/>
                <w:b/>
                <w:bCs/>
                <w:color w:val="FFFFFF"/>
                <w:sz w:val="20"/>
                <w:szCs w:val="20"/>
              </w:rPr>
            </w:pPr>
            <w:r>
              <w:rPr>
                <w:rFonts w:ascii="Arial" w:hAnsi="Arial" w:cs="Arial"/>
                <w:b/>
                <w:bCs/>
                <w:color w:val="FFFFFF"/>
                <w:sz w:val="20"/>
                <w:szCs w:val="20"/>
              </w:rPr>
              <w:t>FY 2024</w:t>
            </w:r>
          </w:p>
        </w:tc>
        <w:tc>
          <w:tcPr>
            <w:tcW w:w="1801" w:type="dxa"/>
            <w:shd w:val="clear" w:color="auto" w:fill="000080"/>
          </w:tcPr>
          <w:p w14:paraId="62ACA485" w14:textId="0AFD5A02" w:rsidR="00D42E11" w:rsidRDefault="00D42E11" w:rsidP="00D42E11">
            <w:pPr>
              <w:jc w:val="right"/>
              <w:rPr>
                <w:rFonts w:ascii="Arial" w:hAnsi="Arial" w:cs="Arial"/>
                <w:b/>
                <w:bCs/>
                <w:color w:val="FFFFFF"/>
                <w:sz w:val="20"/>
                <w:szCs w:val="20"/>
              </w:rPr>
            </w:pPr>
            <w:r>
              <w:rPr>
                <w:rFonts w:ascii="Arial" w:hAnsi="Arial" w:cs="Arial"/>
                <w:b/>
                <w:bCs/>
                <w:color w:val="FFFFFF"/>
                <w:sz w:val="20"/>
                <w:szCs w:val="20"/>
              </w:rPr>
              <w:t>FY 2025</w:t>
            </w:r>
          </w:p>
        </w:tc>
      </w:tr>
      <w:tr w:rsidR="00D42E11" w14:paraId="54247F4B" w14:textId="77777777" w:rsidTr="001908E2">
        <w:tc>
          <w:tcPr>
            <w:tcW w:w="2865" w:type="dxa"/>
            <w:vAlign w:val="bottom"/>
          </w:tcPr>
          <w:p w14:paraId="224E6E09" w14:textId="77777777" w:rsidR="00D42E11" w:rsidRDefault="00D42E11" w:rsidP="00D42E11">
            <w:pPr>
              <w:rPr>
                <w:rFonts w:ascii="Arial" w:eastAsia="Arial Unicode MS" w:hAnsi="Arial"/>
                <w:color w:val="000000"/>
                <w:sz w:val="20"/>
                <w:szCs w:val="20"/>
              </w:rPr>
            </w:pPr>
            <w:r>
              <w:rPr>
                <w:rFonts w:ascii="Arial" w:hAnsi="Arial" w:cs="Arial"/>
                <w:color w:val="000000"/>
                <w:sz w:val="20"/>
                <w:szCs w:val="20"/>
              </w:rPr>
              <w:t xml:space="preserve">Public Rec – Lava </w:t>
            </w:r>
          </w:p>
        </w:tc>
        <w:tc>
          <w:tcPr>
            <w:tcW w:w="1802" w:type="dxa"/>
          </w:tcPr>
          <w:p w14:paraId="35E01B3F" w14:textId="3DCAAA3C" w:rsidR="00D42E11" w:rsidRDefault="00D42E11" w:rsidP="00D42E11">
            <w:pPr>
              <w:jc w:val="right"/>
              <w:rPr>
                <w:rFonts w:ascii="Arial" w:hAnsi="Arial" w:cs="Arial"/>
                <w:color w:val="000000"/>
                <w:sz w:val="20"/>
                <w:szCs w:val="20"/>
              </w:rPr>
            </w:pPr>
            <w:r>
              <w:rPr>
                <w:rFonts w:ascii="Arial" w:hAnsi="Arial" w:cs="Arial"/>
                <w:color w:val="000000"/>
                <w:sz w:val="20"/>
                <w:szCs w:val="20"/>
              </w:rPr>
              <w:t>3,392,432</w:t>
            </w:r>
          </w:p>
        </w:tc>
        <w:tc>
          <w:tcPr>
            <w:tcW w:w="1801" w:type="dxa"/>
          </w:tcPr>
          <w:p w14:paraId="718220C4" w14:textId="22F18D46" w:rsidR="00D42E11" w:rsidRDefault="00D42E11" w:rsidP="00D42E11">
            <w:pPr>
              <w:jc w:val="right"/>
              <w:rPr>
                <w:rFonts w:ascii="Arial" w:hAnsi="Arial" w:cs="Arial"/>
                <w:color w:val="000000"/>
                <w:sz w:val="20"/>
                <w:szCs w:val="20"/>
              </w:rPr>
            </w:pPr>
            <w:r>
              <w:rPr>
                <w:rFonts w:ascii="Arial" w:hAnsi="Arial" w:cs="Arial"/>
                <w:color w:val="000000"/>
                <w:sz w:val="22"/>
                <w:szCs w:val="22"/>
              </w:rPr>
              <w:t>3</w:t>
            </w:r>
            <w:r w:rsidRPr="00D9702A">
              <w:rPr>
                <w:rFonts w:ascii="Arial" w:hAnsi="Arial" w:cs="Arial"/>
                <w:color w:val="000000"/>
                <w:sz w:val="20"/>
                <w:szCs w:val="20"/>
              </w:rPr>
              <w:t>,770,79</w:t>
            </w:r>
            <w:r>
              <w:rPr>
                <w:rFonts w:ascii="Arial" w:hAnsi="Arial" w:cs="Arial"/>
                <w:color w:val="000000"/>
                <w:sz w:val="20"/>
                <w:szCs w:val="20"/>
              </w:rPr>
              <w:t>7</w:t>
            </w:r>
          </w:p>
        </w:tc>
        <w:tc>
          <w:tcPr>
            <w:tcW w:w="1801" w:type="dxa"/>
          </w:tcPr>
          <w:p w14:paraId="282FFA16" w14:textId="27C5893A" w:rsidR="00D42E11" w:rsidRDefault="00D42E11" w:rsidP="00D42E11">
            <w:pPr>
              <w:jc w:val="right"/>
              <w:rPr>
                <w:rFonts w:ascii="Arial" w:hAnsi="Arial" w:cs="Arial"/>
                <w:color w:val="000000"/>
                <w:sz w:val="20"/>
                <w:szCs w:val="20"/>
              </w:rPr>
            </w:pPr>
            <w:r>
              <w:rPr>
                <w:rFonts w:ascii="Arial" w:hAnsi="Arial" w:cs="Arial"/>
                <w:color w:val="000000"/>
                <w:sz w:val="22"/>
                <w:szCs w:val="22"/>
              </w:rPr>
              <w:t>4,838,298</w:t>
            </w:r>
          </w:p>
        </w:tc>
        <w:tc>
          <w:tcPr>
            <w:tcW w:w="1801" w:type="dxa"/>
          </w:tcPr>
          <w:p w14:paraId="5399F3A2" w14:textId="75AE4D12" w:rsidR="00D42E11" w:rsidRPr="00BB5AA9" w:rsidRDefault="00D42E11" w:rsidP="00D42E11">
            <w:pPr>
              <w:jc w:val="right"/>
              <w:rPr>
                <w:rFonts w:ascii="Arial" w:hAnsi="Arial" w:cs="Arial"/>
                <w:color w:val="000000"/>
                <w:sz w:val="22"/>
                <w:szCs w:val="22"/>
              </w:rPr>
            </w:pPr>
          </w:p>
        </w:tc>
      </w:tr>
      <w:tr w:rsidR="00D42E11" w14:paraId="551E692F" w14:textId="77777777" w:rsidTr="001908E2">
        <w:tc>
          <w:tcPr>
            <w:tcW w:w="2865" w:type="dxa"/>
            <w:vAlign w:val="bottom"/>
          </w:tcPr>
          <w:p w14:paraId="17343A3D" w14:textId="598AC82C" w:rsidR="00D42E11" w:rsidRPr="00777CB8" w:rsidRDefault="00D42E11" w:rsidP="00D42E11">
            <w:pPr>
              <w:rPr>
                <w:rFonts w:ascii="Arial" w:eastAsia="Arial Unicode MS" w:hAnsi="Arial"/>
                <w:color w:val="000000"/>
                <w:sz w:val="20"/>
                <w:szCs w:val="20"/>
                <w:lang w:val="fr-FR"/>
              </w:rPr>
            </w:pPr>
            <w:r w:rsidRPr="00777CB8">
              <w:rPr>
                <w:rFonts w:ascii="Arial" w:hAnsi="Arial" w:cs="Arial"/>
                <w:color w:val="000000"/>
                <w:sz w:val="20"/>
                <w:szCs w:val="20"/>
                <w:lang w:val="fr-FR"/>
              </w:rPr>
              <w:t>L.H.S. Capital</w:t>
            </w:r>
            <w:r>
              <w:rPr>
                <w:rFonts w:ascii="Arial" w:hAnsi="Arial" w:cs="Arial"/>
                <w:color w:val="000000"/>
                <w:sz w:val="20"/>
                <w:szCs w:val="20"/>
                <w:lang w:val="fr-FR"/>
              </w:rPr>
              <w:t xml:space="preserve"> </w:t>
            </w:r>
            <w:r w:rsidRPr="00777CB8">
              <w:rPr>
                <w:rFonts w:ascii="Arial" w:hAnsi="Arial" w:cs="Arial"/>
                <w:color w:val="000000"/>
                <w:sz w:val="20"/>
                <w:szCs w:val="20"/>
                <w:lang w:val="fr-FR"/>
              </w:rPr>
              <w:t xml:space="preserve">Improvement </w:t>
            </w:r>
          </w:p>
        </w:tc>
        <w:tc>
          <w:tcPr>
            <w:tcW w:w="1802" w:type="dxa"/>
          </w:tcPr>
          <w:p w14:paraId="49AAEF68" w14:textId="602E44E5" w:rsidR="00D42E11" w:rsidRDefault="00D42E11" w:rsidP="00D42E11">
            <w:pPr>
              <w:jc w:val="right"/>
              <w:rPr>
                <w:rFonts w:ascii="Arial" w:hAnsi="Arial" w:cs="Arial"/>
                <w:color w:val="000000"/>
                <w:sz w:val="20"/>
                <w:szCs w:val="20"/>
                <w:u w:val="single"/>
              </w:rPr>
            </w:pPr>
          </w:p>
        </w:tc>
        <w:tc>
          <w:tcPr>
            <w:tcW w:w="1801" w:type="dxa"/>
          </w:tcPr>
          <w:p w14:paraId="3DAF39EE" w14:textId="59FBA9E5" w:rsidR="00D42E11" w:rsidRDefault="00D42E11" w:rsidP="00D42E11">
            <w:pPr>
              <w:jc w:val="right"/>
              <w:rPr>
                <w:rFonts w:ascii="Arial" w:hAnsi="Arial" w:cs="Arial"/>
                <w:color w:val="000000"/>
                <w:sz w:val="20"/>
                <w:szCs w:val="20"/>
                <w:u w:val="single"/>
              </w:rPr>
            </w:pPr>
          </w:p>
        </w:tc>
        <w:tc>
          <w:tcPr>
            <w:tcW w:w="1801" w:type="dxa"/>
          </w:tcPr>
          <w:p w14:paraId="064E2E70" w14:textId="645D7029" w:rsidR="00D42E11" w:rsidRDefault="00D42E11" w:rsidP="00D42E11">
            <w:pPr>
              <w:jc w:val="right"/>
              <w:rPr>
                <w:rFonts w:ascii="Arial" w:hAnsi="Arial" w:cs="Arial"/>
                <w:color w:val="000000"/>
                <w:sz w:val="20"/>
                <w:szCs w:val="20"/>
                <w:u w:val="single"/>
              </w:rPr>
            </w:pPr>
          </w:p>
        </w:tc>
        <w:tc>
          <w:tcPr>
            <w:tcW w:w="1801" w:type="dxa"/>
          </w:tcPr>
          <w:p w14:paraId="00584367" w14:textId="18456F64" w:rsidR="00D42E11" w:rsidRDefault="00D42E11" w:rsidP="00D42E11">
            <w:pPr>
              <w:jc w:val="right"/>
              <w:rPr>
                <w:rFonts w:ascii="Arial" w:hAnsi="Arial" w:cs="Arial"/>
                <w:color w:val="000000"/>
                <w:sz w:val="20"/>
                <w:szCs w:val="20"/>
                <w:u w:val="single"/>
              </w:rPr>
            </w:pPr>
          </w:p>
        </w:tc>
      </w:tr>
      <w:tr w:rsidR="00D42E11" w14:paraId="505E2416" w14:textId="77777777" w:rsidTr="001908E2">
        <w:tc>
          <w:tcPr>
            <w:tcW w:w="2865" w:type="dxa"/>
            <w:vAlign w:val="bottom"/>
          </w:tcPr>
          <w:p w14:paraId="0AB614B5" w14:textId="77777777" w:rsidR="00D42E11" w:rsidRDefault="00D42E11" w:rsidP="00D42E11">
            <w:pPr>
              <w:jc w:val="right"/>
              <w:rPr>
                <w:rFonts w:ascii="Arial" w:eastAsia="Arial Unicode MS" w:hAnsi="Arial"/>
                <w:b/>
                <w:bCs/>
                <w:sz w:val="20"/>
                <w:szCs w:val="20"/>
              </w:rPr>
            </w:pPr>
            <w:r>
              <w:rPr>
                <w:rFonts w:ascii="Arial" w:hAnsi="Arial" w:cs="Arial"/>
                <w:b/>
                <w:bCs/>
                <w:sz w:val="20"/>
                <w:szCs w:val="20"/>
              </w:rPr>
              <w:t>Total</w:t>
            </w:r>
          </w:p>
        </w:tc>
        <w:tc>
          <w:tcPr>
            <w:tcW w:w="1802" w:type="dxa"/>
          </w:tcPr>
          <w:p w14:paraId="06452372" w14:textId="649881E3" w:rsidR="00D42E11" w:rsidRDefault="00D42E11" w:rsidP="00D42E11">
            <w:pPr>
              <w:jc w:val="right"/>
              <w:rPr>
                <w:rFonts w:ascii="Arial" w:hAnsi="Arial" w:cs="Arial"/>
                <w:b/>
                <w:bCs/>
                <w:sz w:val="20"/>
                <w:szCs w:val="20"/>
              </w:rPr>
            </w:pPr>
            <w:r>
              <w:rPr>
                <w:rFonts w:ascii="Arial" w:hAnsi="Arial" w:cs="Arial"/>
                <w:b/>
                <w:bCs/>
                <w:sz w:val="20"/>
                <w:szCs w:val="20"/>
              </w:rPr>
              <w:t>3,392,743</w:t>
            </w:r>
          </w:p>
        </w:tc>
        <w:tc>
          <w:tcPr>
            <w:tcW w:w="1801" w:type="dxa"/>
          </w:tcPr>
          <w:p w14:paraId="256D8F07" w14:textId="49BBC558" w:rsidR="00D42E11" w:rsidRDefault="00D42E11" w:rsidP="00D42E11">
            <w:pPr>
              <w:jc w:val="right"/>
              <w:rPr>
                <w:rFonts w:ascii="Arial" w:hAnsi="Arial" w:cs="Arial"/>
                <w:b/>
                <w:bCs/>
                <w:sz w:val="20"/>
                <w:szCs w:val="20"/>
              </w:rPr>
            </w:pPr>
            <w:r>
              <w:rPr>
                <w:rFonts w:ascii="Arial" w:hAnsi="Arial" w:cs="Arial"/>
                <w:b/>
                <w:bCs/>
                <w:sz w:val="20"/>
                <w:szCs w:val="20"/>
              </w:rPr>
              <w:t>3,770,797</w:t>
            </w:r>
          </w:p>
        </w:tc>
        <w:tc>
          <w:tcPr>
            <w:tcW w:w="1801" w:type="dxa"/>
          </w:tcPr>
          <w:p w14:paraId="7714C560" w14:textId="0834B7E2" w:rsidR="00D42E11" w:rsidRDefault="00D42E11" w:rsidP="00D42E11">
            <w:pPr>
              <w:jc w:val="right"/>
              <w:rPr>
                <w:rFonts w:ascii="Arial" w:hAnsi="Arial" w:cs="Arial"/>
                <w:b/>
                <w:bCs/>
                <w:sz w:val="20"/>
                <w:szCs w:val="20"/>
              </w:rPr>
            </w:pPr>
          </w:p>
        </w:tc>
        <w:tc>
          <w:tcPr>
            <w:tcW w:w="1801" w:type="dxa"/>
          </w:tcPr>
          <w:p w14:paraId="72E4D8CD" w14:textId="64CECB89" w:rsidR="00D42E11" w:rsidRDefault="00D42E11" w:rsidP="00D42E11">
            <w:pPr>
              <w:jc w:val="right"/>
              <w:rPr>
                <w:rFonts w:ascii="Arial" w:hAnsi="Arial" w:cs="Arial"/>
                <w:b/>
                <w:bCs/>
                <w:sz w:val="20"/>
                <w:szCs w:val="20"/>
              </w:rPr>
            </w:pPr>
          </w:p>
        </w:tc>
      </w:tr>
      <w:tr w:rsidR="00D42E11" w14:paraId="353B822C" w14:textId="77777777" w:rsidTr="001908E2">
        <w:tc>
          <w:tcPr>
            <w:tcW w:w="2865" w:type="dxa"/>
            <w:shd w:val="clear" w:color="auto" w:fill="000080"/>
          </w:tcPr>
          <w:p w14:paraId="469B4452" w14:textId="77777777" w:rsidR="00D42E11" w:rsidRDefault="00D42E11" w:rsidP="00D42E11">
            <w:pPr>
              <w:jc w:val="both"/>
              <w:rPr>
                <w:rFonts w:ascii="Arial" w:hAnsi="Arial" w:cs="Arial"/>
                <w:b/>
                <w:bCs/>
                <w:color w:val="FFFFFF"/>
                <w:sz w:val="20"/>
                <w:szCs w:val="20"/>
              </w:rPr>
            </w:pPr>
            <w:r>
              <w:rPr>
                <w:rFonts w:ascii="Arial" w:hAnsi="Arial" w:cs="Arial"/>
                <w:b/>
                <w:bCs/>
                <w:color w:val="FFFFFF"/>
                <w:sz w:val="20"/>
                <w:szCs w:val="20"/>
              </w:rPr>
              <w:t>Expenditures</w:t>
            </w:r>
          </w:p>
        </w:tc>
        <w:tc>
          <w:tcPr>
            <w:tcW w:w="1802" w:type="dxa"/>
            <w:shd w:val="clear" w:color="auto" w:fill="000080"/>
          </w:tcPr>
          <w:p w14:paraId="4D98DFF2" w14:textId="2D9B89AD" w:rsidR="00D42E11" w:rsidRDefault="00D42E11" w:rsidP="00D42E11">
            <w:pPr>
              <w:jc w:val="right"/>
              <w:rPr>
                <w:rFonts w:ascii="Arial" w:hAnsi="Arial" w:cs="Arial"/>
                <w:b/>
                <w:bCs/>
                <w:color w:val="FFFFFF"/>
                <w:sz w:val="20"/>
                <w:szCs w:val="20"/>
              </w:rPr>
            </w:pPr>
            <w:r>
              <w:rPr>
                <w:rFonts w:ascii="Arial" w:hAnsi="Arial" w:cs="Arial"/>
                <w:b/>
                <w:bCs/>
                <w:color w:val="FFFFFF"/>
                <w:sz w:val="20"/>
                <w:szCs w:val="20"/>
              </w:rPr>
              <w:t>FY 2022</w:t>
            </w:r>
          </w:p>
        </w:tc>
        <w:tc>
          <w:tcPr>
            <w:tcW w:w="1801" w:type="dxa"/>
            <w:shd w:val="clear" w:color="auto" w:fill="000080"/>
          </w:tcPr>
          <w:p w14:paraId="7CD41ECD" w14:textId="104CD9FF" w:rsidR="00D42E11" w:rsidRDefault="00D42E11" w:rsidP="00D42E11">
            <w:pPr>
              <w:jc w:val="right"/>
              <w:rPr>
                <w:rFonts w:ascii="Arial" w:hAnsi="Arial" w:cs="Arial"/>
                <w:b/>
                <w:bCs/>
                <w:color w:val="FFFFFF"/>
                <w:sz w:val="20"/>
                <w:szCs w:val="20"/>
              </w:rPr>
            </w:pPr>
            <w:r>
              <w:rPr>
                <w:rFonts w:ascii="Arial" w:hAnsi="Arial" w:cs="Arial"/>
                <w:b/>
                <w:bCs/>
                <w:color w:val="FFFFFF"/>
                <w:sz w:val="20"/>
                <w:szCs w:val="20"/>
              </w:rPr>
              <w:t>FY 2023</w:t>
            </w:r>
          </w:p>
        </w:tc>
        <w:tc>
          <w:tcPr>
            <w:tcW w:w="1801" w:type="dxa"/>
            <w:shd w:val="clear" w:color="auto" w:fill="000080"/>
          </w:tcPr>
          <w:p w14:paraId="70AEA125" w14:textId="7CEE3526" w:rsidR="00D42E11" w:rsidRDefault="00D42E11" w:rsidP="00D42E11">
            <w:pPr>
              <w:jc w:val="right"/>
              <w:rPr>
                <w:rFonts w:ascii="Arial" w:hAnsi="Arial" w:cs="Arial"/>
                <w:b/>
                <w:bCs/>
                <w:color w:val="FFFFFF"/>
                <w:sz w:val="20"/>
                <w:szCs w:val="20"/>
              </w:rPr>
            </w:pPr>
            <w:r>
              <w:rPr>
                <w:rFonts w:ascii="Arial" w:hAnsi="Arial" w:cs="Arial"/>
                <w:b/>
                <w:bCs/>
                <w:color w:val="FFFFFF"/>
                <w:sz w:val="20"/>
                <w:szCs w:val="20"/>
              </w:rPr>
              <w:t>FY 2024</w:t>
            </w:r>
          </w:p>
        </w:tc>
        <w:tc>
          <w:tcPr>
            <w:tcW w:w="1801" w:type="dxa"/>
            <w:shd w:val="clear" w:color="auto" w:fill="000080"/>
          </w:tcPr>
          <w:p w14:paraId="76690040" w14:textId="3677E4F5" w:rsidR="00D42E11" w:rsidRDefault="00D42E11" w:rsidP="00D42E11">
            <w:pPr>
              <w:jc w:val="right"/>
              <w:rPr>
                <w:rFonts w:ascii="Arial" w:hAnsi="Arial" w:cs="Arial"/>
                <w:b/>
                <w:bCs/>
                <w:color w:val="FFFFFF"/>
                <w:sz w:val="20"/>
                <w:szCs w:val="20"/>
              </w:rPr>
            </w:pPr>
            <w:r>
              <w:rPr>
                <w:rFonts w:ascii="Arial" w:hAnsi="Arial" w:cs="Arial"/>
                <w:b/>
                <w:bCs/>
                <w:color w:val="FFFFFF"/>
                <w:sz w:val="20"/>
                <w:szCs w:val="20"/>
              </w:rPr>
              <w:t>FY 2025</w:t>
            </w:r>
          </w:p>
        </w:tc>
      </w:tr>
      <w:tr w:rsidR="00D42E11" w14:paraId="2658299E" w14:textId="77777777" w:rsidTr="003628AF">
        <w:trPr>
          <w:trHeight w:val="207"/>
        </w:trPr>
        <w:tc>
          <w:tcPr>
            <w:tcW w:w="2865" w:type="dxa"/>
          </w:tcPr>
          <w:p w14:paraId="46FDB39E" w14:textId="77777777" w:rsidR="00D42E11" w:rsidRDefault="00D42E11" w:rsidP="00D42E11">
            <w:pPr>
              <w:jc w:val="both"/>
              <w:rPr>
                <w:rFonts w:ascii="Arial" w:hAnsi="Arial" w:cs="Arial"/>
                <w:sz w:val="20"/>
                <w:szCs w:val="20"/>
              </w:rPr>
            </w:pPr>
            <w:r>
              <w:rPr>
                <w:rFonts w:ascii="Arial" w:hAnsi="Arial" w:cs="Arial"/>
                <w:sz w:val="20"/>
                <w:szCs w:val="20"/>
              </w:rPr>
              <w:t>Personnel Costs</w:t>
            </w:r>
          </w:p>
        </w:tc>
        <w:tc>
          <w:tcPr>
            <w:tcW w:w="1802" w:type="dxa"/>
          </w:tcPr>
          <w:p w14:paraId="0DE081E1" w14:textId="67A554A1" w:rsidR="00D42E11" w:rsidRDefault="00D42E11" w:rsidP="00D42E11">
            <w:pPr>
              <w:jc w:val="right"/>
              <w:rPr>
                <w:rFonts w:ascii="Arial" w:hAnsi="Arial" w:cs="Arial"/>
                <w:sz w:val="20"/>
                <w:szCs w:val="20"/>
              </w:rPr>
            </w:pPr>
            <w:r>
              <w:rPr>
                <w:rFonts w:ascii="Arial" w:hAnsi="Arial" w:cs="Arial"/>
                <w:sz w:val="20"/>
                <w:szCs w:val="20"/>
              </w:rPr>
              <w:t>1,310,354</w:t>
            </w:r>
          </w:p>
        </w:tc>
        <w:tc>
          <w:tcPr>
            <w:tcW w:w="1801" w:type="dxa"/>
          </w:tcPr>
          <w:p w14:paraId="78E3412B" w14:textId="4CAC9C4C" w:rsidR="00D42E11" w:rsidRDefault="00D42E11" w:rsidP="00D42E11">
            <w:pPr>
              <w:jc w:val="right"/>
              <w:rPr>
                <w:rFonts w:ascii="Arial" w:hAnsi="Arial" w:cs="Arial"/>
                <w:sz w:val="20"/>
                <w:szCs w:val="20"/>
              </w:rPr>
            </w:pPr>
            <w:r>
              <w:rPr>
                <w:rFonts w:ascii="Arial" w:hAnsi="Arial" w:cs="Arial"/>
                <w:sz w:val="20"/>
                <w:szCs w:val="20"/>
              </w:rPr>
              <w:t>1,482,402</w:t>
            </w:r>
          </w:p>
        </w:tc>
        <w:tc>
          <w:tcPr>
            <w:tcW w:w="1801" w:type="dxa"/>
          </w:tcPr>
          <w:p w14:paraId="414803CF" w14:textId="14F4FA76" w:rsidR="00D42E11" w:rsidRDefault="00D42E11" w:rsidP="00D42E11">
            <w:pPr>
              <w:jc w:val="right"/>
              <w:rPr>
                <w:rFonts w:ascii="Arial" w:hAnsi="Arial" w:cs="Arial"/>
                <w:sz w:val="20"/>
                <w:szCs w:val="20"/>
              </w:rPr>
            </w:pPr>
            <w:r>
              <w:rPr>
                <w:rFonts w:ascii="Arial" w:hAnsi="Arial" w:cs="Arial"/>
                <w:sz w:val="20"/>
                <w:szCs w:val="20"/>
              </w:rPr>
              <w:t>2,031,895</w:t>
            </w:r>
          </w:p>
        </w:tc>
        <w:tc>
          <w:tcPr>
            <w:tcW w:w="1801" w:type="dxa"/>
          </w:tcPr>
          <w:p w14:paraId="02C6F957" w14:textId="472DBB0B" w:rsidR="00D42E11" w:rsidRDefault="00D42E11" w:rsidP="00D42E11">
            <w:pPr>
              <w:jc w:val="right"/>
              <w:rPr>
                <w:rFonts w:ascii="Arial" w:hAnsi="Arial" w:cs="Arial"/>
                <w:sz w:val="20"/>
                <w:szCs w:val="20"/>
              </w:rPr>
            </w:pPr>
          </w:p>
        </w:tc>
      </w:tr>
      <w:tr w:rsidR="00D42E11" w14:paraId="72C3711F" w14:textId="77777777" w:rsidTr="001908E2">
        <w:tc>
          <w:tcPr>
            <w:tcW w:w="2865" w:type="dxa"/>
          </w:tcPr>
          <w:p w14:paraId="1F414FEB" w14:textId="77777777" w:rsidR="00D42E11" w:rsidRDefault="00D42E11" w:rsidP="00D42E11">
            <w:pPr>
              <w:jc w:val="both"/>
              <w:rPr>
                <w:rFonts w:ascii="Arial" w:hAnsi="Arial" w:cs="Arial"/>
                <w:sz w:val="20"/>
                <w:szCs w:val="20"/>
              </w:rPr>
            </w:pPr>
            <w:r>
              <w:rPr>
                <w:rFonts w:ascii="Arial" w:hAnsi="Arial" w:cs="Arial"/>
                <w:sz w:val="20"/>
                <w:szCs w:val="20"/>
              </w:rPr>
              <w:t>Operating Expenditures</w:t>
            </w:r>
          </w:p>
        </w:tc>
        <w:tc>
          <w:tcPr>
            <w:tcW w:w="1802" w:type="dxa"/>
          </w:tcPr>
          <w:p w14:paraId="27A3B9B9" w14:textId="4EB6A459" w:rsidR="00D42E11" w:rsidRDefault="00D42E11" w:rsidP="00D42E11">
            <w:pPr>
              <w:jc w:val="right"/>
              <w:rPr>
                <w:rFonts w:ascii="Arial" w:hAnsi="Arial" w:cs="Arial"/>
                <w:sz w:val="20"/>
                <w:szCs w:val="20"/>
              </w:rPr>
            </w:pPr>
            <w:r>
              <w:rPr>
                <w:rFonts w:ascii="Arial" w:hAnsi="Arial" w:cs="Arial"/>
                <w:sz w:val="20"/>
                <w:szCs w:val="20"/>
              </w:rPr>
              <w:t>838,066</w:t>
            </w:r>
          </w:p>
        </w:tc>
        <w:tc>
          <w:tcPr>
            <w:tcW w:w="1801" w:type="dxa"/>
          </w:tcPr>
          <w:p w14:paraId="4F18AF65" w14:textId="4FCBC0E0" w:rsidR="00D42E11" w:rsidRDefault="00D42E11" w:rsidP="00D42E11">
            <w:pPr>
              <w:jc w:val="right"/>
              <w:rPr>
                <w:rFonts w:ascii="Arial" w:hAnsi="Arial" w:cs="Arial"/>
                <w:sz w:val="20"/>
                <w:szCs w:val="20"/>
              </w:rPr>
            </w:pPr>
            <w:r>
              <w:rPr>
                <w:rFonts w:ascii="Arial" w:hAnsi="Arial" w:cs="Arial"/>
                <w:sz w:val="20"/>
                <w:szCs w:val="20"/>
              </w:rPr>
              <w:t>851,388</w:t>
            </w:r>
          </w:p>
        </w:tc>
        <w:tc>
          <w:tcPr>
            <w:tcW w:w="1801" w:type="dxa"/>
          </w:tcPr>
          <w:p w14:paraId="010D9095" w14:textId="56B32358" w:rsidR="00D42E11" w:rsidRDefault="00D42E11" w:rsidP="00D42E11">
            <w:pPr>
              <w:jc w:val="right"/>
              <w:rPr>
                <w:rFonts w:ascii="Arial" w:hAnsi="Arial" w:cs="Arial"/>
                <w:sz w:val="20"/>
                <w:szCs w:val="20"/>
              </w:rPr>
            </w:pPr>
            <w:r>
              <w:rPr>
                <w:rFonts w:ascii="Arial" w:hAnsi="Arial" w:cs="Arial"/>
                <w:sz w:val="20"/>
                <w:szCs w:val="20"/>
              </w:rPr>
              <w:t>1,299,502</w:t>
            </w:r>
          </w:p>
        </w:tc>
        <w:tc>
          <w:tcPr>
            <w:tcW w:w="1801" w:type="dxa"/>
          </w:tcPr>
          <w:p w14:paraId="00706446" w14:textId="6CF79B61" w:rsidR="00D42E11" w:rsidRDefault="00D42E11" w:rsidP="00D42E11">
            <w:pPr>
              <w:jc w:val="right"/>
              <w:rPr>
                <w:rFonts w:ascii="Arial" w:hAnsi="Arial" w:cs="Arial"/>
                <w:sz w:val="20"/>
                <w:szCs w:val="20"/>
              </w:rPr>
            </w:pPr>
          </w:p>
        </w:tc>
      </w:tr>
      <w:tr w:rsidR="00D42E11" w14:paraId="3C6C54E8" w14:textId="77777777" w:rsidTr="001908E2">
        <w:tc>
          <w:tcPr>
            <w:tcW w:w="2865" w:type="dxa"/>
          </w:tcPr>
          <w:p w14:paraId="4ED7B798" w14:textId="77777777" w:rsidR="00D42E11" w:rsidRDefault="00D42E11" w:rsidP="00D42E11">
            <w:pPr>
              <w:jc w:val="both"/>
              <w:rPr>
                <w:rFonts w:ascii="Arial" w:hAnsi="Arial" w:cs="Arial"/>
                <w:sz w:val="20"/>
                <w:szCs w:val="20"/>
              </w:rPr>
            </w:pPr>
            <w:r>
              <w:rPr>
                <w:rFonts w:ascii="Arial" w:hAnsi="Arial" w:cs="Arial"/>
                <w:sz w:val="20"/>
                <w:szCs w:val="20"/>
              </w:rPr>
              <w:t>Capital Outlay</w:t>
            </w:r>
          </w:p>
        </w:tc>
        <w:tc>
          <w:tcPr>
            <w:tcW w:w="1802" w:type="dxa"/>
          </w:tcPr>
          <w:p w14:paraId="44AB2127" w14:textId="4590A78A" w:rsidR="00D42E11" w:rsidRDefault="00D42E11" w:rsidP="00D42E11">
            <w:pPr>
              <w:jc w:val="right"/>
              <w:rPr>
                <w:rFonts w:ascii="Arial" w:hAnsi="Arial" w:cs="Arial"/>
                <w:sz w:val="20"/>
                <w:szCs w:val="20"/>
              </w:rPr>
            </w:pPr>
            <w:r>
              <w:rPr>
                <w:rFonts w:ascii="Arial" w:hAnsi="Arial" w:cs="Arial"/>
                <w:sz w:val="20"/>
                <w:szCs w:val="20"/>
              </w:rPr>
              <w:t>145,180</w:t>
            </w:r>
          </w:p>
        </w:tc>
        <w:tc>
          <w:tcPr>
            <w:tcW w:w="1801" w:type="dxa"/>
          </w:tcPr>
          <w:p w14:paraId="7423B453" w14:textId="59782662" w:rsidR="00D42E11" w:rsidRDefault="00D42E11" w:rsidP="00D42E11">
            <w:pPr>
              <w:jc w:val="right"/>
              <w:rPr>
                <w:rFonts w:ascii="Arial" w:hAnsi="Arial" w:cs="Arial"/>
                <w:sz w:val="20"/>
                <w:szCs w:val="20"/>
              </w:rPr>
            </w:pPr>
            <w:r>
              <w:rPr>
                <w:rFonts w:ascii="Arial" w:hAnsi="Arial" w:cs="Arial"/>
                <w:sz w:val="20"/>
                <w:szCs w:val="20"/>
              </w:rPr>
              <w:t>216,386</w:t>
            </w:r>
          </w:p>
        </w:tc>
        <w:tc>
          <w:tcPr>
            <w:tcW w:w="1801" w:type="dxa"/>
          </w:tcPr>
          <w:p w14:paraId="18C9C838" w14:textId="716561DA" w:rsidR="00D42E11" w:rsidRDefault="00D42E11" w:rsidP="00D42E11">
            <w:pPr>
              <w:jc w:val="right"/>
              <w:rPr>
                <w:rFonts w:ascii="Arial" w:hAnsi="Arial" w:cs="Arial"/>
                <w:sz w:val="20"/>
                <w:szCs w:val="20"/>
              </w:rPr>
            </w:pPr>
            <w:r>
              <w:rPr>
                <w:rFonts w:ascii="Arial" w:hAnsi="Arial" w:cs="Arial"/>
                <w:sz w:val="20"/>
                <w:szCs w:val="20"/>
              </w:rPr>
              <w:t>260.111</w:t>
            </w:r>
          </w:p>
        </w:tc>
        <w:tc>
          <w:tcPr>
            <w:tcW w:w="1801" w:type="dxa"/>
          </w:tcPr>
          <w:p w14:paraId="1012CDC2" w14:textId="7326E1E7" w:rsidR="00D42E11" w:rsidRDefault="00D42E11" w:rsidP="00D42E11">
            <w:pPr>
              <w:jc w:val="right"/>
              <w:rPr>
                <w:rFonts w:ascii="Arial" w:hAnsi="Arial" w:cs="Arial"/>
                <w:sz w:val="20"/>
                <w:szCs w:val="20"/>
              </w:rPr>
            </w:pPr>
          </w:p>
        </w:tc>
      </w:tr>
      <w:tr w:rsidR="00D42E11" w14:paraId="090F5B55" w14:textId="77777777" w:rsidTr="001908E2">
        <w:tc>
          <w:tcPr>
            <w:tcW w:w="2865" w:type="dxa"/>
          </w:tcPr>
          <w:p w14:paraId="2302226C" w14:textId="77777777" w:rsidR="00D42E11" w:rsidRDefault="00D42E11" w:rsidP="00D42E11">
            <w:pPr>
              <w:jc w:val="both"/>
              <w:rPr>
                <w:rFonts w:ascii="Arial" w:hAnsi="Arial" w:cs="Arial"/>
                <w:sz w:val="20"/>
                <w:szCs w:val="20"/>
              </w:rPr>
            </w:pPr>
            <w:r>
              <w:rPr>
                <w:rFonts w:ascii="Arial" w:hAnsi="Arial" w:cs="Arial"/>
                <w:sz w:val="20"/>
                <w:szCs w:val="20"/>
              </w:rPr>
              <w:t>Trustee/Benefit Payments</w:t>
            </w:r>
          </w:p>
        </w:tc>
        <w:tc>
          <w:tcPr>
            <w:tcW w:w="1802" w:type="dxa"/>
          </w:tcPr>
          <w:p w14:paraId="23EF506B" w14:textId="77777777" w:rsidR="00D42E11" w:rsidRPr="000403E5" w:rsidRDefault="00D42E11" w:rsidP="00D42E11">
            <w:pPr>
              <w:jc w:val="right"/>
              <w:rPr>
                <w:rFonts w:ascii="Arial" w:hAnsi="Arial" w:cs="Arial"/>
                <w:sz w:val="20"/>
                <w:szCs w:val="20"/>
              </w:rPr>
            </w:pPr>
          </w:p>
        </w:tc>
        <w:tc>
          <w:tcPr>
            <w:tcW w:w="1801" w:type="dxa"/>
          </w:tcPr>
          <w:p w14:paraId="2EECE1C7" w14:textId="77777777" w:rsidR="00D42E11" w:rsidRDefault="00D42E11" w:rsidP="00D42E11">
            <w:pPr>
              <w:jc w:val="right"/>
              <w:rPr>
                <w:rFonts w:ascii="Arial" w:hAnsi="Arial" w:cs="Arial"/>
                <w:sz w:val="20"/>
                <w:szCs w:val="20"/>
                <w:u w:val="single"/>
              </w:rPr>
            </w:pPr>
          </w:p>
        </w:tc>
        <w:tc>
          <w:tcPr>
            <w:tcW w:w="1801" w:type="dxa"/>
          </w:tcPr>
          <w:p w14:paraId="509E5F04" w14:textId="77777777" w:rsidR="00D42E11" w:rsidRDefault="00D42E11" w:rsidP="00D42E11">
            <w:pPr>
              <w:jc w:val="right"/>
              <w:rPr>
                <w:rFonts w:ascii="Arial" w:hAnsi="Arial" w:cs="Arial"/>
                <w:sz w:val="20"/>
                <w:szCs w:val="20"/>
                <w:u w:val="single"/>
              </w:rPr>
            </w:pPr>
          </w:p>
        </w:tc>
        <w:tc>
          <w:tcPr>
            <w:tcW w:w="1801" w:type="dxa"/>
          </w:tcPr>
          <w:p w14:paraId="66B0007B" w14:textId="77777777" w:rsidR="00D42E11" w:rsidRDefault="00D42E11" w:rsidP="00D42E11">
            <w:pPr>
              <w:jc w:val="right"/>
              <w:rPr>
                <w:rFonts w:ascii="Arial" w:hAnsi="Arial" w:cs="Arial"/>
                <w:sz w:val="20"/>
                <w:szCs w:val="20"/>
                <w:u w:val="single"/>
              </w:rPr>
            </w:pPr>
          </w:p>
        </w:tc>
      </w:tr>
      <w:tr w:rsidR="00D42E11" w14:paraId="1C34641A" w14:textId="77777777" w:rsidTr="001908E2">
        <w:tc>
          <w:tcPr>
            <w:tcW w:w="2865" w:type="dxa"/>
          </w:tcPr>
          <w:p w14:paraId="2D2F8DE4" w14:textId="77777777" w:rsidR="00D42E11" w:rsidRDefault="00D42E11" w:rsidP="00D42E11">
            <w:pPr>
              <w:ind w:left="240"/>
              <w:jc w:val="right"/>
              <w:rPr>
                <w:rFonts w:ascii="Arial" w:hAnsi="Arial" w:cs="Arial"/>
                <w:b/>
                <w:bCs/>
                <w:sz w:val="20"/>
                <w:szCs w:val="20"/>
              </w:rPr>
            </w:pPr>
            <w:r>
              <w:rPr>
                <w:rFonts w:ascii="Arial" w:hAnsi="Arial" w:cs="Arial"/>
                <w:b/>
                <w:bCs/>
                <w:sz w:val="20"/>
                <w:szCs w:val="20"/>
              </w:rPr>
              <w:t>Total</w:t>
            </w:r>
          </w:p>
        </w:tc>
        <w:tc>
          <w:tcPr>
            <w:tcW w:w="1802" w:type="dxa"/>
          </w:tcPr>
          <w:p w14:paraId="14633EA5" w14:textId="027F207A" w:rsidR="00D42E11" w:rsidRDefault="00D42E11" w:rsidP="00D42E11">
            <w:pPr>
              <w:jc w:val="right"/>
              <w:rPr>
                <w:rFonts w:ascii="Arial" w:hAnsi="Arial" w:cs="Arial"/>
                <w:b/>
                <w:bCs/>
                <w:sz w:val="20"/>
                <w:szCs w:val="20"/>
              </w:rPr>
            </w:pPr>
            <w:r>
              <w:rPr>
                <w:rFonts w:ascii="Arial" w:hAnsi="Arial" w:cs="Arial"/>
                <w:b/>
                <w:bCs/>
                <w:sz w:val="20"/>
                <w:szCs w:val="20"/>
              </w:rPr>
              <w:t>2,294,600</w:t>
            </w:r>
          </w:p>
        </w:tc>
        <w:tc>
          <w:tcPr>
            <w:tcW w:w="1801" w:type="dxa"/>
          </w:tcPr>
          <w:p w14:paraId="3E66F91D" w14:textId="620DA4DC" w:rsidR="00D42E11" w:rsidRDefault="00D42E11" w:rsidP="00D42E11">
            <w:pPr>
              <w:jc w:val="right"/>
              <w:rPr>
                <w:rFonts w:ascii="Arial" w:hAnsi="Arial" w:cs="Arial"/>
                <w:b/>
                <w:bCs/>
                <w:sz w:val="20"/>
                <w:szCs w:val="20"/>
              </w:rPr>
            </w:pPr>
            <w:r>
              <w:rPr>
                <w:rFonts w:ascii="Arial" w:hAnsi="Arial" w:cs="Arial"/>
                <w:b/>
                <w:bCs/>
                <w:sz w:val="20"/>
                <w:szCs w:val="20"/>
              </w:rPr>
              <w:t>2,550,176</w:t>
            </w:r>
          </w:p>
        </w:tc>
        <w:tc>
          <w:tcPr>
            <w:tcW w:w="1801" w:type="dxa"/>
          </w:tcPr>
          <w:p w14:paraId="0F6F97B8" w14:textId="407A8323" w:rsidR="00D42E11" w:rsidRDefault="00D42E11" w:rsidP="00D42E11">
            <w:pPr>
              <w:jc w:val="right"/>
              <w:rPr>
                <w:rFonts w:ascii="Arial" w:hAnsi="Arial" w:cs="Arial"/>
                <w:b/>
                <w:bCs/>
                <w:sz w:val="20"/>
                <w:szCs w:val="20"/>
              </w:rPr>
            </w:pPr>
            <w:r>
              <w:rPr>
                <w:rFonts w:ascii="Arial" w:hAnsi="Arial" w:cs="Arial"/>
                <w:b/>
                <w:bCs/>
                <w:sz w:val="20"/>
                <w:szCs w:val="20"/>
              </w:rPr>
              <w:t>3,597,508</w:t>
            </w:r>
          </w:p>
        </w:tc>
        <w:tc>
          <w:tcPr>
            <w:tcW w:w="1801" w:type="dxa"/>
          </w:tcPr>
          <w:p w14:paraId="471C1A93" w14:textId="5DDA229C" w:rsidR="00D42E11" w:rsidRDefault="00D42E11" w:rsidP="00D42E11">
            <w:pPr>
              <w:jc w:val="right"/>
              <w:rPr>
                <w:rFonts w:ascii="Arial" w:hAnsi="Arial" w:cs="Arial"/>
                <w:b/>
                <w:bCs/>
                <w:sz w:val="20"/>
                <w:szCs w:val="20"/>
              </w:rPr>
            </w:pPr>
          </w:p>
        </w:tc>
      </w:tr>
    </w:tbl>
    <w:p w14:paraId="20F10619" w14:textId="77777777" w:rsidR="000E7A16" w:rsidRPr="00A0023B" w:rsidRDefault="000E7A16" w:rsidP="008D134C">
      <w:pPr>
        <w:rPr>
          <w:rFonts w:ascii="Arial" w:hAnsi="Arial" w:cs="Arial"/>
        </w:rPr>
      </w:pPr>
    </w:p>
    <w:p w14:paraId="5983BFF4" w14:textId="77777777" w:rsidR="000E7A16" w:rsidRDefault="000E7A16" w:rsidP="008D134C">
      <w:pPr>
        <w:jc w:val="both"/>
        <w:rPr>
          <w:rFonts w:ascii="Arial" w:hAnsi="Arial" w:cs="Arial"/>
          <w:b/>
          <w:bCs/>
        </w:rPr>
      </w:pPr>
      <w:r>
        <w:rPr>
          <w:rFonts w:ascii="Arial" w:hAnsi="Arial" w:cs="Arial"/>
          <w:b/>
          <w:bCs/>
        </w:rPr>
        <w:t>Profile of Cases Managed and/or Key Services Provided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30"/>
        <w:gridCol w:w="1560"/>
        <w:gridCol w:w="1560"/>
        <w:gridCol w:w="1560"/>
        <w:gridCol w:w="1560"/>
      </w:tblGrid>
      <w:tr w:rsidR="001908E2" w14:paraId="2D6366EE" w14:textId="77777777" w:rsidTr="001908E2">
        <w:tc>
          <w:tcPr>
            <w:tcW w:w="3830" w:type="dxa"/>
            <w:shd w:val="clear" w:color="auto" w:fill="000080"/>
          </w:tcPr>
          <w:p w14:paraId="2E67C96F" w14:textId="77777777" w:rsidR="001908E2" w:rsidRDefault="001908E2" w:rsidP="001908E2">
            <w:pPr>
              <w:jc w:val="center"/>
              <w:rPr>
                <w:rFonts w:ascii="Arial" w:hAnsi="Arial" w:cs="Arial"/>
                <w:b/>
                <w:bCs/>
                <w:color w:val="FFFFFF"/>
                <w:sz w:val="20"/>
                <w:szCs w:val="20"/>
              </w:rPr>
            </w:pPr>
            <w:r>
              <w:rPr>
                <w:rFonts w:ascii="Arial" w:hAnsi="Arial" w:cs="Arial"/>
                <w:b/>
                <w:bCs/>
                <w:color w:val="FFFFFF"/>
                <w:sz w:val="20"/>
                <w:szCs w:val="20"/>
              </w:rPr>
              <w:t>Cases Managed and/or Key Services Provided</w:t>
            </w:r>
          </w:p>
        </w:tc>
        <w:tc>
          <w:tcPr>
            <w:tcW w:w="1560" w:type="dxa"/>
            <w:shd w:val="clear" w:color="auto" w:fill="000080"/>
            <w:vAlign w:val="bottom"/>
          </w:tcPr>
          <w:p w14:paraId="5EA78056" w14:textId="372ABC66" w:rsidR="001908E2" w:rsidRDefault="00EB71C8" w:rsidP="001908E2">
            <w:pPr>
              <w:jc w:val="right"/>
              <w:rPr>
                <w:rFonts w:ascii="Arial" w:hAnsi="Arial" w:cs="Arial"/>
                <w:b/>
                <w:bCs/>
                <w:color w:val="FFFFFF"/>
                <w:sz w:val="20"/>
                <w:szCs w:val="20"/>
              </w:rPr>
            </w:pPr>
            <w:r>
              <w:rPr>
                <w:rFonts w:ascii="Arial" w:hAnsi="Arial" w:cs="Arial"/>
                <w:b/>
                <w:bCs/>
                <w:color w:val="FFFFFF"/>
                <w:sz w:val="20"/>
                <w:szCs w:val="20"/>
              </w:rPr>
              <w:t>FY 202</w:t>
            </w:r>
            <w:r w:rsidR="00D42E11">
              <w:rPr>
                <w:rFonts w:ascii="Arial" w:hAnsi="Arial" w:cs="Arial"/>
                <w:b/>
                <w:bCs/>
                <w:color w:val="FFFFFF"/>
                <w:sz w:val="20"/>
                <w:szCs w:val="20"/>
              </w:rPr>
              <w:t>2</w:t>
            </w:r>
          </w:p>
        </w:tc>
        <w:tc>
          <w:tcPr>
            <w:tcW w:w="1560" w:type="dxa"/>
            <w:shd w:val="clear" w:color="auto" w:fill="000080"/>
            <w:vAlign w:val="bottom"/>
          </w:tcPr>
          <w:p w14:paraId="5AF35B5A" w14:textId="41EA0315" w:rsidR="001908E2" w:rsidRDefault="00EB71C8" w:rsidP="001908E2">
            <w:pPr>
              <w:jc w:val="right"/>
              <w:rPr>
                <w:rFonts w:ascii="Arial" w:hAnsi="Arial" w:cs="Arial"/>
                <w:b/>
                <w:bCs/>
                <w:color w:val="FFFFFF"/>
                <w:sz w:val="20"/>
                <w:szCs w:val="20"/>
              </w:rPr>
            </w:pPr>
            <w:r>
              <w:rPr>
                <w:rFonts w:ascii="Arial" w:hAnsi="Arial" w:cs="Arial"/>
                <w:b/>
                <w:bCs/>
                <w:color w:val="FFFFFF"/>
                <w:sz w:val="20"/>
                <w:szCs w:val="20"/>
              </w:rPr>
              <w:t>FY 202</w:t>
            </w:r>
            <w:r w:rsidR="00D42E11">
              <w:rPr>
                <w:rFonts w:ascii="Arial" w:hAnsi="Arial" w:cs="Arial"/>
                <w:b/>
                <w:bCs/>
                <w:color w:val="FFFFFF"/>
                <w:sz w:val="20"/>
                <w:szCs w:val="20"/>
              </w:rPr>
              <w:t>3</w:t>
            </w:r>
          </w:p>
        </w:tc>
        <w:tc>
          <w:tcPr>
            <w:tcW w:w="1560" w:type="dxa"/>
            <w:shd w:val="clear" w:color="auto" w:fill="000080"/>
            <w:vAlign w:val="bottom"/>
          </w:tcPr>
          <w:p w14:paraId="45046C0E" w14:textId="0EB96DEE" w:rsidR="001908E2" w:rsidRDefault="00EB71C8" w:rsidP="001908E2">
            <w:pPr>
              <w:jc w:val="right"/>
              <w:rPr>
                <w:rFonts w:ascii="Arial" w:hAnsi="Arial" w:cs="Arial"/>
                <w:b/>
                <w:bCs/>
                <w:color w:val="FFFFFF"/>
                <w:sz w:val="20"/>
                <w:szCs w:val="20"/>
              </w:rPr>
            </w:pPr>
            <w:r>
              <w:rPr>
                <w:rFonts w:ascii="Arial" w:hAnsi="Arial" w:cs="Arial"/>
                <w:b/>
                <w:bCs/>
                <w:color w:val="FFFFFF"/>
                <w:sz w:val="20"/>
                <w:szCs w:val="20"/>
              </w:rPr>
              <w:t>FY 202</w:t>
            </w:r>
            <w:r w:rsidR="00D42E11">
              <w:rPr>
                <w:rFonts w:ascii="Arial" w:hAnsi="Arial" w:cs="Arial"/>
                <w:b/>
                <w:bCs/>
                <w:color w:val="FFFFFF"/>
                <w:sz w:val="20"/>
                <w:szCs w:val="20"/>
              </w:rPr>
              <w:t>4</w:t>
            </w:r>
          </w:p>
        </w:tc>
        <w:tc>
          <w:tcPr>
            <w:tcW w:w="1560" w:type="dxa"/>
            <w:shd w:val="clear" w:color="auto" w:fill="000080"/>
            <w:vAlign w:val="bottom"/>
          </w:tcPr>
          <w:p w14:paraId="55B21F30" w14:textId="7058759A" w:rsidR="001908E2" w:rsidRDefault="00EB71C8" w:rsidP="001908E2">
            <w:pPr>
              <w:jc w:val="right"/>
              <w:rPr>
                <w:rFonts w:ascii="Arial" w:hAnsi="Arial" w:cs="Arial"/>
                <w:b/>
                <w:bCs/>
                <w:color w:val="FFFFFF"/>
                <w:sz w:val="20"/>
                <w:szCs w:val="20"/>
              </w:rPr>
            </w:pPr>
            <w:r>
              <w:rPr>
                <w:rFonts w:ascii="Arial" w:hAnsi="Arial" w:cs="Arial"/>
                <w:b/>
                <w:bCs/>
                <w:color w:val="FFFFFF"/>
                <w:sz w:val="20"/>
                <w:szCs w:val="20"/>
              </w:rPr>
              <w:t>FY 202</w:t>
            </w:r>
            <w:r w:rsidR="00D42E11">
              <w:rPr>
                <w:rFonts w:ascii="Arial" w:hAnsi="Arial" w:cs="Arial"/>
                <w:b/>
                <w:bCs/>
                <w:color w:val="FFFFFF"/>
                <w:sz w:val="20"/>
                <w:szCs w:val="20"/>
              </w:rPr>
              <w:t>5</w:t>
            </w:r>
          </w:p>
        </w:tc>
      </w:tr>
      <w:tr w:rsidR="00D42E11" w14:paraId="36AD4FFF" w14:textId="77777777" w:rsidTr="001908E2">
        <w:tc>
          <w:tcPr>
            <w:tcW w:w="3830" w:type="dxa"/>
          </w:tcPr>
          <w:p w14:paraId="597080EA" w14:textId="77777777" w:rsidR="00D42E11" w:rsidRDefault="00D42E11" w:rsidP="00D42E11">
            <w:pPr>
              <w:rPr>
                <w:rFonts w:ascii="Arial" w:hAnsi="Arial" w:cs="Arial"/>
                <w:sz w:val="20"/>
                <w:szCs w:val="20"/>
              </w:rPr>
            </w:pPr>
            <w:r>
              <w:rPr>
                <w:rFonts w:ascii="Arial" w:hAnsi="Arial" w:cs="Arial"/>
                <w:sz w:val="20"/>
                <w:szCs w:val="20"/>
              </w:rPr>
              <w:t>Olympic Swimming Pool Attendance</w:t>
            </w:r>
          </w:p>
        </w:tc>
        <w:tc>
          <w:tcPr>
            <w:tcW w:w="1560" w:type="dxa"/>
          </w:tcPr>
          <w:p w14:paraId="4C0E83A6" w14:textId="708AAC86" w:rsidR="00D42E11" w:rsidRDefault="00D42E11" w:rsidP="00D42E11">
            <w:pPr>
              <w:jc w:val="right"/>
              <w:rPr>
                <w:rFonts w:ascii="Arial" w:hAnsi="Arial" w:cs="Arial"/>
                <w:sz w:val="20"/>
                <w:szCs w:val="20"/>
              </w:rPr>
            </w:pPr>
            <w:r>
              <w:rPr>
                <w:rFonts w:ascii="Arial" w:hAnsi="Arial" w:cs="Arial"/>
                <w:sz w:val="20"/>
                <w:szCs w:val="20"/>
              </w:rPr>
              <w:t>147,774</w:t>
            </w:r>
          </w:p>
        </w:tc>
        <w:tc>
          <w:tcPr>
            <w:tcW w:w="1560" w:type="dxa"/>
          </w:tcPr>
          <w:p w14:paraId="63DD4DB2" w14:textId="130975B0" w:rsidR="00D42E11" w:rsidRDefault="00D42E11" w:rsidP="00D42E11">
            <w:pPr>
              <w:jc w:val="right"/>
              <w:rPr>
                <w:rFonts w:ascii="Arial" w:hAnsi="Arial" w:cs="Arial"/>
                <w:sz w:val="20"/>
                <w:szCs w:val="20"/>
              </w:rPr>
            </w:pPr>
            <w:r>
              <w:rPr>
                <w:rFonts w:ascii="Arial" w:hAnsi="Arial" w:cs="Arial"/>
                <w:sz w:val="20"/>
                <w:szCs w:val="20"/>
              </w:rPr>
              <w:t>158,795</w:t>
            </w:r>
          </w:p>
        </w:tc>
        <w:tc>
          <w:tcPr>
            <w:tcW w:w="1560" w:type="dxa"/>
          </w:tcPr>
          <w:p w14:paraId="3BFA9010" w14:textId="6CF48EB7" w:rsidR="00D42E11" w:rsidRDefault="00D42E11" w:rsidP="00D42E11">
            <w:pPr>
              <w:jc w:val="right"/>
              <w:rPr>
                <w:rFonts w:ascii="Arial" w:hAnsi="Arial" w:cs="Arial"/>
                <w:sz w:val="20"/>
                <w:szCs w:val="20"/>
              </w:rPr>
            </w:pPr>
            <w:r>
              <w:rPr>
                <w:rFonts w:ascii="Arial" w:hAnsi="Arial" w:cs="Arial"/>
                <w:sz w:val="20"/>
                <w:szCs w:val="20"/>
              </w:rPr>
              <w:t>158,795</w:t>
            </w:r>
          </w:p>
        </w:tc>
        <w:tc>
          <w:tcPr>
            <w:tcW w:w="1560" w:type="dxa"/>
          </w:tcPr>
          <w:p w14:paraId="16758CF5" w14:textId="6D4B60E1" w:rsidR="00D42E11" w:rsidRDefault="00D42E11" w:rsidP="00D42E11">
            <w:pPr>
              <w:jc w:val="right"/>
              <w:rPr>
                <w:rFonts w:ascii="Arial" w:hAnsi="Arial" w:cs="Arial"/>
                <w:sz w:val="20"/>
                <w:szCs w:val="20"/>
              </w:rPr>
            </w:pPr>
          </w:p>
        </w:tc>
      </w:tr>
      <w:tr w:rsidR="00D42E11" w14:paraId="7D352DDF" w14:textId="77777777" w:rsidTr="001908E2">
        <w:tc>
          <w:tcPr>
            <w:tcW w:w="3830" w:type="dxa"/>
          </w:tcPr>
          <w:p w14:paraId="31E2BDEF" w14:textId="77777777" w:rsidR="00D42E11" w:rsidRDefault="00D42E11" w:rsidP="00D42E11">
            <w:pPr>
              <w:rPr>
                <w:rFonts w:ascii="Arial" w:hAnsi="Arial" w:cs="Arial"/>
                <w:sz w:val="20"/>
                <w:szCs w:val="20"/>
              </w:rPr>
            </w:pPr>
            <w:r>
              <w:rPr>
                <w:rFonts w:ascii="Arial" w:hAnsi="Arial" w:cs="Arial"/>
                <w:sz w:val="20"/>
                <w:szCs w:val="20"/>
              </w:rPr>
              <w:t>World Famous Hot Pool Attendance</w:t>
            </w:r>
          </w:p>
        </w:tc>
        <w:tc>
          <w:tcPr>
            <w:tcW w:w="1560" w:type="dxa"/>
          </w:tcPr>
          <w:p w14:paraId="629D3A8F" w14:textId="039DE690" w:rsidR="00D42E11" w:rsidRPr="0049670F" w:rsidRDefault="00D42E11" w:rsidP="00D42E11">
            <w:pPr>
              <w:jc w:val="right"/>
              <w:rPr>
                <w:rFonts w:ascii="Arial" w:hAnsi="Arial" w:cs="Arial"/>
                <w:sz w:val="20"/>
                <w:szCs w:val="20"/>
              </w:rPr>
            </w:pPr>
            <w:r>
              <w:rPr>
                <w:rFonts w:ascii="Arial" w:hAnsi="Arial" w:cs="Arial"/>
                <w:sz w:val="20"/>
                <w:szCs w:val="20"/>
              </w:rPr>
              <w:t>320,111</w:t>
            </w:r>
          </w:p>
        </w:tc>
        <w:tc>
          <w:tcPr>
            <w:tcW w:w="1560" w:type="dxa"/>
          </w:tcPr>
          <w:p w14:paraId="44DC7DC1" w14:textId="5BA2E213" w:rsidR="00D42E11" w:rsidRPr="0049670F" w:rsidRDefault="00D42E11" w:rsidP="00D42E11">
            <w:pPr>
              <w:jc w:val="right"/>
              <w:rPr>
                <w:rFonts w:ascii="Arial" w:hAnsi="Arial" w:cs="Arial"/>
                <w:sz w:val="20"/>
                <w:szCs w:val="20"/>
              </w:rPr>
            </w:pPr>
            <w:r>
              <w:rPr>
                <w:rFonts w:ascii="Arial" w:hAnsi="Arial" w:cs="Arial"/>
                <w:sz w:val="20"/>
                <w:szCs w:val="20"/>
              </w:rPr>
              <w:t>300,917</w:t>
            </w:r>
          </w:p>
        </w:tc>
        <w:tc>
          <w:tcPr>
            <w:tcW w:w="1560" w:type="dxa"/>
          </w:tcPr>
          <w:p w14:paraId="59D12DFA" w14:textId="12C7E2D9" w:rsidR="00D42E11" w:rsidRPr="0049670F" w:rsidRDefault="00D42E11" w:rsidP="00D42E11">
            <w:pPr>
              <w:jc w:val="right"/>
              <w:rPr>
                <w:rFonts w:ascii="Arial" w:hAnsi="Arial" w:cs="Arial"/>
                <w:sz w:val="20"/>
                <w:szCs w:val="20"/>
              </w:rPr>
            </w:pPr>
            <w:r>
              <w:rPr>
                <w:rFonts w:ascii="Arial" w:hAnsi="Arial" w:cs="Arial"/>
                <w:sz w:val="20"/>
                <w:szCs w:val="20"/>
              </w:rPr>
              <w:t>312,422</w:t>
            </w:r>
          </w:p>
        </w:tc>
        <w:tc>
          <w:tcPr>
            <w:tcW w:w="1560" w:type="dxa"/>
          </w:tcPr>
          <w:p w14:paraId="48DDB9FE" w14:textId="7456F78F" w:rsidR="00D42E11" w:rsidRPr="0049670F" w:rsidRDefault="00D42E11" w:rsidP="00D42E11">
            <w:pPr>
              <w:jc w:val="right"/>
              <w:rPr>
                <w:rFonts w:ascii="Arial" w:hAnsi="Arial" w:cs="Arial"/>
                <w:sz w:val="20"/>
                <w:szCs w:val="20"/>
              </w:rPr>
            </w:pPr>
          </w:p>
        </w:tc>
      </w:tr>
      <w:tr w:rsidR="00D42E11" w14:paraId="18688F40" w14:textId="77777777" w:rsidTr="001908E2">
        <w:tc>
          <w:tcPr>
            <w:tcW w:w="3830" w:type="dxa"/>
          </w:tcPr>
          <w:p w14:paraId="7C2DB3BA" w14:textId="77777777" w:rsidR="00D42E11" w:rsidRDefault="00D42E11" w:rsidP="00D42E11">
            <w:pPr>
              <w:rPr>
                <w:rFonts w:ascii="Arial" w:hAnsi="Arial" w:cs="Arial"/>
                <w:sz w:val="20"/>
                <w:szCs w:val="20"/>
              </w:rPr>
            </w:pPr>
            <w:r>
              <w:rPr>
                <w:rFonts w:ascii="Arial" w:hAnsi="Arial" w:cs="Arial"/>
                <w:sz w:val="20"/>
                <w:szCs w:val="20"/>
              </w:rPr>
              <w:t>Total attendance</w:t>
            </w:r>
          </w:p>
        </w:tc>
        <w:tc>
          <w:tcPr>
            <w:tcW w:w="1560" w:type="dxa"/>
          </w:tcPr>
          <w:p w14:paraId="0054E02F" w14:textId="21C299CD" w:rsidR="00D42E11" w:rsidRPr="0049670F" w:rsidRDefault="00D42E11" w:rsidP="00D42E11">
            <w:pPr>
              <w:jc w:val="right"/>
              <w:rPr>
                <w:rFonts w:ascii="Arial" w:hAnsi="Arial" w:cs="Arial"/>
                <w:sz w:val="20"/>
                <w:szCs w:val="20"/>
              </w:rPr>
            </w:pPr>
            <w:r>
              <w:rPr>
                <w:rFonts w:ascii="Arial" w:hAnsi="Arial" w:cs="Arial"/>
                <w:sz w:val="20"/>
                <w:szCs w:val="20"/>
              </w:rPr>
              <w:t>467,885</w:t>
            </w:r>
          </w:p>
        </w:tc>
        <w:tc>
          <w:tcPr>
            <w:tcW w:w="1560" w:type="dxa"/>
          </w:tcPr>
          <w:p w14:paraId="5329170E" w14:textId="41931721" w:rsidR="00D42E11" w:rsidRPr="0049670F" w:rsidRDefault="00D42E11" w:rsidP="00D42E11">
            <w:pPr>
              <w:jc w:val="right"/>
              <w:rPr>
                <w:rFonts w:ascii="Arial" w:hAnsi="Arial" w:cs="Arial"/>
                <w:sz w:val="20"/>
                <w:szCs w:val="20"/>
              </w:rPr>
            </w:pPr>
            <w:r>
              <w:rPr>
                <w:rFonts w:ascii="Arial" w:hAnsi="Arial" w:cs="Arial"/>
                <w:sz w:val="20"/>
                <w:szCs w:val="20"/>
              </w:rPr>
              <w:t>459,712</w:t>
            </w:r>
          </w:p>
        </w:tc>
        <w:tc>
          <w:tcPr>
            <w:tcW w:w="1560" w:type="dxa"/>
          </w:tcPr>
          <w:p w14:paraId="6A6665D4" w14:textId="42EB15AB" w:rsidR="00D42E11" w:rsidRPr="0049670F" w:rsidRDefault="00D42E11" w:rsidP="00D42E11">
            <w:pPr>
              <w:jc w:val="right"/>
              <w:rPr>
                <w:rFonts w:ascii="Arial" w:hAnsi="Arial" w:cs="Arial"/>
                <w:sz w:val="20"/>
                <w:szCs w:val="20"/>
              </w:rPr>
            </w:pPr>
            <w:r>
              <w:rPr>
                <w:rFonts w:ascii="Arial" w:hAnsi="Arial" w:cs="Arial"/>
                <w:sz w:val="20"/>
                <w:szCs w:val="20"/>
              </w:rPr>
              <w:t>470,971</w:t>
            </w:r>
          </w:p>
        </w:tc>
        <w:tc>
          <w:tcPr>
            <w:tcW w:w="1560" w:type="dxa"/>
          </w:tcPr>
          <w:p w14:paraId="755D53E6" w14:textId="74377BB6" w:rsidR="00D42E11" w:rsidRPr="0049670F" w:rsidRDefault="00D42E11" w:rsidP="00D42E11">
            <w:pPr>
              <w:jc w:val="right"/>
              <w:rPr>
                <w:rFonts w:ascii="Arial" w:hAnsi="Arial" w:cs="Arial"/>
                <w:sz w:val="20"/>
                <w:szCs w:val="20"/>
              </w:rPr>
            </w:pPr>
          </w:p>
        </w:tc>
      </w:tr>
      <w:tr w:rsidR="00D42E11" w14:paraId="22A369A0" w14:textId="77777777" w:rsidTr="001908E2">
        <w:tc>
          <w:tcPr>
            <w:tcW w:w="3830" w:type="dxa"/>
          </w:tcPr>
          <w:p w14:paraId="7E4C44EA" w14:textId="77777777" w:rsidR="00D42E11" w:rsidRDefault="00D42E11" w:rsidP="00D42E11">
            <w:pPr>
              <w:rPr>
                <w:rFonts w:ascii="Arial" w:hAnsi="Arial" w:cs="Arial"/>
                <w:sz w:val="20"/>
                <w:szCs w:val="20"/>
              </w:rPr>
            </w:pPr>
            <w:r>
              <w:rPr>
                <w:rFonts w:ascii="Arial" w:hAnsi="Arial" w:cs="Arial"/>
                <w:sz w:val="20"/>
                <w:szCs w:val="20"/>
              </w:rPr>
              <w:t>Revenue over expenditures</w:t>
            </w:r>
          </w:p>
        </w:tc>
        <w:tc>
          <w:tcPr>
            <w:tcW w:w="1560" w:type="dxa"/>
          </w:tcPr>
          <w:p w14:paraId="4EFCCDD4" w14:textId="734FD45D" w:rsidR="00D42E11" w:rsidRDefault="00D42E11" w:rsidP="00D42E11">
            <w:pPr>
              <w:jc w:val="right"/>
              <w:rPr>
                <w:rFonts w:ascii="Arial" w:hAnsi="Arial" w:cs="Arial"/>
                <w:sz w:val="20"/>
                <w:szCs w:val="20"/>
              </w:rPr>
            </w:pPr>
            <w:r>
              <w:rPr>
                <w:rFonts w:ascii="Arial" w:hAnsi="Arial" w:cs="Arial"/>
                <w:sz w:val="20"/>
                <w:szCs w:val="20"/>
              </w:rPr>
              <w:t>1,821,201</w:t>
            </w:r>
          </w:p>
        </w:tc>
        <w:tc>
          <w:tcPr>
            <w:tcW w:w="1560" w:type="dxa"/>
          </w:tcPr>
          <w:p w14:paraId="53710B91" w14:textId="5892DF4E" w:rsidR="00D42E11" w:rsidRDefault="00D42E11" w:rsidP="00D42E11">
            <w:pPr>
              <w:jc w:val="right"/>
              <w:rPr>
                <w:rFonts w:ascii="Arial" w:hAnsi="Arial" w:cs="Arial"/>
                <w:sz w:val="20"/>
                <w:szCs w:val="20"/>
              </w:rPr>
            </w:pPr>
            <w:r>
              <w:rPr>
                <w:rFonts w:ascii="Arial" w:hAnsi="Arial" w:cs="Arial"/>
                <w:sz w:val="20"/>
                <w:szCs w:val="20"/>
              </w:rPr>
              <w:t>1,566,318</w:t>
            </w:r>
          </w:p>
        </w:tc>
        <w:tc>
          <w:tcPr>
            <w:tcW w:w="1560" w:type="dxa"/>
          </w:tcPr>
          <w:p w14:paraId="32D59371" w14:textId="158DA65B" w:rsidR="00D42E11" w:rsidRDefault="00D42E11" w:rsidP="00D42E11">
            <w:pPr>
              <w:jc w:val="right"/>
              <w:rPr>
                <w:rFonts w:ascii="Arial" w:hAnsi="Arial" w:cs="Arial"/>
                <w:sz w:val="20"/>
                <w:szCs w:val="20"/>
              </w:rPr>
            </w:pPr>
            <w:r>
              <w:rPr>
                <w:rFonts w:ascii="Arial" w:hAnsi="Arial" w:cs="Arial"/>
                <w:sz w:val="20"/>
                <w:szCs w:val="20"/>
              </w:rPr>
              <w:t>1,672,919</w:t>
            </w:r>
          </w:p>
        </w:tc>
        <w:tc>
          <w:tcPr>
            <w:tcW w:w="1560" w:type="dxa"/>
          </w:tcPr>
          <w:p w14:paraId="468620C1" w14:textId="356AB4CD" w:rsidR="00D42E11" w:rsidRDefault="00D42E11" w:rsidP="00D42E11">
            <w:pPr>
              <w:jc w:val="right"/>
              <w:rPr>
                <w:rFonts w:ascii="Arial" w:hAnsi="Arial" w:cs="Arial"/>
                <w:sz w:val="20"/>
                <w:szCs w:val="20"/>
              </w:rPr>
            </w:pPr>
          </w:p>
        </w:tc>
      </w:tr>
    </w:tbl>
    <w:p w14:paraId="62894069" w14:textId="77777777" w:rsidR="00B12921" w:rsidRDefault="00B12921">
      <w:pPr>
        <w:rPr>
          <w:rFonts w:ascii="Arial" w:hAnsi="Arial" w:cs="Arial"/>
          <w:b/>
          <w:bCs/>
        </w:rPr>
      </w:pPr>
    </w:p>
    <w:p w14:paraId="61F317EF" w14:textId="3FAF9FA3" w:rsidR="00CE7919" w:rsidRDefault="00EB71C8">
      <w:pPr>
        <w:rPr>
          <w:rFonts w:ascii="Arial" w:hAnsi="Arial" w:cs="Arial"/>
          <w:b/>
          <w:bCs/>
        </w:rPr>
      </w:pPr>
      <w:r>
        <w:rPr>
          <w:rFonts w:ascii="Arial" w:hAnsi="Arial" w:cs="Arial"/>
          <w:b/>
          <w:bCs/>
        </w:rPr>
        <w:t>FY 202</w:t>
      </w:r>
      <w:r w:rsidR="00F57EE5">
        <w:rPr>
          <w:rFonts w:ascii="Arial" w:hAnsi="Arial" w:cs="Arial"/>
          <w:b/>
          <w:bCs/>
        </w:rPr>
        <w:t>4</w:t>
      </w:r>
      <w:r w:rsidR="00CE7919">
        <w:rPr>
          <w:rFonts w:ascii="Arial" w:hAnsi="Arial" w:cs="Arial"/>
          <w:b/>
          <w:bCs/>
        </w:rPr>
        <w:t xml:space="preserve"> Performance Highlights </w:t>
      </w:r>
    </w:p>
    <w:p w14:paraId="5FE266D7" w14:textId="1E1BD2D9" w:rsidR="00B12921" w:rsidRDefault="00545468" w:rsidP="00A655B7">
      <w:pPr>
        <w:rPr>
          <w:rFonts w:ascii="Arial" w:hAnsi="Arial" w:cs="Arial"/>
          <w:sz w:val="20"/>
          <w:szCs w:val="20"/>
        </w:rPr>
      </w:pPr>
      <w:r w:rsidRPr="00545468">
        <w:rPr>
          <w:rFonts w:ascii="Arial" w:hAnsi="Arial" w:cs="Arial"/>
          <w:sz w:val="20"/>
          <w:szCs w:val="20"/>
        </w:rPr>
        <w:t xml:space="preserve">The Lava Hot Springs </w:t>
      </w:r>
      <w:r>
        <w:rPr>
          <w:rFonts w:ascii="Arial" w:hAnsi="Arial" w:cs="Arial"/>
          <w:sz w:val="20"/>
          <w:szCs w:val="20"/>
        </w:rPr>
        <w:t xml:space="preserve">Foundation was able to repair 900 square feet of pool decks and add 1200 square feet of new pool deck. Installed on the new pool deck were three 10x12 cabanas and one 12x16 cabana. These cabanas have been a great addition and sold out almost daily. The have had such a positive impact the LHSF will look to add more cabanas in FY25. </w:t>
      </w:r>
    </w:p>
    <w:p w14:paraId="0DEE5468" w14:textId="77777777" w:rsidR="00A655B7" w:rsidRPr="00A655B7" w:rsidRDefault="00A655B7" w:rsidP="00A655B7">
      <w:pPr>
        <w:rPr>
          <w:rFonts w:ascii="Arial" w:hAnsi="Arial" w:cs="Arial"/>
          <w:sz w:val="20"/>
          <w:szCs w:val="20"/>
        </w:rPr>
      </w:pPr>
    </w:p>
    <w:p w14:paraId="65782A17" w14:textId="1338E8AC" w:rsidR="00274BE2" w:rsidRDefault="00274BE2" w:rsidP="00274BE2">
      <w:pPr>
        <w:spacing w:after="60"/>
        <w:jc w:val="both"/>
        <w:outlineLvl w:val="0"/>
        <w:rPr>
          <w:rFonts w:ascii="Arial" w:hAnsi="Arial" w:cs="Arial"/>
          <w:b/>
          <w:i/>
          <w:color w:val="000080"/>
          <w:sz w:val="28"/>
          <w:szCs w:val="28"/>
        </w:rPr>
      </w:pPr>
      <w:r w:rsidRPr="004B2482">
        <w:rPr>
          <w:rFonts w:ascii="Arial" w:hAnsi="Arial" w:cs="Arial"/>
          <w:b/>
          <w:i/>
          <w:color w:val="000080"/>
          <w:sz w:val="28"/>
          <w:szCs w:val="28"/>
        </w:rPr>
        <w:t>Part II – Performance Measures</w:t>
      </w:r>
    </w:p>
    <w:p w14:paraId="74508AB8" w14:textId="77777777" w:rsidR="00DC3E54" w:rsidRPr="00DC3E54" w:rsidRDefault="00DC3E54" w:rsidP="00274BE2">
      <w:pPr>
        <w:spacing w:after="60"/>
        <w:jc w:val="both"/>
        <w:outlineLvl w:val="0"/>
        <w:rPr>
          <w:rFonts w:ascii="Arial" w:hAnsi="Arial" w:cs="Arial"/>
          <w:color w:val="000080"/>
        </w:rPr>
      </w:pP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000" w:firstRow="0" w:lastRow="0" w:firstColumn="0" w:lastColumn="0" w:noHBand="0" w:noVBand="0"/>
      </w:tblPr>
      <w:tblGrid>
        <w:gridCol w:w="3295"/>
        <w:gridCol w:w="1128"/>
        <w:gridCol w:w="1129"/>
        <w:gridCol w:w="1129"/>
        <w:gridCol w:w="1129"/>
        <w:gridCol w:w="1129"/>
        <w:gridCol w:w="1141"/>
      </w:tblGrid>
      <w:tr w:rsidR="00D42E11" w14:paraId="0A5BBA8D" w14:textId="77777777" w:rsidTr="00485D6E">
        <w:trPr>
          <w:cantSplit/>
          <w:tblHeader/>
        </w:trPr>
        <w:tc>
          <w:tcPr>
            <w:tcW w:w="4423" w:type="dxa"/>
            <w:gridSpan w:val="2"/>
            <w:shd w:val="clear" w:color="auto" w:fill="000080"/>
            <w:vAlign w:val="bottom"/>
          </w:tcPr>
          <w:p w14:paraId="170FB566" w14:textId="77777777" w:rsidR="00D42E11" w:rsidRDefault="00D42E11" w:rsidP="00D42E11">
            <w:pPr>
              <w:jc w:val="center"/>
              <w:rPr>
                <w:rFonts w:ascii="Arial" w:hAnsi="Arial" w:cs="Arial"/>
                <w:b/>
                <w:bCs/>
                <w:color w:val="FFFFFF"/>
                <w:sz w:val="20"/>
              </w:rPr>
            </w:pPr>
            <w:r>
              <w:rPr>
                <w:rFonts w:ascii="Arial" w:hAnsi="Arial" w:cs="Arial"/>
                <w:b/>
                <w:bCs/>
                <w:color w:val="FFFFFF"/>
                <w:sz w:val="20"/>
              </w:rPr>
              <w:t>Performance Measure</w:t>
            </w:r>
          </w:p>
        </w:tc>
        <w:tc>
          <w:tcPr>
            <w:tcW w:w="1129" w:type="dxa"/>
            <w:shd w:val="clear" w:color="auto" w:fill="000080"/>
          </w:tcPr>
          <w:p w14:paraId="50AEBD15" w14:textId="2C0FE836" w:rsidR="00D42E11" w:rsidRDefault="00D42E11" w:rsidP="00D42E11">
            <w:pPr>
              <w:jc w:val="center"/>
              <w:rPr>
                <w:rFonts w:ascii="Arial" w:hAnsi="Arial" w:cs="Arial"/>
                <w:b/>
                <w:bCs/>
                <w:color w:val="FFFFFF"/>
                <w:sz w:val="20"/>
              </w:rPr>
            </w:pPr>
            <w:r>
              <w:rPr>
                <w:rFonts w:ascii="Arial" w:hAnsi="Arial" w:cs="Arial"/>
                <w:b/>
                <w:bCs/>
                <w:color w:val="FFFFFF"/>
                <w:sz w:val="20"/>
                <w:szCs w:val="20"/>
              </w:rPr>
              <w:t>FY 2022</w:t>
            </w:r>
          </w:p>
        </w:tc>
        <w:tc>
          <w:tcPr>
            <w:tcW w:w="1129" w:type="dxa"/>
            <w:shd w:val="clear" w:color="auto" w:fill="000080"/>
          </w:tcPr>
          <w:p w14:paraId="5A989CDA" w14:textId="79AD0D0C" w:rsidR="00D42E11" w:rsidRDefault="00D42E11" w:rsidP="00D42E11">
            <w:pPr>
              <w:jc w:val="center"/>
              <w:rPr>
                <w:rFonts w:ascii="Arial" w:hAnsi="Arial" w:cs="Arial"/>
                <w:b/>
                <w:bCs/>
                <w:color w:val="FFFFFF"/>
                <w:sz w:val="20"/>
              </w:rPr>
            </w:pPr>
            <w:r>
              <w:rPr>
                <w:rFonts w:ascii="Arial" w:hAnsi="Arial" w:cs="Arial"/>
                <w:b/>
                <w:bCs/>
                <w:color w:val="FFFFFF"/>
                <w:sz w:val="20"/>
                <w:szCs w:val="20"/>
              </w:rPr>
              <w:t>FY 2023</w:t>
            </w:r>
          </w:p>
        </w:tc>
        <w:tc>
          <w:tcPr>
            <w:tcW w:w="1129" w:type="dxa"/>
            <w:shd w:val="clear" w:color="auto" w:fill="000080"/>
          </w:tcPr>
          <w:p w14:paraId="2BC64950" w14:textId="1F2343FF" w:rsidR="00D42E11" w:rsidRDefault="00D42E11" w:rsidP="00D42E11">
            <w:pPr>
              <w:jc w:val="center"/>
              <w:rPr>
                <w:rFonts w:ascii="Arial" w:hAnsi="Arial" w:cs="Arial"/>
                <w:b/>
                <w:bCs/>
                <w:color w:val="FFFFFF"/>
                <w:sz w:val="20"/>
              </w:rPr>
            </w:pPr>
            <w:r>
              <w:rPr>
                <w:rFonts w:ascii="Arial" w:hAnsi="Arial" w:cs="Arial"/>
                <w:b/>
                <w:bCs/>
                <w:color w:val="FFFFFF"/>
                <w:sz w:val="20"/>
                <w:szCs w:val="20"/>
              </w:rPr>
              <w:t>FY 2024</w:t>
            </w:r>
          </w:p>
        </w:tc>
        <w:tc>
          <w:tcPr>
            <w:tcW w:w="1129" w:type="dxa"/>
            <w:shd w:val="clear" w:color="auto" w:fill="000080"/>
          </w:tcPr>
          <w:p w14:paraId="70F74E0A" w14:textId="02F44CE7" w:rsidR="00D42E11" w:rsidRDefault="00D42E11" w:rsidP="00D42E11">
            <w:pPr>
              <w:jc w:val="center"/>
              <w:rPr>
                <w:rFonts w:ascii="Arial" w:hAnsi="Arial" w:cs="Arial"/>
                <w:b/>
                <w:bCs/>
                <w:color w:val="FFFFFF"/>
                <w:sz w:val="20"/>
              </w:rPr>
            </w:pPr>
            <w:r>
              <w:rPr>
                <w:rFonts w:ascii="Arial" w:hAnsi="Arial" w:cs="Arial"/>
                <w:b/>
                <w:bCs/>
                <w:color w:val="FFFFFF"/>
                <w:sz w:val="20"/>
                <w:szCs w:val="20"/>
              </w:rPr>
              <w:t>FY 2025</w:t>
            </w:r>
          </w:p>
        </w:tc>
        <w:tc>
          <w:tcPr>
            <w:tcW w:w="1141" w:type="dxa"/>
            <w:shd w:val="clear" w:color="auto" w:fill="000080"/>
            <w:vAlign w:val="bottom"/>
          </w:tcPr>
          <w:p w14:paraId="5A79B684" w14:textId="1C93D740" w:rsidR="00D42E11" w:rsidRDefault="00D42E11" w:rsidP="00D42E11">
            <w:pPr>
              <w:jc w:val="center"/>
              <w:rPr>
                <w:rFonts w:ascii="Arial" w:hAnsi="Arial" w:cs="Arial"/>
                <w:b/>
                <w:bCs/>
                <w:color w:val="FFFFFF"/>
                <w:sz w:val="20"/>
              </w:rPr>
            </w:pPr>
            <w:r>
              <w:rPr>
                <w:rFonts w:ascii="Arial" w:hAnsi="Arial" w:cs="Arial"/>
                <w:b/>
                <w:bCs/>
                <w:color w:val="FFFFFF"/>
                <w:sz w:val="20"/>
              </w:rPr>
              <w:t>FY 2026</w:t>
            </w:r>
          </w:p>
        </w:tc>
      </w:tr>
      <w:tr w:rsidR="00D42E11" w14:paraId="6941A472" w14:textId="77777777" w:rsidTr="002F2B9B">
        <w:trPr>
          <w:cantSplit/>
          <w:trHeight w:val="323"/>
        </w:trPr>
        <w:tc>
          <w:tcPr>
            <w:tcW w:w="10080" w:type="dxa"/>
            <w:gridSpan w:val="7"/>
            <w:shd w:val="clear" w:color="auto" w:fill="DBE5F1" w:themeFill="accent1" w:themeFillTint="33"/>
            <w:vAlign w:val="center"/>
          </w:tcPr>
          <w:p w14:paraId="7C106978" w14:textId="77777777" w:rsidR="00D42E11" w:rsidRPr="00E85EE2" w:rsidRDefault="00D42E11" w:rsidP="00D42E11">
            <w:pPr>
              <w:jc w:val="center"/>
              <w:rPr>
                <w:rFonts w:ascii="Arial" w:hAnsi="Arial" w:cs="Arial"/>
                <w:b/>
                <w:sz w:val="20"/>
                <w:szCs w:val="20"/>
              </w:rPr>
            </w:pPr>
            <w:r w:rsidRPr="00E85EE2">
              <w:rPr>
                <w:rFonts w:ascii="Arial" w:hAnsi="Arial" w:cs="Arial"/>
                <w:b/>
                <w:sz w:val="20"/>
                <w:szCs w:val="20"/>
              </w:rPr>
              <w:t>Goal 1</w:t>
            </w:r>
          </w:p>
          <w:p w14:paraId="1CAB0DEB" w14:textId="77777777" w:rsidR="00D42E11" w:rsidRPr="00841C41" w:rsidRDefault="00D42E11" w:rsidP="00D42E11">
            <w:pPr>
              <w:jc w:val="center"/>
              <w:rPr>
                <w:rFonts w:ascii="Arial" w:hAnsi="Arial" w:cs="Arial"/>
                <w:b/>
                <w:sz w:val="20"/>
              </w:rPr>
            </w:pPr>
            <w:r w:rsidRPr="00E85EE2">
              <w:rPr>
                <w:rFonts w:ascii="Arial" w:hAnsi="Arial" w:cs="Arial"/>
                <w:b/>
                <w:sz w:val="20"/>
                <w:szCs w:val="20"/>
              </w:rPr>
              <w:t>Maintain existing facilities in good repair.</w:t>
            </w:r>
          </w:p>
        </w:tc>
      </w:tr>
      <w:tr w:rsidR="00D42E11" w14:paraId="747CD05F" w14:textId="77777777" w:rsidTr="002F2B9B">
        <w:trPr>
          <w:cantSplit/>
          <w:trHeight w:val="288"/>
        </w:trPr>
        <w:tc>
          <w:tcPr>
            <w:tcW w:w="3295" w:type="dxa"/>
            <w:vMerge w:val="restart"/>
          </w:tcPr>
          <w:p w14:paraId="164E8C79" w14:textId="77777777" w:rsidR="00D42E11" w:rsidRPr="00646DA1" w:rsidRDefault="00D42E11" w:rsidP="00D42E11">
            <w:pPr>
              <w:pStyle w:val="ListParagraph"/>
              <w:numPr>
                <w:ilvl w:val="0"/>
                <w:numId w:val="1"/>
              </w:numPr>
              <w:ind w:left="346"/>
              <w:contextualSpacing w:val="0"/>
              <w:rPr>
                <w:rFonts w:ascii="Arial" w:hAnsi="Arial" w:cs="Arial"/>
                <w:bCs/>
                <w:sz w:val="20"/>
              </w:rPr>
            </w:pPr>
            <w:r>
              <w:rPr>
                <w:rFonts w:ascii="Arial" w:hAnsi="Arial" w:cs="Arial"/>
                <w:sz w:val="20"/>
                <w:szCs w:val="20"/>
              </w:rPr>
              <w:t>Replace decks and/or sidewalks.</w:t>
            </w:r>
          </w:p>
        </w:tc>
        <w:tc>
          <w:tcPr>
            <w:tcW w:w="1128" w:type="dxa"/>
            <w:shd w:val="clear" w:color="auto" w:fill="D9D9D9" w:themeFill="background1" w:themeFillShade="D9"/>
            <w:vAlign w:val="center"/>
          </w:tcPr>
          <w:p w14:paraId="5E6FB660" w14:textId="77777777" w:rsidR="00D42E11" w:rsidRPr="002D57BD" w:rsidRDefault="00D42E11" w:rsidP="00D42E11">
            <w:pPr>
              <w:jc w:val="center"/>
              <w:rPr>
                <w:rFonts w:ascii="Arial" w:hAnsi="Arial" w:cs="Arial"/>
                <w:sz w:val="20"/>
                <w:szCs w:val="20"/>
              </w:rPr>
            </w:pPr>
            <w:r w:rsidRPr="002D57BD">
              <w:rPr>
                <w:rFonts w:ascii="Arial" w:hAnsi="Arial" w:cs="Arial"/>
                <w:sz w:val="20"/>
                <w:szCs w:val="20"/>
              </w:rPr>
              <w:t>actual</w:t>
            </w:r>
          </w:p>
        </w:tc>
        <w:tc>
          <w:tcPr>
            <w:tcW w:w="1129" w:type="dxa"/>
            <w:shd w:val="clear" w:color="auto" w:fill="D9D9D9" w:themeFill="background1" w:themeFillShade="D9"/>
            <w:vAlign w:val="center"/>
          </w:tcPr>
          <w:p w14:paraId="7EB47875" w14:textId="6A2596DA" w:rsidR="00D42E11" w:rsidRPr="002D57BD" w:rsidRDefault="00D42E11" w:rsidP="00D42E11">
            <w:pPr>
              <w:jc w:val="center"/>
              <w:rPr>
                <w:rFonts w:ascii="Arial" w:hAnsi="Arial" w:cs="Arial"/>
                <w:sz w:val="20"/>
                <w:szCs w:val="20"/>
              </w:rPr>
            </w:pPr>
            <w:r w:rsidRPr="002D57BD">
              <w:rPr>
                <w:rFonts w:ascii="Arial" w:hAnsi="Arial" w:cs="Arial"/>
                <w:sz w:val="20"/>
                <w:szCs w:val="20"/>
              </w:rPr>
              <w:t>---------</w:t>
            </w:r>
          </w:p>
        </w:tc>
        <w:tc>
          <w:tcPr>
            <w:tcW w:w="1129" w:type="dxa"/>
            <w:shd w:val="clear" w:color="auto" w:fill="D9D9D9" w:themeFill="background1" w:themeFillShade="D9"/>
            <w:vAlign w:val="center"/>
          </w:tcPr>
          <w:p w14:paraId="6C7E1CCF" w14:textId="3F190A61" w:rsidR="00D42E11" w:rsidRPr="002D57BD" w:rsidRDefault="00D42E11" w:rsidP="00D42E11">
            <w:pPr>
              <w:jc w:val="center"/>
              <w:rPr>
                <w:rFonts w:ascii="Arial" w:hAnsi="Arial" w:cs="Arial"/>
                <w:sz w:val="20"/>
                <w:szCs w:val="20"/>
              </w:rPr>
            </w:pPr>
            <w:r>
              <w:rPr>
                <w:rFonts w:ascii="Arial" w:hAnsi="Arial" w:cs="Arial"/>
                <w:sz w:val="20"/>
                <w:szCs w:val="20"/>
              </w:rPr>
              <w:t>1450</w:t>
            </w:r>
          </w:p>
        </w:tc>
        <w:tc>
          <w:tcPr>
            <w:tcW w:w="1129" w:type="dxa"/>
            <w:shd w:val="clear" w:color="auto" w:fill="D9D9D9" w:themeFill="background1" w:themeFillShade="D9"/>
            <w:vAlign w:val="center"/>
          </w:tcPr>
          <w:p w14:paraId="3D24183A" w14:textId="3EAFF545" w:rsidR="00D42E11" w:rsidRPr="002D57BD" w:rsidRDefault="00D42E11" w:rsidP="00D42E11">
            <w:pPr>
              <w:jc w:val="center"/>
              <w:rPr>
                <w:rFonts w:ascii="Arial" w:hAnsi="Arial" w:cs="Arial"/>
                <w:sz w:val="20"/>
                <w:szCs w:val="20"/>
              </w:rPr>
            </w:pPr>
            <w:r>
              <w:rPr>
                <w:rFonts w:ascii="Arial" w:hAnsi="Arial" w:cs="Arial"/>
                <w:sz w:val="20"/>
                <w:szCs w:val="20"/>
              </w:rPr>
              <w:t>2100</w:t>
            </w:r>
          </w:p>
        </w:tc>
        <w:tc>
          <w:tcPr>
            <w:tcW w:w="1129" w:type="dxa"/>
            <w:shd w:val="clear" w:color="auto" w:fill="D9D9D9" w:themeFill="background1" w:themeFillShade="D9"/>
            <w:vAlign w:val="center"/>
          </w:tcPr>
          <w:p w14:paraId="2CC2399F" w14:textId="736FB50F" w:rsidR="00D42E11" w:rsidRPr="002D57BD" w:rsidRDefault="00D42E11" w:rsidP="00D42E11">
            <w:pPr>
              <w:jc w:val="center"/>
              <w:rPr>
                <w:rFonts w:ascii="Arial" w:hAnsi="Arial" w:cs="Arial"/>
                <w:sz w:val="20"/>
                <w:szCs w:val="20"/>
              </w:rPr>
            </w:pPr>
          </w:p>
        </w:tc>
        <w:tc>
          <w:tcPr>
            <w:tcW w:w="1141" w:type="dxa"/>
            <w:shd w:val="clear" w:color="auto" w:fill="D9D9D9" w:themeFill="background1" w:themeFillShade="D9"/>
            <w:vAlign w:val="center"/>
          </w:tcPr>
          <w:p w14:paraId="3229465B" w14:textId="7A017BBD" w:rsidR="00D42E11" w:rsidRPr="002D57BD" w:rsidRDefault="00D42E11" w:rsidP="00D42E11">
            <w:pPr>
              <w:jc w:val="center"/>
              <w:rPr>
                <w:rFonts w:ascii="Arial" w:hAnsi="Arial" w:cs="Arial"/>
                <w:sz w:val="20"/>
                <w:szCs w:val="20"/>
              </w:rPr>
            </w:pPr>
          </w:p>
        </w:tc>
      </w:tr>
      <w:tr w:rsidR="00D42E11" w14:paraId="32B30D8D" w14:textId="77777777" w:rsidTr="002F2B9B">
        <w:trPr>
          <w:cantSplit/>
          <w:trHeight w:val="288"/>
        </w:trPr>
        <w:tc>
          <w:tcPr>
            <w:tcW w:w="3295" w:type="dxa"/>
            <w:vMerge/>
          </w:tcPr>
          <w:p w14:paraId="7352B901" w14:textId="77777777" w:rsidR="00D42E11" w:rsidRPr="00646DA1" w:rsidRDefault="00D42E11" w:rsidP="00D42E11">
            <w:pPr>
              <w:pStyle w:val="ListParagraph"/>
              <w:numPr>
                <w:ilvl w:val="0"/>
                <w:numId w:val="1"/>
              </w:numPr>
              <w:tabs>
                <w:tab w:val="left" w:pos="2985"/>
              </w:tabs>
              <w:ind w:left="342"/>
              <w:contextualSpacing w:val="0"/>
              <w:rPr>
                <w:rFonts w:ascii="Arial" w:hAnsi="Arial" w:cs="Arial"/>
                <w:sz w:val="20"/>
              </w:rPr>
            </w:pPr>
          </w:p>
        </w:tc>
        <w:tc>
          <w:tcPr>
            <w:tcW w:w="1128" w:type="dxa"/>
            <w:shd w:val="clear" w:color="auto" w:fill="FFFFFF" w:themeFill="background1"/>
            <w:vAlign w:val="center"/>
          </w:tcPr>
          <w:p w14:paraId="47905C2A" w14:textId="77777777" w:rsidR="00D42E11" w:rsidRPr="002D57BD" w:rsidRDefault="00D42E11" w:rsidP="00D42E11">
            <w:pPr>
              <w:jc w:val="center"/>
              <w:rPr>
                <w:rFonts w:ascii="Arial" w:hAnsi="Arial" w:cs="Arial"/>
                <w:i/>
                <w:sz w:val="20"/>
                <w:szCs w:val="20"/>
              </w:rPr>
            </w:pPr>
            <w:r w:rsidRPr="002D57BD">
              <w:rPr>
                <w:rFonts w:ascii="Arial" w:hAnsi="Arial" w:cs="Arial"/>
                <w:i/>
                <w:sz w:val="20"/>
                <w:szCs w:val="20"/>
              </w:rPr>
              <w:t>target</w:t>
            </w:r>
          </w:p>
        </w:tc>
        <w:tc>
          <w:tcPr>
            <w:tcW w:w="1129" w:type="dxa"/>
            <w:shd w:val="clear" w:color="auto" w:fill="FFFFFF" w:themeFill="background1"/>
            <w:vAlign w:val="center"/>
          </w:tcPr>
          <w:p w14:paraId="082C9A64" w14:textId="4BAB06A6" w:rsidR="00D42E11" w:rsidRPr="002D57BD" w:rsidRDefault="00D42E11" w:rsidP="00D42E11">
            <w:pPr>
              <w:jc w:val="center"/>
              <w:rPr>
                <w:rFonts w:ascii="Arial" w:hAnsi="Arial" w:cs="Arial"/>
                <w:i/>
                <w:sz w:val="20"/>
                <w:szCs w:val="20"/>
              </w:rPr>
            </w:pPr>
            <w:r w:rsidRPr="002D57BD">
              <w:rPr>
                <w:rFonts w:ascii="Arial" w:hAnsi="Arial" w:cs="Arial"/>
                <w:i/>
                <w:sz w:val="20"/>
                <w:szCs w:val="20"/>
              </w:rPr>
              <w:t>1,000 Sq. Ft/Yr</w:t>
            </w:r>
          </w:p>
        </w:tc>
        <w:tc>
          <w:tcPr>
            <w:tcW w:w="1129" w:type="dxa"/>
            <w:shd w:val="clear" w:color="auto" w:fill="FFFFFF" w:themeFill="background1"/>
            <w:vAlign w:val="center"/>
          </w:tcPr>
          <w:p w14:paraId="7B2ADA5B" w14:textId="77777777" w:rsidR="00D42E11" w:rsidRDefault="00D42E11" w:rsidP="00D42E11">
            <w:pPr>
              <w:jc w:val="center"/>
              <w:rPr>
                <w:rFonts w:ascii="Arial" w:hAnsi="Arial" w:cs="Arial"/>
                <w:i/>
                <w:sz w:val="20"/>
                <w:szCs w:val="20"/>
              </w:rPr>
            </w:pPr>
            <w:r>
              <w:rPr>
                <w:rFonts w:ascii="Arial" w:hAnsi="Arial" w:cs="Arial"/>
                <w:i/>
                <w:sz w:val="20"/>
                <w:szCs w:val="20"/>
              </w:rPr>
              <w:t>1,000 SQ</w:t>
            </w:r>
          </w:p>
          <w:p w14:paraId="322BADB8" w14:textId="3607BCE9" w:rsidR="00D42E11" w:rsidRPr="002D57BD" w:rsidRDefault="00D42E11" w:rsidP="00D42E11">
            <w:pPr>
              <w:jc w:val="center"/>
              <w:rPr>
                <w:rFonts w:ascii="Arial" w:hAnsi="Arial" w:cs="Arial"/>
                <w:i/>
                <w:sz w:val="20"/>
                <w:szCs w:val="20"/>
              </w:rPr>
            </w:pPr>
            <w:r>
              <w:rPr>
                <w:rFonts w:ascii="Arial" w:hAnsi="Arial" w:cs="Arial"/>
                <w:i/>
                <w:sz w:val="20"/>
                <w:szCs w:val="20"/>
              </w:rPr>
              <w:t>Ft/Yr</w:t>
            </w:r>
          </w:p>
        </w:tc>
        <w:tc>
          <w:tcPr>
            <w:tcW w:w="1129" w:type="dxa"/>
            <w:shd w:val="clear" w:color="auto" w:fill="FFFFFF" w:themeFill="background1"/>
            <w:vAlign w:val="center"/>
          </w:tcPr>
          <w:p w14:paraId="61E70731" w14:textId="77777777" w:rsidR="00D42E11" w:rsidRDefault="00D42E11" w:rsidP="00D42E11">
            <w:pPr>
              <w:jc w:val="center"/>
              <w:rPr>
                <w:rFonts w:ascii="Arial" w:hAnsi="Arial" w:cs="Arial"/>
                <w:i/>
                <w:sz w:val="20"/>
                <w:szCs w:val="20"/>
              </w:rPr>
            </w:pPr>
            <w:r>
              <w:rPr>
                <w:rFonts w:ascii="Arial" w:hAnsi="Arial" w:cs="Arial"/>
                <w:i/>
                <w:sz w:val="20"/>
                <w:szCs w:val="20"/>
              </w:rPr>
              <w:t>1,000 SQ</w:t>
            </w:r>
          </w:p>
          <w:p w14:paraId="50B438F2" w14:textId="770BC6C1" w:rsidR="00D42E11" w:rsidRPr="002D57BD" w:rsidRDefault="00D42E11" w:rsidP="00D42E11">
            <w:pPr>
              <w:jc w:val="center"/>
              <w:rPr>
                <w:rFonts w:ascii="Arial" w:hAnsi="Arial" w:cs="Arial"/>
                <w:i/>
                <w:sz w:val="20"/>
                <w:szCs w:val="20"/>
              </w:rPr>
            </w:pPr>
            <w:r>
              <w:rPr>
                <w:rFonts w:ascii="Arial" w:hAnsi="Arial" w:cs="Arial"/>
                <w:i/>
                <w:sz w:val="20"/>
                <w:szCs w:val="20"/>
              </w:rPr>
              <w:t>FT/Yr</w:t>
            </w:r>
          </w:p>
        </w:tc>
        <w:tc>
          <w:tcPr>
            <w:tcW w:w="1129" w:type="dxa"/>
            <w:shd w:val="clear" w:color="auto" w:fill="FFFFFF" w:themeFill="background1"/>
            <w:vAlign w:val="center"/>
          </w:tcPr>
          <w:p w14:paraId="2CF9723C" w14:textId="76864A77" w:rsidR="00D42E11" w:rsidRPr="002D57BD" w:rsidRDefault="00D42E11" w:rsidP="00D42E11">
            <w:pPr>
              <w:jc w:val="center"/>
              <w:rPr>
                <w:rFonts w:ascii="Arial" w:hAnsi="Arial" w:cs="Arial"/>
                <w:i/>
                <w:sz w:val="20"/>
                <w:szCs w:val="20"/>
              </w:rPr>
            </w:pPr>
          </w:p>
        </w:tc>
        <w:tc>
          <w:tcPr>
            <w:tcW w:w="1141" w:type="dxa"/>
            <w:shd w:val="clear" w:color="auto" w:fill="FFFFFF" w:themeFill="background1"/>
            <w:vAlign w:val="center"/>
          </w:tcPr>
          <w:p w14:paraId="78A024DC" w14:textId="43A2AB47" w:rsidR="00D42E11" w:rsidRPr="002D57BD" w:rsidRDefault="00D42E11" w:rsidP="00D42E11">
            <w:pPr>
              <w:jc w:val="center"/>
              <w:rPr>
                <w:rFonts w:ascii="Arial" w:hAnsi="Arial" w:cs="Arial"/>
                <w:i/>
                <w:sz w:val="20"/>
                <w:szCs w:val="20"/>
              </w:rPr>
            </w:pPr>
          </w:p>
        </w:tc>
      </w:tr>
      <w:tr w:rsidR="00D42E11" w14:paraId="5F04CC8D" w14:textId="77777777" w:rsidTr="002F2B9B">
        <w:trPr>
          <w:cantSplit/>
          <w:trHeight w:val="288"/>
        </w:trPr>
        <w:tc>
          <w:tcPr>
            <w:tcW w:w="3295" w:type="dxa"/>
            <w:vMerge w:val="restart"/>
          </w:tcPr>
          <w:p w14:paraId="1A1B96FE" w14:textId="77777777" w:rsidR="00D42E11" w:rsidRPr="00646DA1" w:rsidRDefault="00D42E11" w:rsidP="00D42E11">
            <w:pPr>
              <w:pStyle w:val="ListParagraph"/>
              <w:numPr>
                <w:ilvl w:val="0"/>
                <w:numId w:val="1"/>
              </w:numPr>
              <w:ind w:left="342"/>
              <w:contextualSpacing w:val="0"/>
              <w:rPr>
                <w:rFonts w:ascii="Arial" w:hAnsi="Arial" w:cs="Arial"/>
                <w:bCs/>
                <w:sz w:val="20"/>
              </w:rPr>
            </w:pPr>
            <w:r>
              <w:rPr>
                <w:rFonts w:ascii="Arial" w:hAnsi="Arial" w:cs="Arial"/>
                <w:sz w:val="20"/>
                <w:szCs w:val="20"/>
              </w:rPr>
              <w:lastRenderedPageBreak/>
              <w:t xml:space="preserve">Repair equipment failures </w:t>
            </w:r>
            <w:proofErr w:type="gramStart"/>
            <w:r>
              <w:rPr>
                <w:rFonts w:ascii="Arial" w:hAnsi="Arial" w:cs="Arial"/>
                <w:sz w:val="20"/>
                <w:szCs w:val="20"/>
              </w:rPr>
              <w:t>same</w:t>
            </w:r>
            <w:proofErr w:type="gramEnd"/>
            <w:r>
              <w:rPr>
                <w:rFonts w:ascii="Arial" w:hAnsi="Arial" w:cs="Arial"/>
                <w:sz w:val="20"/>
                <w:szCs w:val="20"/>
              </w:rPr>
              <w:t xml:space="preserve"> day as outage.</w:t>
            </w:r>
          </w:p>
        </w:tc>
        <w:tc>
          <w:tcPr>
            <w:tcW w:w="1128" w:type="dxa"/>
            <w:shd w:val="clear" w:color="auto" w:fill="D9D9D9" w:themeFill="background1" w:themeFillShade="D9"/>
            <w:vAlign w:val="center"/>
          </w:tcPr>
          <w:p w14:paraId="2F7C4DAA" w14:textId="77777777" w:rsidR="00D42E11" w:rsidRPr="002D57BD" w:rsidRDefault="00D42E11" w:rsidP="00D42E11">
            <w:pPr>
              <w:jc w:val="center"/>
              <w:rPr>
                <w:rFonts w:ascii="Arial" w:hAnsi="Arial" w:cs="Arial"/>
                <w:sz w:val="20"/>
                <w:szCs w:val="20"/>
              </w:rPr>
            </w:pPr>
            <w:r w:rsidRPr="002D57BD">
              <w:rPr>
                <w:rFonts w:ascii="Arial" w:hAnsi="Arial" w:cs="Arial"/>
                <w:sz w:val="20"/>
                <w:szCs w:val="20"/>
              </w:rPr>
              <w:t>actual</w:t>
            </w:r>
          </w:p>
        </w:tc>
        <w:tc>
          <w:tcPr>
            <w:tcW w:w="1129" w:type="dxa"/>
            <w:shd w:val="clear" w:color="auto" w:fill="D9D9D9" w:themeFill="background1" w:themeFillShade="D9"/>
            <w:vAlign w:val="center"/>
          </w:tcPr>
          <w:p w14:paraId="4EBC3FDC" w14:textId="1DB329E7" w:rsidR="00D42E11" w:rsidRPr="002D57BD" w:rsidRDefault="00D42E11" w:rsidP="00D42E11">
            <w:pPr>
              <w:jc w:val="center"/>
              <w:rPr>
                <w:rFonts w:ascii="Arial" w:hAnsi="Arial" w:cs="Arial"/>
                <w:sz w:val="20"/>
                <w:szCs w:val="20"/>
              </w:rPr>
            </w:pPr>
            <w:r w:rsidRPr="002D57BD">
              <w:rPr>
                <w:rFonts w:ascii="Arial" w:hAnsi="Arial" w:cs="Arial"/>
                <w:sz w:val="20"/>
                <w:szCs w:val="20"/>
              </w:rPr>
              <w:t>------------</w:t>
            </w:r>
          </w:p>
        </w:tc>
        <w:tc>
          <w:tcPr>
            <w:tcW w:w="1129" w:type="dxa"/>
            <w:shd w:val="clear" w:color="auto" w:fill="D9D9D9" w:themeFill="background1" w:themeFillShade="D9"/>
            <w:vAlign w:val="center"/>
          </w:tcPr>
          <w:p w14:paraId="26EAB13E" w14:textId="7D5B3C4F" w:rsidR="00D42E11" w:rsidRPr="002D57BD" w:rsidRDefault="00D42E11" w:rsidP="00D42E11">
            <w:pPr>
              <w:jc w:val="center"/>
              <w:rPr>
                <w:rFonts w:ascii="Arial" w:hAnsi="Arial" w:cs="Arial"/>
                <w:sz w:val="20"/>
                <w:szCs w:val="20"/>
              </w:rPr>
            </w:pPr>
            <w:r>
              <w:rPr>
                <w:rFonts w:ascii="Arial" w:hAnsi="Arial" w:cs="Arial"/>
                <w:sz w:val="20"/>
                <w:szCs w:val="20"/>
              </w:rPr>
              <w:t>2</w:t>
            </w:r>
          </w:p>
        </w:tc>
        <w:tc>
          <w:tcPr>
            <w:tcW w:w="1129" w:type="dxa"/>
            <w:shd w:val="clear" w:color="auto" w:fill="D9D9D9" w:themeFill="background1" w:themeFillShade="D9"/>
            <w:vAlign w:val="center"/>
          </w:tcPr>
          <w:p w14:paraId="149E5498" w14:textId="3025A826" w:rsidR="00D42E11" w:rsidRPr="002D57BD" w:rsidRDefault="00D42E11" w:rsidP="00D42E11">
            <w:pPr>
              <w:jc w:val="center"/>
              <w:rPr>
                <w:rFonts w:ascii="Arial" w:hAnsi="Arial" w:cs="Arial"/>
                <w:sz w:val="20"/>
                <w:szCs w:val="20"/>
              </w:rPr>
            </w:pPr>
            <w:r>
              <w:rPr>
                <w:rFonts w:ascii="Arial" w:hAnsi="Arial" w:cs="Arial"/>
                <w:sz w:val="20"/>
                <w:szCs w:val="20"/>
              </w:rPr>
              <w:t>240</w:t>
            </w:r>
          </w:p>
        </w:tc>
        <w:tc>
          <w:tcPr>
            <w:tcW w:w="1129" w:type="dxa"/>
            <w:shd w:val="clear" w:color="auto" w:fill="D9D9D9" w:themeFill="background1" w:themeFillShade="D9"/>
            <w:vAlign w:val="center"/>
          </w:tcPr>
          <w:p w14:paraId="1920001F" w14:textId="2A6FF456" w:rsidR="00D42E11" w:rsidRPr="002D57BD" w:rsidRDefault="00D42E11" w:rsidP="00D42E11">
            <w:pPr>
              <w:jc w:val="center"/>
              <w:rPr>
                <w:rFonts w:ascii="Arial" w:hAnsi="Arial" w:cs="Arial"/>
                <w:sz w:val="20"/>
                <w:szCs w:val="20"/>
              </w:rPr>
            </w:pPr>
          </w:p>
        </w:tc>
        <w:tc>
          <w:tcPr>
            <w:tcW w:w="1141" w:type="dxa"/>
            <w:shd w:val="clear" w:color="auto" w:fill="D9D9D9" w:themeFill="background1" w:themeFillShade="D9"/>
            <w:vAlign w:val="center"/>
          </w:tcPr>
          <w:p w14:paraId="7BB161E0" w14:textId="1918EDFE" w:rsidR="00D42E11" w:rsidRPr="002D57BD" w:rsidRDefault="00D42E11" w:rsidP="00D42E11">
            <w:pPr>
              <w:jc w:val="center"/>
              <w:rPr>
                <w:rFonts w:ascii="Arial" w:hAnsi="Arial" w:cs="Arial"/>
                <w:sz w:val="20"/>
                <w:szCs w:val="20"/>
              </w:rPr>
            </w:pPr>
          </w:p>
        </w:tc>
      </w:tr>
      <w:tr w:rsidR="00D42E11" w14:paraId="584BBCDA" w14:textId="77777777" w:rsidTr="002F2B9B">
        <w:trPr>
          <w:cantSplit/>
          <w:trHeight w:val="288"/>
        </w:trPr>
        <w:tc>
          <w:tcPr>
            <w:tcW w:w="3295" w:type="dxa"/>
            <w:vMerge/>
          </w:tcPr>
          <w:p w14:paraId="562838EE" w14:textId="77777777" w:rsidR="00D42E11" w:rsidRPr="00646DA1" w:rsidRDefault="00D42E11" w:rsidP="00D42E11">
            <w:pPr>
              <w:pStyle w:val="ListParagraph"/>
              <w:numPr>
                <w:ilvl w:val="0"/>
                <w:numId w:val="1"/>
              </w:numPr>
              <w:tabs>
                <w:tab w:val="left" w:pos="2985"/>
              </w:tabs>
              <w:ind w:left="342"/>
              <w:contextualSpacing w:val="0"/>
              <w:rPr>
                <w:rFonts w:ascii="Arial" w:hAnsi="Arial" w:cs="Arial"/>
                <w:sz w:val="20"/>
              </w:rPr>
            </w:pPr>
          </w:p>
        </w:tc>
        <w:tc>
          <w:tcPr>
            <w:tcW w:w="1128" w:type="dxa"/>
            <w:shd w:val="clear" w:color="auto" w:fill="FFFFFF" w:themeFill="background1"/>
            <w:vAlign w:val="center"/>
          </w:tcPr>
          <w:p w14:paraId="601CD807" w14:textId="77777777" w:rsidR="00D42E11" w:rsidRPr="002D57BD" w:rsidRDefault="00D42E11" w:rsidP="00D42E11">
            <w:pPr>
              <w:jc w:val="center"/>
              <w:rPr>
                <w:rFonts w:ascii="Arial" w:hAnsi="Arial" w:cs="Arial"/>
                <w:i/>
                <w:sz w:val="20"/>
                <w:szCs w:val="20"/>
              </w:rPr>
            </w:pPr>
            <w:r w:rsidRPr="002D57BD">
              <w:rPr>
                <w:rFonts w:ascii="Arial" w:hAnsi="Arial" w:cs="Arial"/>
                <w:i/>
                <w:sz w:val="20"/>
                <w:szCs w:val="20"/>
              </w:rPr>
              <w:t>target</w:t>
            </w:r>
          </w:p>
        </w:tc>
        <w:tc>
          <w:tcPr>
            <w:tcW w:w="1129" w:type="dxa"/>
            <w:shd w:val="clear" w:color="auto" w:fill="FFFFFF" w:themeFill="background1"/>
            <w:vAlign w:val="center"/>
          </w:tcPr>
          <w:p w14:paraId="4D986F04" w14:textId="2142D377" w:rsidR="00D42E11" w:rsidRPr="002D57BD" w:rsidRDefault="00D42E11" w:rsidP="00D42E11">
            <w:pPr>
              <w:jc w:val="center"/>
              <w:rPr>
                <w:rFonts w:ascii="Arial" w:hAnsi="Arial" w:cs="Arial"/>
                <w:i/>
                <w:sz w:val="20"/>
                <w:szCs w:val="20"/>
              </w:rPr>
            </w:pPr>
            <w:r w:rsidRPr="002D57BD">
              <w:rPr>
                <w:rFonts w:ascii="Arial" w:hAnsi="Arial" w:cs="Arial"/>
                <w:i/>
                <w:sz w:val="20"/>
                <w:szCs w:val="20"/>
              </w:rPr>
              <w:t>4 hours</w:t>
            </w:r>
          </w:p>
        </w:tc>
        <w:tc>
          <w:tcPr>
            <w:tcW w:w="1129" w:type="dxa"/>
            <w:shd w:val="clear" w:color="auto" w:fill="FFFFFF" w:themeFill="background1"/>
            <w:vAlign w:val="center"/>
          </w:tcPr>
          <w:p w14:paraId="6BE7CA90" w14:textId="1BB73A33" w:rsidR="00D42E11" w:rsidRPr="002D57BD" w:rsidRDefault="00D42E11" w:rsidP="00D42E11">
            <w:pPr>
              <w:jc w:val="center"/>
              <w:rPr>
                <w:rFonts w:ascii="Arial" w:hAnsi="Arial" w:cs="Arial"/>
                <w:i/>
                <w:sz w:val="20"/>
                <w:szCs w:val="20"/>
              </w:rPr>
            </w:pPr>
            <w:r>
              <w:rPr>
                <w:rFonts w:ascii="Arial" w:hAnsi="Arial" w:cs="Arial"/>
                <w:i/>
                <w:sz w:val="20"/>
                <w:szCs w:val="20"/>
              </w:rPr>
              <w:t>4 hours</w:t>
            </w:r>
          </w:p>
        </w:tc>
        <w:tc>
          <w:tcPr>
            <w:tcW w:w="1129" w:type="dxa"/>
            <w:shd w:val="clear" w:color="auto" w:fill="FFFFFF" w:themeFill="background1"/>
            <w:vAlign w:val="center"/>
          </w:tcPr>
          <w:p w14:paraId="3652D58C" w14:textId="5F407252" w:rsidR="00D42E11" w:rsidRPr="002D57BD" w:rsidRDefault="00D42E11" w:rsidP="00D42E11">
            <w:pPr>
              <w:jc w:val="center"/>
              <w:rPr>
                <w:rFonts w:ascii="Arial" w:hAnsi="Arial" w:cs="Arial"/>
                <w:i/>
                <w:sz w:val="20"/>
                <w:szCs w:val="20"/>
              </w:rPr>
            </w:pPr>
            <w:r>
              <w:rPr>
                <w:rFonts w:ascii="Arial" w:hAnsi="Arial" w:cs="Arial"/>
                <w:i/>
                <w:sz w:val="20"/>
                <w:szCs w:val="20"/>
              </w:rPr>
              <w:t>4 hours</w:t>
            </w:r>
          </w:p>
        </w:tc>
        <w:tc>
          <w:tcPr>
            <w:tcW w:w="1129" w:type="dxa"/>
            <w:shd w:val="clear" w:color="auto" w:fill="FFFFFF" w:themeFill="background1"/>
            <w:vAlign w:val="center"/>
          </w:tcPr>
          <w:p w14:paraId="22D7309B" w14:textId="466E8BAE" w:rsidR="00D42E11" w:rsidRPr="002D57BD" w:rsidRDefault="00D42E11" w:rsidP="00D42E11">
            <w:pPr>
              <w:jc w:val="center"/>
              <w:rPr>
                <w:rFonts w:ascii="Arial" w:hAnsi="Arial" w:cs="Arial"/>
                <w:i/>
                <w:sz w:val="20"/>
                <w:szCs w:val="20"/>
              </w:rPr>
            </w:pPr>
            <w:r>
              <w:rPr>
                <w:rFonts w:ascii="Arial" w:hAnsi="Arial" w:cs="Arial"/>
                <w:i/>
                <w:sz w:val="20"/>
                <w:szCs w:val="20"/>
              </w:rPr>
              <w:t>4 hours</w:t>
            </w:r>
          </w:p>
        </w:tc>
        <w:tc>
          <w:tcPr>
            <w:tcW w:w="1141" w:type="dxa"/>
            <w:shd w:val="clear" w:color="auto" w:fill="FFFFFF" w:themeFill="background1"/>
            <w:vAlign w:val="center"/>
          </w:tcPr>
          <w:p w14:paraId="34706E7F" w14:textId="1DDBC764" w:rsidR="00D42E11" w:rsidRPr="002D57BD" w:rsidRDefault="00D42E11" w:rsidP="00D42E11">
            <w:pPr>
              <w:jc w:val="center"/>
              <w:rPr>
                <w:rFonts w:ascii="Arial" w:hAnsi="Arial" w:cs="Arial"/>
                <w:i/>
                <w:sz w:val="20"/>
                <w:szCs w:val="20"/>
              </w:rPr>
            </w:pPr>
          </w:p>
        </w:tc>
      </w:tr>
      <w:tr w:rsidR="00D42E11" w14:paraId="61885A28" w14:textId="77777777" w:rsidTr="002F2B9B">
        <w:trPr>
          <w:cantSplit/>
          <w:trHeight w:val="323"/>
        </w:trPr>
        <w:tc>
          <w:tcPr>
            <w:tcW w:w="10080" w:type="dxa"/>
            <w:gridSpan w:val="7"/>
            <w:shd w:val="clear" w:color="auto" w:fill="DBE5F1" w:themeFill="accent1" w:themeFillTint="33"/>
            <w:vAlign w:val="center"/>
          </w:tcPr>
          <w:p w14:paraId="6C98D24E" w14:textId="77777777" w:rsidR="00D42E11" w:rsidRPr="002D57BD" w:rsidRDefault="00D42E11" w:rsidP="00D42E11">
            <w:pPr>
              <w:keepNext/>
              <w:jc w:val="center"/>
              <w:rPr>
                <w:rFonts w:ascii="Arial" w:hAnsi="Arial" w:cs="Arial"/>
                <w:b/>
                <w:sz w:val="20"/>
                <w:szCs w:val="20"/>
              </w:rPr>
            </w:pPr>
            <w:r w:rsidRPr="002D57BD">
              <w:rPr>
                <w:rFonts w:ascii="Arial" w:hAnsi="Arial" w:cs="Arial"/>
                <w:b/>
                <w:sz w:val="20"/>
                <w:szCs w:val="20"/>
              </w:rPr>
              <w:t>Goal 2</w:t>
            </w:r>
          </w:p>
          <w:p w14:paraId="3DC8F5BE" w14:textId="77777777" w:rsidR="00D42E11" w:rsidRPr="002D57BD" w:rsidRDefault="00D42E11" w:rsidP="00D42E11">
            <w:pPr>
              <w:keepNext/>
              <w:jc w:val="center"/>
              <w:rPr>
                <w:rFonts w:ascii="Arial" w:hAnsi="Arial" w:cs="Arial"/>
                <w:b/>
                <w:sz w:val="20"/>
                <w:szCs w:val="20"/>
              </w:rPr>
            </w:pPr>
            <w:r w:rsidRPr="002D57BD">
              <w:rPr>
                <w:rFonts w:ascii="Arial" w:hAnsi="Arial" w:cs="Arial"/>
                <w:b/>
                <w:sz w:val="20"/>
                <w:szCs w:val="20"/>
              </w:rPr>
              <w:t>Expand and maintain facilities to accommodate our current customer base.</w:t>
            </w:r>
          </w:p>
        </w:tc>
      </w:tr>
      <w:tr w:rsidR="00D42E11" w14:paraId="34DA616E" w14:textId="77777777" w:rsidTr="002F2B9B">
        <w:trPr>
          <w:cantSplit/>
          <w:trHeight w:val="288"/>
        </w:trPr>
        <w:tc>
          <w:tcPr>
            <w:tcW w:w="3295" w:type="dxa"/>
            <w:vMerge w:val="restart"/>
          </w:tcPr>
          <w:p w14:paraId="46F78C18" w14:textId="77777777" w:rsidR="00D42E11" w:rsidRPr="00274BE2" w:rsidRDefault="00D42E11" w:rsidP="00D42E11">
            <w:pPr>
              <w:pStyle w:val="ListParagraph"/>
              <w:keepNext/>
              <w:numPr>
                <w:ilvl w:val="0"/>
                <w:numId w:val="1"/>
              </w:numPr>
              <w:contextualSpacing w:val="0"/>
              <w:rPr>
                <w:rFonts w:ascii="Arial" w:hAnsi="Arial" w:cs="Arial"/>
                <w:bCs/>
                <w:sz w:val="20"/>
              </w:rPr>
            </w:pPr>
            <w:r w:rsidRPr="00274BE2">
              <w:rPr>
                <w:rFonts w:ascii="Arial" w:hAnsi="Arial" w:cs="Arial"/>
                <w:sz w:val="20"/>
                <w:szCs w:val="20"/>
              </w:rPr>
              <w:t>Maintain or exceed attendance at the current baseline figure</w:t>
            </w:r>
          </w:p>
        </w:tc>
        <w:tc>
          <w:tcPr>
            <w:tcW w:w="1128" w:type="dxa"/>
            <w:shd w:val="clear" w:color="auto" w:fill="D9D9D9" w:themeFill="background1" w:themeFillShade="D9"/>
            <w:vAlign w:val="center"/>
          </w:tcPr>
          <w:p w14:paraId="21C64D36" w14:textId="77777777" w:rsidR="00D42E11" w:rsidRPr="002D57BD" w:rsidRDefault="00D42E11" w:rsidP="00D42E11">
            <w:pPr>
              <w:keepNext/>
              <w:jc w:val="center"/>
              <w:rPr>
                <w:rFonts w:ascii="Arial" w:hAnsi="Arial" w:cs="Arial"/>
                <w:sz w:val="20"/>
                <w:szCs w:val="20"/>
              </w:rPr>
            </w:pPr>
            <w:r w:rsidRPr="002D57BD">
              <w:rPr>
                <w:rFonts w:ascii="Arial" w:hAnsi="Arial" w:cs="Arial"/>
                <w:sz w:val="20"/>
                <w:szCs w:val="20"/>
              </w:rPr>
              <w:t>actual</w:t>
            </w:r>
          </w:p>
        </w:tc>
        <w:tc>
          <w:tcPr>
            <w:tcW w:w="1129" w:type="dxa"/>
            <w:shd w:val="clear" w:color="auto" w:fill="D9D9D9" w:themeFill="background1" w:themeFillShade="D9"/>
            <w:vAlign w:val="center"/>
          </w:tcPr>
          <w:p w14:paraId="4F8CD7F3" w14:textId="2519C0C8" w:rsidR="00D42E11" w:rsidRPr="002D57BD" w:rsidRDefault="00D42E11" w:rsidP="00D42E11">
            <w:pPr>
              <w:keepNext/>
              <w:jc w:val="center"/>
              <w:rPr>
                <w:rFonts w:ascii="Arial" w:hAnsi="Arial" w:cs="Arial"/>
                <w:sz w:val="20"/>
                <w:szCs w:val="20"/>
              </w:rPr>
            </w:pPr>
            <w:r w:rsidRPr="002D57BD">
              <w:rPr>
                <w:rFonts w:ascii="Arial" w:hAnsi="Arial" w:cs="Arial"/>
                <w:sz w:val="20"/>
                <w:szCs w:val="20"/>
              </w:rPr>
              <w:t>------------</w:t>
            </w:r>
          </w:p>
        </w:tc>
        <w:tc>
          <w:tcPr>
            <w:tcW w:w="1129" w:type="dxa"/>
            <w:shd w:val="clear" w:color="auto" w:fill="D9D9D9" w:themeFill="background1" w:themeFillShade="D9"/>
            <w:vAlign w:val="center"/>
          </w:tcPr>
          <w:p w14:paraId="69455C1E" w14:textId="68057AD1" w:rsidR="00D42E11" w:rsidRPr="002D57BD" w:rsidRDefault="00D42E11" w:rsidP="00D42E11">
            <w:pPr>
              <w:keepNext/>
              <w:jc w:val="center"/>
              <w:rPr>
                <w:rFonts w:ascii="Arial" w:hAnsi="Arial" w:cs="Arial"/>
                <w:sz w:val="20"/>
                <w:szCs w:val="20"/>
              </w:rPr>
            </w:pPr>
            <w:r>
              <w:rPr>
                <w:rFonts w:ascii="Arial" w:hAnsi="Arial" w:cs="Arial"/>
                <w:sz w:val="20"/>
                <w:szCs w:val="20"/>
              </w:rPr>
              <w:t>435,382</w:t>
            </w:r>
          </w:p>
        </w:tc>
        <w:tc>
          <w:tcPr>
            <w:tcW w:w="1129" w:type="dxa"/>
            <w:shd w:val="clear" w:color="auto" w:fill="D9D9D9" w:themeFill="background1" w:themeFillShade="D9"/>
            <w:vAlign w:val="center"/>
          </w:tcPr>
          <w:p w14:paraId="24EBD8BF" w14:textId="35458CAD" w:rsidR="00D42E11" w:rsidRPr="002D57BD" w:rsidRDefault="00D42E11" w:rsidP="00D42E11">
            <w:pPr>
              <w:keepNext/>
              <w:jc w:val="center"/>
              <w:rPr>
                <w:rFonts w:ascii="Arial" w:hAnsi="Arial" w:cs="Arial"/>
                <w:sz w:val="20"/>
                <w:szCs w:val="20"/>
              </w:rPr>
            </w:pPr>
            <w:r>
              <w:rPr>
                <w:rFonts w:ascii="Arial" w:hAnsi="Arial" w:cs="Arial"/>
                <w:sz w:val="20"/>
                <w:szCs w:val="20"/>
              </w:rPr>
              <w:t>470,971</w:t>
            </w:r>
          </w:p>
        </w:tc>
        <w:tc>
          <w:tcPr>
            <w:tcW w:w="1129" w:type="dxa"/>
            <w:shd w:val="clear" w:color="auto" w:fill="D9D9D9" w:themeFill="background1" w:themeFillShade="D9"/>
            <w:vAlign w:val="center"/>
          </w:tcPr>
          <w:p w14:paraId="06E6D5CE" w14:textId="207BDD68" w:rsidR="00D42E11" w:rsidRPr="002D57BD" w:rsidRDefault="00D42E11" w:rsidP="00D42E11">
            <w:pPr>
              <w:keepNext/>
              <w:jc w:val="center"/>
              <w:rPr>
                <w:rFonts w:ascii="Arial" w:hAnsi="Arial" w:cs="Arial"/>
                <w:sz w:val="20"/>
                <w:szCs w:val="20"/>
              </w:rPr>
            </w:pPr>
          </w:p>
        </w:tc>
        <w:tc>
          <w:tcPr>
            <w:tcW w:w="1141" w:type="dxa"/>
            <w:shd w:val="clear" w:color="auto" w:fill="D9D9D9" w:themeFill="background1" w:themeFillShade="D9"/>
            <w:vAlign w:val="center"/>
          </w:tcPr>
          <w:p w14:paraId="60A4FF13" w14:textId="66266F80" w:rsidR="00D42E11" w:rsidRPr="002D57BD" w:rsidRDefault="00D42E11" w:rsidP="00D42E11">
            <w:pPr>
              <w:keepNext/>
              <w:jc w:val="center"/>
              <w:rPr>
                <w:rFonts w:ascii="Arial" w:hAnsi="Arial" w:cs="Arial"/>
                <w:sz w:val="20"/>
                <w:szCs w:val="20"/>
              </w:rPr>
            </w:pPr>
          </w:p>
        </w:tc>
      </w:tr>
      <w:tr w:rsidR="00D42E11" w14:paraId="0D5D0962" w14:textId="77777777" w:rsidTr="002F2B9B">
        <w:trPr>
          <w:cantSplit/>
          <w:trHeight w:val="288"/>
        </w:trPr>
        <w:tc>
          <w:tcPr>
            <w:tcW w:w="3295" w:type="dxa"/>
            <w:vMerge/>
          </w:tcPr>
          <w:p w14:paraId="38D89785" w14:textId="77777777" w:rsidR="00D42E11" w:rsidRPr="00646DA1" w:rsidRDefault="00D42E11" w:rsidP="00D42E11">
            <w:pPr>
              <w:pStyle w:val="ListParagraph"/>
              <w:numPr>
                <w:ilvl w:val="0"/>
                <w:numId w:val="1"/>
              </w:numPr>
              <w:tabs>
                <w:tab w:val="left" w:pos="2985"/>
              </w:tabs>
              <w:ind w:left="342"/>
              <w:contextualSpacing w:val="0"/>
              <w:rPr>
                <w:rFonts w:ascii="Arial" w:hAnsi="Arial" w:cs="Arial"/>
                <w:sz w:val="20"/>
              </w:rPr>
            </w:pPr>
          </w:p>
        </w:tc>
        <w:tc>
          <w:tcPr>
            <w:tcW w:w="1128" w:type="dxa"/>
            <w:shd w:val="clear" w:color="auto" w:fill="FFFFFF" w:themeFill="background1"/>
            <w:vAlign w:val="center"/>
          </w:tcPr>
          <w:p w14:paraId="6839ABFF" w14:textId="77777777" w:rsidR="00D42E11" w:rsidRPr="002D57BD" w:rsidRDefault="00D42E11" w:rsidP="00D42E11">
            <w:pPr>
              <w:jc w:val="center"/>
              <w:rPr>
                <w:rFonts w:ascii="Arial" w:hAnsi="Arial" w:cs="Arial"/>
                <w:i/>
                <w:sz w:val="20"/>
                <w:szCs w:val="20"/>
              </w:rPr>
            </w:pPr>
            <w:r w:rsidRPr="002D57BD">
              <w:rPr>
                <w:rFonts w:ascii="Arial" w:hAnsi="Arial" w:cs="Arial"/>
                <w:i/>
                <w:sz w:val="20"/>
                <w:szCs w:val="20"/>
              </w:rPr>
              <w:t>target</w:t>
            </w:r>
          </w:p>
        </w:tc>
        <w:tc>
          <w:tcPr>
            <w:tcW w:w="1129" w:type="dxa"/>
            <w:shd w:val="clear" w:color="auto" w:fill="FFFFFF" w:themeFill="background1"/>
            <w:vAlign w:val="center"/>
          </w:tcPr>
          <w:p w14:paraId="078837F2" w14:textId="59365001" w:rsidR="00D42E11" w:rsidRPr="002D57BD" w:rsidRDefault="00D42E11" w:rsidP="00D42E11">
            <w:pPr>
              <w:jc w:val="center"/>
              <w:rPr>
                <w:rFonts w:ascii="Arial" w:hAnsi="Arial" w:cs="Arial"/>
                <w:i/>
                <w:sz w:val="20"/>
                <w:szCs w:val="20"/>
              </w:rPr>
            </w:pPr>
            <w:r w:rsidRPr="002D57BD">
              <w:rPr>
                <w:rFonts w:ascii="Arial" w:hAnsi="Arial" w:cs="Arial"/>
                <w:i/>
                <w:sz w:val="20"/>
                <w:szCs w:val="20"/>
              </w:rPr>
              <w:t>500,000</w:t>
            </w:r>
          </w:p>
        </w:tc>
        <w:tc>
          <w:tcPr>
            <w:tcW w:w="1129" w:type="dxa"/>
            <w:shd w:val="clear" w:color="auto" w:fill="FFFFFF" w:themeFill="background1"/>
            <w:vAlign w:val="center"/>
          </w:tcPr>
          <w:p w14:paraId="0FD6FE62" w14:textId="13A828C8" w:rsidR="00D42E11" w:rsidRPr="002D57BD" w:rsidRDefault="00D42E11" w:rsidP="00D42E11">
            <w:pPr>
              <w:jc w:val="center"/>
              <w:rPr>
                <w:rFonts w:ascii="Arial" w:hAnsi="Arial" w:cs="Arial"/>
                <w:i/>
                <w:sz w:val="20"/>
                <w:szCs w:val="20"/>
              </w:rPr>
            </w:pPr>
            <w:r>
              <w:rPr>
                <w:rFonts w:ascii="Arial" w:hAnsi="Arial" w:cs="Arial"/>
                <w:i/>
                <w:sz w:val="20"/>
                <w:szCs w:val="20"/>
              </w:rPr>
              <w:t>440,000</w:t>
            </w:r>
          </w:p>
        </w:tc>
        <w:tc>
          <w:tcPr>
            <w:tcW w:w="1129" w:type="dxa"/>
            <w:shd w:val="clear" w:color="auto" w:fill="FFFFFF" w:themeFill="background1"/>
            <w:vAlign w:val="center"/>
          </w:tcPr>
          <w:p w14:paraId="45E9A34F" w14:textId="35314225" w:rsidR="00D42E11" w:rsidRPr="002D57BD" w:rsidRDefault="00D42E11" w:rsidP="00D42E11">
            <w:pPr>
              <w:jc w:val="center"/>
              <w:rPr>
                <w:rFonts w:ascii="Arial" w:hAnsi="Arial" w:cs="Arial"/>
                <w:i/>
                <w:sz w:val="20"/>
                <w:szCs w:val="20"/>
              </w:rPr>
            </w:pPr>
            <w:r>
              <w:rPr>
                <w:rFonts w:ascii="Arial" w:hAnsi="Arial" w:cs="Arial"/>
                <w:i/>
                <w:sz w:val="20"/>
                <w:szCs w:val="20"/>
              </w:rPr>
              <w:t>460,000</w:t>
            </w:r>
          </w:p>
        </w:tc>
        <w:tc>
          <w:tcPr>
            <w:tcW w:w="1129" w:type="dxa"/>
            <w:shd w:val="clear" w:color="auto" w:fill="FFFFFF" w:themeFill="background1"/>
            <w:vAlign w:val="center"/>
          </w:tcPr>
          <w:p w14:paraId="2F2ADFE6" w14:textId="3DC355D7" w:rsidR="00D42E11" w:rsidRPr="002D57BD" w:rsidRDefault="00D42E11" w:rsidP="00D42E11">
            <w:pPr>
              <w:jc w:val="center"/>
              <w:rPr>
                <w:rFonts w:ascii="Arial" w:hAnsi="Arial" w:cs="Arial"/>
                <w:i/>
                <w:sz w:val="20"/>
                <w:szCs w:val="20"/>
              </w:rPr>
            </w:pPr>
            <w:r>
              <w:rPr>
                <w:rFonts w:ascii="Arial" w:hAnsi="Arial" w:cs="Arial"/>
                <w:i/>
                <w:sz w:val="20"/>
                <w:szCs w:val="20"/>
              </w:rPr>
              <w:t>475,000</w:t>
            </w:r>
          </w:p>
        </w:tc>
        <w:tc>
          <w:tcPr>
            <w:tcW w:w="1141" w:type="dxa"/>
            <w:shd w:val="clear" w:color="auto" w:fill="FFFFFF" w:themeFill="background1"/>
            <w:vAlign w:val="center"/>
          </w:tcPr>
          <w:p w14:paraId="1ADC3800" w14:textId="7B01C1DC" w:rsidR="00D42E11" w:rsidRPr="002D57BD" w:rsidRDefault="00D42E11" w:rsidP="00D42E11">
            <w:pPr>
              <w:jc w:val="center"/>
              <w:rPr>
                <w:rFonts w:ascii="Arial" w:hAnsi="Arial" w:cs="Arial"/>
                <w:i/>
                <w:sz w:val="20"/>
                <w:szCs w:val="20"/>
              </w:rPr>
            </w:pPr>
          </w:p>
        </w:tc>
      </w:tr>
      <w:tr w:rsidR="00D42E11" w14:paraId="1B2AFF4F" w14:textId="77777777" w:rsidTr="002F2B9B">
        <w:trPr>
          <w:cantSplit/>
          <w:trHeight w:val="323"/>
        </w:trPr>
        <w:tc>
          <w:tcPr>
            <w:tcW w:w="10080" w:type="dxa"/>
            <w:gridSpan w:val="7"/>
            <w:shd w:val="clear" w:color="auto" w:fill="DBE5F1" w:themeFill="accent1" w:themeFillTint="33"/>
            <w:vAlign w:val="center"/>
          </w:tcPr>
          <w:p w14:paraId="453D9C9D" w14:textId="77777777" w:rsidR="00D42E11" w:rsidRPr="002D57BD" w:rsidRDefault="00D42E11" w:rsidP="00D42E11">
            <w:pPr>
              <w:jc w:val="center"/>
              <w:rPr>
                <w:rFonts w:ascii="Arial" w:hAnsi="Arial" w:cs="Arial"/>
                <w:b/>
                <w:sz w:val="20"/>
                <w:szCs w:val="20"/>
              </w:rPr>
            </w:pPr>
            <w:r w:rsidRPr="002D57BD">
              <w:rPr>
                <w:rFonts w:ascii="Arial" w:hAnsi="Arial" w:cs="Arial"/>
                <w:b/>
                <w:sz w:val="20"/>
                <w:szCs w:val="20"/>
              </w:rPr>
              <w:t>Goal 3</w:t>
            </w:r>
          </w:p>
          <w:p w14:paraId="67AE0CB9" w14:textId="77777777" w:rsidR="00D42E11" w:rsidRPr="002D57BD" w:rsidRDefault="00D42E11" w:rsidP="00D42E11">
            <w:pPr>
              <w:jc w:val="center"/>
              <w:rPr>
                <w:rFonts w:ascii="Arial" w:hAnsi="Arial" w:cs="Arial"/>
                <w:b/>
                <w:sz w:val="20"/>
                <w:szCs w:val="20"/>
              </w:rPr>
            </w:pPr>
            <w:r w:rsidRPr="002D57BD">
              <w:rPr>
                <w:rFonts w:ascii="Arial" w:hAnsi="Arial" w:cs="Arial"/>
                <w:b/>
                <w:sz w:val="20"/>
                <w:szCs w:val="20"/>
              </w:rPr>
              <w:t>Expand facilities to attract new / additional customers.</w:t>
            </w:r>
          </w:p>
        </w:tc>
      </w:tr>
      <w:tr w:rsidR="00D42E11" w14:paraId="7A4BBC56" w14:textId="77777777" w:rsidTr="002F2B9B">
        <w:trPr>
          <w:cantSplit/>
          <w:trHeight w:val="288"/>
        </w:trPr>
        <w:tc>
          <w:tcPr>
            <w:tcW w:w="3295" w:type="dxa"/>
            <w:vMerge w:val="restart"/>
          </w:tcPr>
          <w:p w14:paraId="5B9134F7" w14:textId="77777777" w:rsidR="00D42E11" w:rsidRPr="00274BE2" w:rsidRDefault="00D42E11" w:rsidP="00D42E11">
            <w:pPr>
              <w:pStyle w:val="ListParagraph"/>
              <w:numPr>
                <w:ilvl w:val="0"/>
                <w:numId w:val="1"/>
              </w:numPr>
              <w:contextualSpacing w:val="0"/>
              <w:rPr>
                <w:rFonts w:ascii="Arial" w:hAnsi="Arial" w:cs="Arial"/>
                <w:bCs/>
                <w:sz w:val="20"/>
              </w:rPr>
            </w:pPr>
            <w:r w:rsidRPr="00274BE2">
              <w:rPr>
                <w:rFonts w:ascii="Arial" w:hAnsi="Arial" w:cs="Arial"/>
                <w:sz w:val="20"/>
                <w:szCs w:val="20"/>
              </w:rPr>
              <w:t>Increase attendance by constructing new features at the Swimming Pool (by CY)</w:t>
            </w:r>
          </w:p>
        </w:tc>
        <w:tc>
          <w:tcPr>
            <w:tcW w:w="1128" w:type="dxa"/>
            <w:shd w:val="clear" w:color="auto" w:fill="D9D9D9" w:themeFill="background1" w:themeFillShade="D9"/>
            <w:vAlign w:val="center"/>
          </w:tcPr>
          <w:p w14:paraId="6CA9DB91" w14:textId="77777777" w:rsidR="00D42E11" w:rsidRPr="002D57BD" w:rsidRDefault="00D42E11" w:rsidP="00D42E11">
            <w:pPr>
              <w:jc w:val="center"/>
              <w:rPr>
                <w:rFonts w:ascii="Arial" w:hAnsi="Arial" w:cs="Arial"/>
                <w:sz w:val="20"/>
                <w:szCs w:val="20"/>
              </w:rPr>
            </w:pPr>
            <w:r w:rsidRPr="002D57BD">
              <w:rPr>
                <w:rFonts w:ascii="Arial" w:hAnsi="Arial" w:cs="Arial"/>
                <w:sz w:val="20"/>
                <w:szCs w:val="20"/>
              </w:rPr>
              <w:t>actual</w:t>
            </w:r>
          </w:p>
        </w:tc>
        <w:tc>
          <w:tcPr>
            <w:tcW w:w="1129" w:type="dxa"/>
            <w:shd w:val="clear" w:color="auto" w:fill="D9D9D9" w:themeFill="background1" w:themeFillShade="D9"/>
            <w:vAlign w:val="center"/>
          </w:tcPr>
          <w:p w14:paraId="4B5942D6" w14:textId="3F20039D" w:rsidR="00D42E11" w:rsidRPr="002D57BD" w:rsidRDefault="00D42E11" w:rsidP="00D42E11">
            <w:pPr>
              <w:jc w:val="center"/>
              <w:rPr>
                <w:rFonts w:ascii="Arial" w:hAnsi="Arial" w:cs="Arial"/>
                <w:sz w:val="20"/>
                <w:szCs w:val="20"/>
              </w:rPr>
            </w:pPr>
            <w:r>
              <w:rPr>
                <w:rFonts w:ascii="Arial" w:hAnsi="Arial" w:cs="Arial"/>
                <w:sz w:val="20"/>
                <w:szCs w:val="20"/>
              </w:rPr>
              <w:t>147,774</w:t>
            </w:r>
          </w:p>
        </w:tc>
        <w:tc>
          <w:tcPr>
            <w:tcW w:w="1129" w:type="dxa"/>
            <w:shd w:val="clear" w:color="auto" w:fill="D9D9D9" w:themeFill="background1" w:themeFillShade="D9"/>
            <w:vAlign w:val="center"/>
          </w:tcPr>
          <w:p w14:paraId="3A65DAA4" w14:textId="4A37751A" w:rsidR="00D42E11" w:rsidRPr="002D57BD" w:rsidRDefault="00D42E11" w:rsidP="00D42E11">
            <w:pPr>
              <w:jc w:val="center"/>
              <w:rPr>
                <w:rFonts w:ascii="Arial" w:hAnsi="Arial" w:cs="Arial"/>
                <w:sz w:val="20"/>
                <w:szCs w:val="20"/>
              </w:rPr>
            </w:pPr>
            <w:r>
              <w:rPr>
                <w:rFonts w:ascii="Arial" w:hAnsi="Arial" w:cs="Arial"/>
                <w:sz w:val="20"/>
                <w:szCs w:val="20"/>
              </w:rPr>
              <w:t>158,795</w:t>
            </w:r>
          </w:p>
        </w:tc>
        <w:tc>
          <w:tcPr>
            <w:tcW w:w="1129" w:type="dxa"/>
            <w:shd w:val="clear" w:color="auto" w:fill="D9D9D9" w:themeFill="background1" w:themeFillShade="D9"/>
            <w:vAlign w:val="center"/>
          </w:tcPr>
          <w:p w14:paraId="7081A9AE" w14:textId="4C9442D5" w:rsidR="00D42E11" w:rsidRPr="002D57BD" w:rsidRDefault="00D42E11" w:rsidP="00D42E11">
            <w:pPr>
              <w:jc w:val="center"/>
              <w:rPr>
                <w:rFonts w:ascii="Arial" w:hAnsi="Arial" w:cs="Arial"/>
                <w:sz w:val="20"/>
                <w:szCs w:val="20"/>
              </w:rPr>
            </w:pPr>
            <w:r>
              <w:rPr>
                <w:rFonts w:ascii="Arial" w:hAnsi="Arial" w:cs="Arial"/>
                <w:sz w:val="20"/>
                <w:szCs w:val="20"/>
              </w:rPr>
              <w:t>158,549</w:t>
            </w:r>
          </w:p>
        </w:tc>
        <w:tc>
          <w:tcPr>
            <w:tcW w:w="1129" w:type="dxa"/>
            <w:shd w:val="clear" w:color="auto" w:fill="D9D9D9" w:themeFill="background1" w:themeFillShade="D9"/>
            <w:vAlign w:val="center"/>
          </w:tcPr>
          <w:p w14:paraId="39576BD3" w14:textId="50985636" w:rsidR="00D42E11" w:rsidRPr="002D57BD" w:rsidRDefault="00D42E11" w:rsidP="00D42E11">
            <w:pPr>
              <w:jc w:val="center"/>
              <w:rPr>
                <w:rFonts w:ascii="Arial" w:hAnsi="Arial" w:cs="Arial"/>
                <w:sz w:val="20"/>
                <w:szCs w:val="20"/>
              </w:rPr>
            </w:pPr>
          </w:p>
        </w:tc>
        <w:tc>
          <w:tcPr>
            <w:tcW w:w="1141" w:type="dxa"/>
            <w:shd w:val="clear" w:color="auto" w:fill="D9D9D9" w:themeFill="background1" w:themeFillShade="D9"/>
            <w:vAlign w:val="center"/>
          </w:tcPr>
          <w:p w14:paraId="69D061FB" w14:textId="0AF9CB04" w:rsidR="00D42E11" w:rsidRPr="002D57BD" w:rsidRDefault="00D42E11" w:rsidP="00D42E11">
            <w:pPr>
              <w:jc w:val="center"/>
              <w:rPr>
                <w:rFonts w:ascii="Arial" w:hAnsi="Arial" w:cs="Arial"/>
                <w:sz w:val="20"/>
                <w:szCs w:val="20"/>
              </w:rPr>
            </w:pPr>
          </w:p>
        </w:tc>
      </w:tr>
      <w:tr w:rsidR="00D42E11" w14:paraId="16507FDC" w14:textId="77777777" w:rsidTr="002F2B9B">
        <w:trPr>
          <w:cantSplit/>
          <w:trHeight w:val="288"/>
        </w:trPr>
        <w:tc>
          <w:tcPr>
            <w:tcW w:w="3295" w:type="dxa"/>
            <w:vMerge/>
          </w:tcPr>
          <w:p w14:paraId="46852D7F" w14:textId="77777777" w:rsidR="00D42E11" w:rsidRPr="00646DA1" w:rsidRDefault="00D42E11" w:rsidP="00D42E11">
            <w:pPr>
              <w:pStyle w:val="ListParagraph"/>
              <w:numPr>
                <w:ilvl w:val="0"/>
                <w:numId w:val="1"/>
              </w:numPr>
              <w:tabs>
                <w:tab w:val="left" w:pos="2985"/>
              </w:tabs>
              <w:ind w:left="342"/>
              <w:contextualSpacing w:val="0"/>
              <w:rPr>
                <w:rFonts w:ascii="Arial" w:hAnsi="Arial" w:cs="Arial"/>
                <w:sz w:val="20"/>
              </w:rPr>
            </w:pPr>
          </w:p>
        </w:tc>
        <w:tc>
          <w:tcPr>
            <w:tcW w:w="1128" w:type="dxa"/>
            <w:shd w:val="clear" w:color="auto" w:fill="FFFFFF" w:themeFill="background1"/>
            <w:vAlign w:val="center"/>
          </w:tcPr>
          <w:p w14:paraId="7E2F3D85" w14:textId="77777777" w:rsidR="00D42E11" w:rsidRPr="002D57BD" w:rsidRDefault="00D42E11" w:rsidP="00D42E11">
            <w:pPr>
              <w:jc w:val="center"/>
              <w:rPr>
                <w:rFonts w:ascii="Arial" w:hAnsi="Arial" w:cs="Arial"/>
                <w:i/>
                <w:sz w:val="20"/>
                <w:szCs w:val="20"/>
              </w:rPr>
            </w:pPr>
            <w:r w:rsidRPr="002D57BD">
              <w:rPr>
                <w:rFonts w:ascii="Arial" w:hAnsi="Arial" w:cs="Arial"/>
                <w:i/>
                <w:sz w:val="20"/>
                <w:szCs w:val="20"/>
              </w:rPr>
              <w:t xml:space="preserve">target </w:t>
            </w:r>
          </w:p>
        </w:tc>
        <w:tc>
          <w:tcPr>
            <w:tcW w:w="1129" w:type="dxa"/>
            <w:shd w:val="clear" w:color="auto" w:fill="FFFFFF" w:themeFill="background1"/>
            <w:vAlign w:val="center"/>
          </w:tcPr>
          <w:p w14:paraId="75581618" w14:textId="7281FB78" w:rsidR="00D42E11" w:rsidRPr="002D57BD" w:rsidRDefault="00D42E11" w:rsidP="00D42E11">
            <w:pPr>
              <w:jc w:val="center"/>
              <w:rPr>
                <w:rFonts w:ascii="Arial" w:hAnsi="Arial" w:cs="Arial"/>
                <w:i/>
                <w:sz w:val="20"/>
                <w:szCs w:val="20"/>
              </w:rPr>
            </w:pPr>
            <w:r w:rsidRPr="002D57BD">
              <w:rPr>
                <w:rFonts w:ascii="Arial" w:hAnsi="Arial" w:cs="Arial"/>
                <w:i/>
                <w:sz w:val="20"/>
                <w:szCs w:val="20"/>
              </w:rPr>
              <w:t>185,000</w:t>
            </w:r>
          </w:p>
        </w:tc>
        <w:tc>
          <w:tcPr>
            <w:tcW w:w="1129" w:type="dxa"/>
            <w:shd w:val="clear" w:color="auto" w:fill="FFFFFF" w:themeFill="background1"/>
            <w:vAlign w:val="center"/>
          </w:tcPr>
          <w:p w14:paraId="4F547D72" w14:textId="7F992BFE" w:rsidR="00D42E11" w:rsidRPr="002D57BD" w:rsidRDefault="00D42E11" w:rsidP="00D42E11">
            <w:pPr>
              <w:jc w:val="center"/>
              <w:rPr>
                <w:rFonts w:ascii="Arial" w:hAnsi="Arial" w:cs="Arial"/>
                <w:i/>
                <w:sz w:val="20"/>
                <w:szCs w:val="20"/>
              </w:rPr>
            </w:pPr>
            <w:r>
              <w:rPr>
                <w:rFonts w:ascii="Arial" w:hAnsi="Arial" w:cs="Arial"/>
                <w:i/>
                <w:sz w:val="20"/>
                <w:szCs w:val="20"/>
              </w:rPr>
              <w:t>150,00</w:t>
            </w:r>
          </w:p>
        </w:tc>
        <w:tc>
          <w:tcPr>
            <w:tcW w:w="1129" w:type="dxa"/>
            <w:shd w:val="clear" w:color="auto" w:fill="FFFFFF" w:themeFill="background1"/>
            <w:vAlign w:val="center"/>
          </w:tcPr>
          <w:p w14:paraId="775D5973" w14:textId="3239A3CA" w:rsidR="00D42E11" w:rsidRPr="002D57BD" w:rsidRDefault="00D42E11" w:rsidP="00D42E11">
            <w:pPr>
              <w:jc w:val="center"/>
              <w:rPr>
                <w:rFonts w:ascii="Arial" w:hAnsi="Arial" w:cs="Arial"/>
                <w:i/>
                <w:sz w:val="20"/>
                <w:szCs w:val="20"/>
              </w:rPr>
            </w:pPr>
            <w:r>
              <w:rPr>
                <w:rFonts w:ascii="Arial" w:hAnsi="Arial" w:cs="Arial"/>
                <w:i/>
                <w:sz w:val="20"/>
                <w:szCs w:val="20"/>
              </w:rPr>
              <w:t>170,000</w:t>
            </w:r>
          </w:p>
        </w:tc>
        <w:tc>
          <w:tcPr>
            <w:tcW w:w="1129" w:type="dxa"/>
            <w:shd w:val="clear" w:color="auto" w:fill="FFFFFF" w:themeFill="background1"/>
            <w:vAlign w:val="center"/>
          </w:tcPr>
          <w:p w14:paraId="533D8537" w14:textId="684D413D" w:rsidR="00D42E11" w:rsidRPr="002D57BD" w:rsidRDefault="00D42E11" w:rsidP="00D42E11">
            <w:pPr>
              <w:jc w:val="center"/>
              <w:rPr>
                <w:rFonts w:ascii="Arial" w:hAnsi="Arial" w:cs="Arial"/>
                <w:i/>
                <w:sz w:val="20"/>
                <w:szCs w:val="20"/>
              </w:rPr>
            </w:pPr>
            <w:r>
              <w:rPr>
                <w:rFonts w:ascii="Arial" w:hAnsi="Arial" w:cs="Arial"/>
                <w:i/>
                <w:sz w:val="20"/>
                <w:szCs w:val="20"/>
              </w:rPr>
              <w:t>170,000</w:t>
            </w:r>
          </w:p>
        </w:tc>
        <w:tc>
          <w:tcPr>
            <w:tcW w:w="1141" w:type="dxa"/>
            <w:shd w:val="clear" w:color="auto" w:fill="FFFFFF" w:themeFill="background1"/>
            <w:vAlign w:val="center"/>
          </w:tcPr>
          <w:p w14:paraId="7A2C734E" w14:textId="6506607D" w:rsidR="00D42E11" w:rsidRPr="002D57BD" w:rsidRDefault="00D42E11" w:rsidP="00D42E11">
            <w:pPr>
              <w:jc w:val="center"/>
              <w:rPr>
                <w:rFonts w:ascii="Arial" w:hAnsi="Arial" w:cs="Arial"/>
                <w:i/>
                <w:sz w:val="20"/>
                <w:szCs w:val="20"/>
              </w:rPr>
            </w:pPr>
          </w:p>
        </w:tc>
      </w:tr>
    </w:tbl>
    <w:p w14:paraId="2945CC9A" w14:textId="77777777" w:rsidR="00CE3C43" w:rsidRDefault="00CE3C43" w:rsidP="008D134C">
      <w:pPr>
        <w:rPr>
          <w:rFonts w:ascii="Arial" w:hAnsi="Arial" w:cs="Arial"/>
          <w:b/>
          <w:bCs/>
        </w:rPr>
      </w:pPr>
    </w:p>
    <w:p w14:paraId="44B46ECD" w14:textId="77777777" w:rsidR="00377E85" w:rsidRPr="00B12921" w:rsidRDefault="00377E85" w:rsidP="008D134C">
      <w:pPr>
        <w:rPr>
          <w:rFonts w:ascii="Arial" w:hAnsi="Arial" w:cs="Arial"/>
          <w:sz w:val="20"/>
          <w:szCs w:val="20"/>
        </w:rPr>
      </w:pPr>
    </w:p>
    <w:p w14:paraId="590B890F" w14:textId="77777777" w:rsidR="00E85EE2" w:rsidRPr="00B12921" w:rsidRDefault="00E85EE2" w:rsidP="008D134C">
      <w:pPr>
        <w:rPr>
          <w:rFonts w:ascii="Arial" w:hAnsi="Arial" w:cs="Arial"/>
          <w:sz w:val="20"/>
          <w:szCs w:val="20"/>
        </w:rPr>
      </w:pPr>
    </w:p>
    <w:tbl>
      <w:tblPr>
        <w:tblW w:w="0" w:type="auto"/>
        <w:jc w:val="center"/>
        <w:tblBorders>
          <w:top w:val="threeDEmboss" w:sz="24" w:space="0" w:color="333399"/>
          <w:left w:val="threeDEmboss" w:sz="24" w:space="0" w:color="333399"/>
          <w:bottom w:val="threeDEmboss" w:sz="24" w:space="0" w:color="333399"/>
          <w:right w:val="threeDEmboss" w:sz="24" w:space="0" w:color="333399"/>
        </w:tblBorders>
        <w:tblLook w:val="0000" w:firstRow="0" w:lastRow="0" w:firstColumn="0" w:lastColumn="0" w:noHBand="0" w:noVBand="0"/>
      </w:tblPr>
      <w:tblGrid>
        <w:gridCol w:w="7680"/>
      </w:tblGrid>
      <w:tr w:rsidR="000E7A16" w:rsidRPr="009429E9" w14:paraId="7C439DB5" w14:textId="77777777" w:rsidTr="00AD590E">
        <w:trPr>
          <w:jc w:val="center"/>
        </w:trPr>
        <w:tc>
          <w:tcPr>
            <w:tcW w:w="7680" w:type="dxa"/>
            <w:tcBorders>
              <w:top w:val="threeDEmboss" w:sz="24" w:space="0" w:color="333399"/>
              <w:bottom w:val="threeDEmboss" w:sz="24" w:space="0" w:color="333399"/>
            </w:tcBorders>
          </w:tcPr>
          <w:p w14:paraId="2A95F571" w14:textId="77777777" w:rsidR="000E7A16" w:rsidRDefault="000E7A16" w:rsidP="008D134C">
            <w:pPr>
              <w:jc w:val="center"/>
              <w:rPr>
                <w:rFonts w:ascii="Arial" w:hAnsi="Arial" w:cs="Arial"/>
                <w:sz w:val="20"/>
                <w:szCs w:val="20"/>
              </w:rPr>
            </w:pPr>
            <w:r>
              <w:rPr>
                <w:rFonts w:ascii="Arial" w:hAnsi="Arial" w:cs="Arial"/>
                <w:b/>
                <w:bCs/>
                <w:sz w:val="20"/>
                <w:szCs w:val="20"/>
              </w:rPr>
              <w:t>For More Information Contact</w:t>
            </w:r>
          </w:p>
          <w:p w14:paraId="55F5C698" w14:textId="77777777" w:rsidR="000E7A16" w:rsidRDefault="000E7A16" w:rsidP="008D134C">
            <w:pPr>
              <w:jc w:val="center"/>
              <w:rPr>
                <w:rFonts w:ascii="Arial" w:hAnsi="Arial" w:cs="Arial"/>
                <w:sz w:val="20"/>
                <w:szCs w:val="20"/>
              </w:rPr>
            </w:pPr>
          </w:p>
          <w:p w14:paraId="50D08731" w14:textId="43AF3C72" w:rsidR="000E7A16" w:rsidRDefault="00E75B28" w:rsidP="008D134C">
            <w:pPr>
              <w:ind w:left="252"/>
              <w:rPr>
                <w:rFonts w:ascii="Arial" w:hAnsi="Arial" w:cs="Arial"/>
                <w:sz w:val="20"/>
                <w:szCs w:val="20"/>
              </w:rPr>
            </w:pPr>
            <w:r>
              <w:rPr>
                <w:rFonts w:ascii="Arial" w:hAnsi="Arial" w:cs="Arial"/>
                <w:noProof/>
                <w:sz w:val="20"/>
                <w:szCs w:val="20"/>
              </w:rPr>
              <w:t>Tyson Koester</w:t>
            </w:r>
            <w:r w:rsidR="000E7A16">
              <w:rPr>
                <w:rFonts w:ascii="Arial" w:hAnsi="Arial" w:cs="Arial"/>
                <w:noProof/>
                <w:sz w:val="20"/>
                <w:szCs w:val="20"/>
              </w:rPr>
              <w:t>, Executive Director</w:t>
            </w:r>
          </w:p>
          <w:p w14:paraId="6ADF31B3" w14:textId="77777777" w:rsidR="000E7A16" w:rsidRDefault="000E7A16" w:rsidP="008D134C">
            <w:pPr>
              <w:ind w:left="252"/>
              <w:rPr>
                <w:rFonts w:ascii="Arial" w:hAnsi="Arial" w:cs="Arial"/>
                <w:sz w:val="20"/>
                <w:szCs w:val="20"/>
              </w:rPr>
            </w:pPr>
            <w:r>
              <w:rPr>
                <w:rFonts w:ascii="Arial" w:hAnsi="Arial" w:cs="Arial"/>
                <w:noProof/>
                <w:sz w:val="20"/>
                <w:szCs w:val="20"/>
              </w:rPr>
              <w:t>Lava Hot Springs Foundation</w:t>
            </w:r>
          </w:p>
          <w:p w14:paraId="0F828423" w14:textId="77777777" w:rsidR="000E7A16" w:rsidRDefault="000E7A16" w:rsidP="008D134C">
            <w:pPr>
              <w:ind w:left="252"/>
              <w:rPr>
                <w:rFonts w:ascii="Arial" w:hAnsi="Arial" w:cs="Arial"/>
                <w:sz w:val="20"/>
                <w:szCs w:val="20"/>
              </w:rPr>
            </w:pPr>
            <w:r>
              <w:rPr>
                <w:rFonts w:ascii="Arial" w:hAnsi="Arial" w:cs="Arial"/>
                <w:noProof/>
                <w:sz w:val="20"/>
                <w:szCs w:val="20"/>
              </w:rPr>
              <w:t>430 E. Main Street</w:t>
            </w:r>
          </w:p>
          <w:p w14:paraId="1D13D99B" w14:textId="77777777" w:rsidR="000E7A16" w:rsidRDefault="000E7A16" w:rsidP="008D134C">
            <w:pPr>
              <w:ind w:left="252"/>
              <w:rPr>
                <w:rFonts w:ascii="Arial" w:hAnsi="Arial" w:cs="Arial"/>
                <w:sz w:val="20"/>
                <w:szCs w:val="20"/>
              </w:rPr>
            </w:pPr>
            <w:r>
              <w:rPr>
                <w:rFonts w:ascii="Arial" w:hAnsi="Arial" w:cs="Arial"/>
                <w:noProof/>
                <w:sz w:val="20"/>
                <w:szCs w:val="20"/>
              </w:rPr>
              <w:t>PO Box 669</w:t>
            </w:r>
          </w:p>
          <w:p w14:paraId="1D8FCD34" w14:textId="77777777" w:rsidR="000E7A16" w:rsidRDefault="000E7A16" w:rsidP="008D134C">
            <w:pPr>
              <w:ind w:left="252"/>
              <w:rPr>
                <w:rFonts w:ascii="Arial" w:hAnsi="Arial" w:cs="Arial"/>
                <w:sz w:val="20"/>
                <w:szCs w:val="20"/>
              </w:rPr>
            </w:pPr>
            <w:r>
              <w:rPr>
                <w:rFonts w:ascii="Arial" w:hAnsi="Arial" w:cs="Arial"/>
                <w:noProof/>
                <w:sz w:val="20"/>
                <w:szCs w:val="20"/>
              </w:rPr>
              <w:t>Lava Hot Springs</w:t>
            </w:r>
            <w:r>
              <w:rPr>
                <w:rFonts w:ascii="Arial" w:hAnsi="Arial" w:cs="Arial"/>
                <w:sz w:val="20"/>
                <w:szCs w:val="20"/>
              </w:rPr>
              <w:t xml:space="preserve">, </w:t>
            </w:r>
            <w:r>
              <w:rPr>
                <w:rFonts w:ascii="Arial" w:hAnsi="Arial" w:cs="Arial"/>
                <w:noProof/>
                <w:sz w:val="20"/>
                <w:szCs w:val="20"/>
              </w:rPr>
              <w:t>ID</w:t>
            </w:r>
            <w:r>
              <w:rPr>
                <w:rFonts w:ascii="Arial" w:hAnsi="Arial" w:cs="Arial"/>
                <w:sz w:val="20"/>
                <w:szCs w:val="20"/>
              </w:rPr>
              <w:t xml:space="preserve">  </w:t>
            </w:r>
            <w:r>
              <w:rPr>
                <w:rFonts w:ascii="Arial" w:hAnsi="Arial" w:cs="Arial"/>
                <w:noProof/>
                <w:sz w:val="20"/>
                <w:szCs w:val="20"/>
              </w:rPr>
              <w:t>83246</w:t>
            </w:r>
          </w:p>
          <w:p w14:paraId="30BFF8B7" w14:textId="197540F6" w:rsidR="000E7A16" w:rsidRPr="009429E9" w:rsidRDefault="00F21C53" w:rsidP="008D134C">
            <w:pPr>
              <w:ind w:left="252"/>
              <w:rPr>
                <w:rFonts w:ascii="Arial" w:hAnsi="Arial" w:cs="Arial"/>
                <w:sz w:val="20"/>
                <w:szCs w:val="20"/>
                <w:lang w:val="fr-FR"/>
              </w:rPr>
            </w:pPr>
            <w:proofErr w:type="gramStart"/>
            <w:r w:rsidRPr="009429E9">
              <w:rPr>
                <w:rFonts w:ascii="Arial" w:hAnsi="Arial" w:cs="Arial"/>
                <w:sz w:val="20"/>
                <w:szCs w:val="20"/>
                <w:lang w:val="fr-FR"/>
              </w:rPr>
              <w:t>Phone:</w:t>
            </w:r>
            <w:proofErr w:type="gramEnd"/>
            <w:r w:rsidRPr="009429E9">
              <w:rPr>
                <w:rFonts w:ascii="Arial" w:hAnsi="Arial" w:cs="Arial"/>
                <w:sz w:val="20"/>
                <w:szCs w:val="20"/>
                <w:lang w:val="fr-FR"/>
              </w:rPr>
              <w:t xml:space="preserve"> </w:t>
            </w:r>
            <w:r w:rsidR="000E7A16" w:rsidRPr="009429E9">
              <w:rPr>
                <w:rFonts w:ascii="Arial" w:hAnsi="Arial" w:cs="Arial"/>
                <w:sz w:val="20"/>
                <w:szCs w:val="20"/>
                <w:lang w:val="fr-FR"/>
              </w:rPr>
              <w:t xml:space="preserve">(208) 776-5221 </w:t>
            </w:r>
            <w:r w:rsidR="005264E0" w:rsidRPr="009429E9">
              <w:rPr>
                <w:rFonts w:ascii="Arial" w:hAnsi="Arial" w:cs="Arial"/>
                <w:sz w:val="20"/>
                <w:szCs w:val="20"/>
                <w:lang w:val="fr-FR"/>
              </w:rPr>
              <w:t>x</w:t>
            </w:r>
            <w:r w:rsidR="00E75B28">
              <w:rPr>
                <w:rFonts w:ascii="Arial" w:hAnsi="Arial" w:cs="Arial"/>
                <w:sz w:val="20"/>
                <w:szCs w:val="20"/>
                <w:lang w:val="fr-FR"/>
              </w:rPr>
              <w:t>3</w:t>
            </w:r>
          </w:p>
          <w:p w14:paraId="3D296743" w14:textId="381120E5" w:rsidR="000E7A16" w:rsidRPr="009429E9" w:rsidRDefault="000E7A16" w:rsidP="008D134C">
            <w:pPr>
              <w:ind w:left="252"/>
              <w:rPr>
                <w:rFonts w:ascii="Arial" w:hAnsi="Arial" w:cs="Arial"/>
                <w:sz w:val="20"/>
                <w:szCs w:val="20"/>
                <w:lang w:val="fr-FR"/>
              </w:rPr>
            </w:pPr>
            <w:proofErr w:type="gramStart"/>
            <w:r w:rsidRPr="009429E9">
              <w:rPr>
                <w:rFonts w:ascii="Arial" w:hAnsi="Arial" w:cs="Arial"/>
                <w:sz w:val="20"/>
                <w:szCs w:val="20"/>
                <w:lang w:val="fr-FR"/>
              </w:rPr>
              <w:t>E-</w:t>
            </w:r>
            <w:r w:rsidR="00F21C53" w:rsidRPr="009429E9">
              <w:rPr>
                <w:rFonts w:ascii="Arial" w:hAnsi="Arial" w:cs="Arial"/>
                <w:sz w:val="20"/>
                <w:szCs w:val="20"/>
                <w:lang w:val="fr-FR"/>
              </w:rPr>
              <w:t>mail:</w:t>
            </w:r>
            <w:proofErr w:type="gramEnd"/>
            <w:r w:rsidR="00F21C53" w:rsidRPr="009429E9">
              <w:rPr>
                <w:rFonts w:ascii="Arial" w:hAnsi="Arial" w:cs="Arial"/>
                <w:sz w:val="20"/>
                <w:szCs w:val="20"/>
                <w:lang w:val="fr-FR"/>
              </w:rPr>
              <w:t xml:space="preserve"> </w:t>
            </w:r>
            <w:r w:rsidR="00E75B28">
              <w:t>tyson.koester@lava.idaho.gov</w:t>
            </w:r>
          </w:p>
          <w:p w14:paraId="4FB5607E" w14:textId="3EDCF17F" w:rsidR="00180036" w:rsidRPr="009429E9" w:rsidRDefault="00180036" w:rsidP="008D134C">
            <w:pPr>
              <w:ind w:left="252"/>
              <w:rPr>
                <w:rFonts w:ascii="Arial" w:hAnsi="Arial" w:cs="Arial"/>
                <w:sz w:val="20"/>
                <w:szCs w:val="20"/>
                <w:lang w:val="fr-FR"/>
              </w:rPr>
            </w:pPr>
          </w:p>
        </w:tc>
      </w:tr>
    </w:tbl>
    <w:p w14:paraId="49062416" w14:textId="77777777" w:rsidR="000E7A16" w:rsidRPr="009429E9" w:rsidRDefault="000E7A16" w:rsidP="002F7C96">
      <w:pPr>
        <w:jc w:val="both"/>
        <w:rPr>
          <w:rFonts w:ascii="Arial" w:hAnsi="Arial" w:cs="Arial"/>
          <w:sz w:val="20"/>
          <w:szCs w:val="20"/>
          <w:lang w:val="fr-FR"/>
        </w:rPr>
      </w:pPr>
    </w:p>
    <w:sectPr w:rsidR="000E7A16" w:rsidRPr="009429E9" w:rsidSect="00B062D8">
      <w:headerReference w:type="default" r:id="rId7"/>
      <w:footerReference w:type="default" r:id="rId8"/>
      <w:type w:val="continuous"/>
      <w:pgSz w:w="12240" w:h="15840" w:code="1"/>
      <w:pgMar w:top="1080" w:right="1080" w:bottom="720" w:left="1080" w:header="108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065937" w14:textId="77777777" w:rsidR="00D4375F" w:rsidRDefault="00D4375F">
      <w:r>
        <w:separator/>
      </w:r>
    </w:p>
  </w:endnote>
  <w:endnote w:type="continuationSeparator" w:id="0">
    <w:p w14:paraId="02F13401" w14:textId="77777777" w:rsidR="00D4375F" w:rsidRDefault="00D43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21388237"/>
      <w:docPartObj>
        <w:docPartGallery w:val="Page Numbers (Bottom of Page)"/>
        <w:docPartUnique/>
      </w:docPartObj>
    </w:sdtPr>
    <w:sdtEndPr>
      <w:rPr>
        <w:noProof/>
      </w:rPr>
    </w:sdtEndPr>
    <w:sdtContent>
      <w:p w14:paraId="1A0E87A0" w14:textId="77777777" w:rsidR="00522066" w:rsidRPr="0001582C" w:rsidRDefault="00522066" w:rsidP="00B71B55">
        <w:pPr>
          <w:pStyle w:val="Footer"/>
          <w:tabs>
            <w:tab w:val="clear" w:pos="4320"/>
            <w:tab w:val="clear" w:pos="8640"/>
            <w:tab w:val="center" w:pos="4680"/>
            <w:tab w:val="right" w:pos="10080"/>
          </w:tabs>
          <w:rPr>
            <w:rFonts w:ascii="Arial" w:hAnsi="Arial" w:cs="Arial"/>
            <w:sz w:val="20"/>
            <w:szCs w:val="20"/>
          </w:rPr>
        </w:pPr>
      </w:p>
      <w:p w14:paraId="3A75D5F9" w14:textId="77777777" w:rsidR="00522066" w:rsidRPr="00B71B55" w:rsidRDefault="00522066" w:rsidP="00B71B55">
        <w:pPr>
          <w:pStyle w:val="Footer"/>
          <w:tabs>
            <w:tab w:val="clear" w:pos="4320"/>
            <w:tab w:val="clear" w:pos="8640"/>
            <w:tab w:val="center" w:pos="4680"/>
            <w:tab w:val="right" w:pos="10080"/>
          </w:tabs>
          <w:rPr>
            <w:rFonts w:ascii="Arial" w:hAnsi="Arial" w:cs="Arial"/>
            <w:sz w:val="20"/>
            <w:szCs w:val="20"/>
          </w:rPr>
        </w:pPr>
        <w:r>
          <w:rPr>
            <w:rFonts w:ascii="Arial" w:hAnsi="Arial" w:cs="Arial"/>
            <w:sz w:val="20"/>
            <w:szCs w:val="20"/>
          </w:rPr>
          <w:t>State of Idaho</w:t>
        </w:r>
        <w:r>
          <w:rPr>
            <w:rFonts w:ascii="Arial" w:hAnsi="Arial" w:cs="Arial"/>
            <w:sz w:val="20"/>
            <w:szCs w:val="20"/>
          </w:rPr>
          <w:tab/>
        </w:r>
        <w:r>
          <w:rPr>
            <w:rFonts w:ascii="Arial" w:hAnsi="Arial" w:cs="Arial"/>
            <w:sz w:val="20"/>
            <w:szCs w:val="20"/>
          </w:rPr>
          <w:tab/>
        </w:r>
        <w:r>
          <w:rPr>
            <w:rFonts w:ascii="Arial" w:hAnsi="Arial" w:cs="Arial"/>
            <w:sz w:val="20"/>
            <w:szCs w:val="20"/>
          </w:rPr>
          <w:fldChar w:fldCharType="begin"/>
        </w:r>
        <w:r>
          <w:rPr>
            <w:rFonts w:ascii="Arial" w:hAnsi="Arial" w:cs="Arial"/>
            <w:sz w:val="20"/>
            <w:szCs w:val="20"/>
          </w:rPr>
          <w:instrText xml:space="preserve"> PAGE   \* MERGEFORMAT </w:instrText>
        </w:r>
        <w:r>
          <w:rPr>
            <w:rFonts w:ascii="Arial" w:hAnsi="Arial" w:cs="Arial"/>
            <w:sz w:val="20"/>
            <w:szCs w:val="20"/>
          </w:rPr>
          <w:fldChar w:fldCharType="separate"/>
        </w:r>
        <w:r>
          <w:rPr>
            <w:rFonts w:ascii="Arial" w:hAnsi="Arial" w:cs="Arial"/>
            <w:noProof/>
            <w:sz w:val="20"/>
            <w:szCs w:val="20"/>
          </w:rPr>
          <w:t>1</w:t>
        </w:r>
        <w:r>
          <w:rPr>
            <w:rFonts w:ascii="Arial" w:hAnsi="Arial" w:cs="Arial"/>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8BBC25" w14:textId="77777777" w:rsidR="00D4375F" w:rsidRDefault="00D4375F">
      <w:r>
        <w:separator/>
      </w:r>
    </w:p>
  </w:footnote>
  <w:footnote w:type="continuationSeparator" w:id="0">
    <w:p w14:paraId="4249C8B3" w14:textId="77777777" w:rsidR="00D4375F" w:rsidRDefault="00D437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080" w:type="dxa"/>
      <w:tblBorders>
        <w:insideH w:val="single" w:sz="4" w:space="0" w:color="auto"/>
        <w:insideV w:val="single" w:sz="4" w:space="0" w:color="auto"/>
      </w:tblBorders>
      <w:tblLook w:val="0000" w:firstRow="0" w:lastRow="0" w:firstColumn="0" w:lastColumn="0" w:noHBand="0" w:noVBand="0"/>
    </w:tblPr>
    <w:tblGrid>
      <w:gridCol w:w="10080"/>
    </w:tblGrid>
    <w:tr w:rsidR="00522066" w14:paraId="7130A5E0" w14:textId="77777777" w:rsidTr="001310AC">
      <w:tc>
        <w:tcPr>
          <w:tcW w:w="10080" w:type="dxa"/>
          <w:shd w:val="clear" w:color="auto" w:fill="000080"/>
        </w:tcPr>
        <w:p w14:paraId="1BA3AD00" w14:textId="77777777" w:rsidR="00522066" w:rsidRDefault="00522066" w:rsidP="0001582C">
          <w:pPr>
            <w:tabs>
              <w:tab w:val="right" w:pos="9852"/>
            </w:tabs>
            <w:rPr>
              <w:rFonts w:ascii="Arial" w:hAnsi="Arial" w:cs="Arial"/>
              <w:color w:val="FFFFFF"/>
            </w:rPr>
          </w:pPr>
          <w:r>
            <w:rPr>
              <w:rFonts w:ascii="Arial" w:hAnsi="Arial" w:cs="Arial"/>
              <w:b/>
              <w:bCs/>
              <w:noProof/>
              <w:color w:val="FFFFFF"/>
            </w:rPr>
            <w:t>Lava Hot Springs</w:t>
          </w:r>
          <w:r>
            <w:rPr>
              <w:rFonts w:ascii="Arial" w:hAnsi="Arial" w:cs="Arial"/>
              <w:b/>
              <w:bCs/>
              <w:color w:val="FFFFFF"/>
            </w:rPr>
            <w:tab/>
          </w:r>
          <w:r>
            <w:rPr>
              <w:rFonts w:ascii="Arial" w:hAnsi="Arial" w:cs="Arial"/>
              <w:color w:val="FFFFFF"/>
            </w:rPr>
            <w:t>Performance Report</w:t>
          </w:r>
        </w:p>
      </w:tc>
    </w:tr>
    <w:tr w:rsidR="00522066" w14:paraId="44ED23AC" w14:textId="77777777" w:rsidTr="001310AC">
      <w:trPr>
        <w:trHeight w:hRule="exact" w:val="90"/>
      </w:trPr>
      <w:tc>
        <w:tcPr>
          <w:tcW w:w="10080" w:type="dxa"/>
          <w:tcBorders>
            <w:top w:val="nil"/>
          </w:tcBorders>
        </w:tcPr>
        <w:p w14:paraId="72586A26" w14:textId="77777777" w:rsidR="00522066" w:rsidRDefault="00522066" w:rsidP="00AB2909"/>
      </w:tc>
    </w:tr>
    <w:tr w:rsidR="00522066" w14:paraId="03029027" w14:textId="77777777" w:rsidTr="001310AC">
      <w:tc>
        <w:tcPr>
          <w:tcW w:w="10080" w:type="dxa"/>
          <w:tcBorders>
            <w:bottom w:val="nil"/>
          </w:tcBorders>
          <w:shd w:val="clear" w:color="auto" w:fill="000080"/>
        </w:tcPr>
        <w:p w14:paraId="587E5EAA" w14:textId="77777777" w:rsidR="00522066" w:rsidRDefault="00522066" w:rsidP="00AB2909"/>
      </w:tc>
    </w:tr>
  </w:tbl>
  <w:p w14:paraId="1460ED54" w14:textId="77777777" w:rsidR="00522066" w:rsidRDefault="00522066" w:rsidP="003450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C20D3"/>
    <w:multiLevelType w:val="hybridMultilevel"/>
    <w:tmpl w:val="FB942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2CF0CDF"/>
    <w:multiLevelType w:val="hybridMultilevel"/>
    <w:tmpl w:val="D00ABF22"/>
    <w:lvl w:ilvl="0" w:tplc="17BA825C">
      <w:start w:val="1"/>
      <w:numFmt w:val="decimal"/>
      <w:lvlText w:val="%1."/>
      <w:lvlJc w:val="left"/>
      <w:pPr>
        <w:ind w:left="360" w:hanging="360"/>
      </w:pPr>
      <w:rPr>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16cid:durableId="74281994">
    <w:abstractNumId w:val="1"/>
  </w:num>
  <w:num w:numId="2" w16cid:durableId="319307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embedSystemFonts/>
  <w:proofState w:spelling="clean" w:grammar="clean"/>
  <w:defaultTabStop w:val="720"/>
  <w:doNotHyphenateCaps/>
  <w:drawingGridHorizontalSpacing w:val="120"/>
  <w:drawingGridVerticalSpacing w:val="163"/>
  <w:displayHorizontalDrawingGridEvery w:val="0"/>
  <w:displayVertic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E66"/>
    <w:rsid w:val="000027CC"/>
    <w:rsid w:val="0001582C"/>
    <w:rsid w:val="00026966"/>
    <w:rsid w:val="000312CD"/>
    <w:rsid w:val="00037AD3"/>
    <w:rsid w:val="000403E5"/>
    <w:rsid w:val="00052878"/>
    <w:rsid w:val="000729E5"/>
    <w:rsid w:val="00082BB7"/>
    <w:rsid w:val="00085228"/>
    <w:rsid w:val="0008542D"/>
    <w:rsid w:val="00087B2E"/>
    <w:rsid w:val="000C1D47"/>
    <w:rsid w:val="000C67E9"/>
    <w:rsid w:val="000D435A"/>
    <w:rsid w:val="000D5E8C"/>
    <w:rsid w:val="000E3E21"/>
    <w:rsid w:val="000E7A16"/>
    <w:rsid w:val="00102DC8"/>
    <w:rsid w:val="00111C50"/>
    <w:rsid w:val="00114D13"/>
    <w:rsid w:val="00124054"/>
    <w:rsid w:val="001310AC"/>
    <w:rsid w:val="00134E66"/>
    <w:rsid w:val="00140234"/>
    <w:rsid w:val="00150F85"/>
    <w:rsid w:val="0016679B"/>
    <w:rsid w:val="0017689E"/>
    <w:rsid w:val="00180036"/>
    <w:rsid w:val="0018757F"/>
    <w:rsid w:val="001908E2"/>
    <w:rsid w:val="001B6915"/>
    <w:rsid w:val="001E1AF7"/>
    <w:rsid w:val="001E1ED7"/>
    <w:rsid w:val="00201F54"/>
    <w:rsid w:val="002067C9"/>
    <w:rsid w:val="00222471"/>
    <w:rsid w:val="00230DAE"/>
    <w:rsid w:val="00234613"/>
    <w:rsid w:val="002404EE"/>
    <w:rsid w:val="00242B0D"/>
    <w:rsid w:val="00274BE2"/>
    <w:rsid w:val="00276818"/>
    <w:rsid w:val="0029509A"/>
    <w:rsid w:val="002A1771"/>
    <w:rsid w:val="002D2892"/>
    <w:rsid w:val="002D57BD"/>
    <w:rsid w:val="002D59CF"/>
    <w:rsid w:val="002E3766"/>
    <w:rsid w:val="002E7806"/>
    <w:rsid w:val="002F2B9B"/>
    <w:rsid w:val="002F7C96"/>
    <w:rsid w:val="003233B0"/>
    <w:rsid w:val="00325A46"/>
    <w:rsid w:val="0033215E"/>
    <w:rsid w:val="00343C73"/>
    <w:rsid w:val="00344B26"/>
    <w:rsid w:val="003450ED"/>
    <w:rsid w:val="003462C2"/>
    <w:rsid w:val="003628AF"/>
    <w:rsid w:val="00377E85"/>
    <w:rsid w:val="003A2EF0"/>
    <w:rsid w:val="003B25B2"/>
    <w:rsid w:val="003B2D54"/>
    <w:rsid w:val="003C36AA"/>
    <w:rsid w:val="003E13E9"/>
    <w:rsid w:val="003F070A"/>
    <w:rsid w:val="003F5E0B"/>
    <w:rsid w:val="00401D71"/>
    <w:rsid w:val="00417D7E"/>
    <w:rsid w:val="0042410D"/>
    <w:rsid w:val="00432FB5"/>
    <w:rsid w:val="004463B7"/>
    <w:rsid w:val="00460DF9"/>
    <w:rsid w:val="00492ED1"/>
    <w:rsid w:val="00496281"/>
    <w:rsid w:val="0049670F"/>
    <w:rsid w:val="004A4C24"/>
    <w:rsid w:val="004B76C8"/>
    <w:rsid w:val="004C4BDD"/>
    <w:rsid w:val="004E0803"/>
    <w:rsid w:val="004F76FD"/>
    <w:rsid w:val="00522066"/>
    <w:rsid w:val="005264E0"/>
    <w:rsid w:val="00527BE9"/>
    <w:rsid w:val="00533F18"/>
    <w:rsid w:val="00534B8E"/>
    <w:rsid w:val="00545468"/>
    <w:rsid w:val="005535A9"/>
    <w:rsid w:val="005708F4"/>
    <w:rsid w:val="00574E86"/>
    <w:rsid w:val="0059254A"/>
    <w:rsid w:val="005A601B"/>
    <w:rsid w:val="005B0697"/>
    <w:rsid w:val="005B66F8"/>
    <w:rsid w:val="005C0D0A"/>
    <w:rsid w:val="005E5F86"/>
    <w:rsid w:val="00636AA7"/>
    <w:rsid w:val="00670485"/>
    <w:rsid w:val="006A6143"/>
    <w:rsid w:val="006A6AA7"/>
    <w:rsid w:val="006A7011"/>
    <w:rsid w:val="006B3C02"/>
    <w:rsid w:val="006B51D0"/>
    <w:rsid w:val="006D205F"/>
    <w:rsid w:val="006E0766"/>
    <w:rsid w:val="006E4730"/>
    <w:rsid w:val="006F334B"/>
    <w:rsid w:val="006F710B"/>
    <w:rsid w:val="007006A8"/>
    <w:rsid w:val="007077CF"/>
    <w:rsid w:val="00711830"/>
    <w:rsid w:val="007264BE"/>
    <w:rsid w:val="007311B1"/>
    <w:rsid w:val="0076358A"/>
    <w:rsid w:val="00764907"/>
    <w:rsid w:val="00764942"/>
    <w:rsid w:val="0076534B"/>
    <w:rsid w:val="00771F2D"/>
    <w:rsid w:val="00775E58"/>
    <w:rsid w:val="00777CB8"/>
    <w:rsid w:val="00781916"/>
    <w:rsid w:val="007B0238"/>
    <w:rsid w:val="007C05F7"/>
    <w:rsid w:val="007D78E3"/>
    <w:rsid w:val="007F25BA"/>
    <w:rsid w:val="00805775"/>
    <w:rsid w:val="00821B31"/>
    <w:rsid w:val="0082681E"/>
    <w:rsid w:val="00836295"/>
    <w:rsid w:val="00847584"/>
    <w:rsid w:val="00856166"/>
    <w:rsid w:val="00857E57"/>
    <w:rsid w:val="008923DD"/>
    <w:rsid w:val="00893416"/>
    <w:rsid w:val="008968F1"/>
    <w:rsid w:val="008A78A1"/>
    <w:rsid w:val="008C4B99"/>
    <w:rsid w:val="008D134C"/>
    <w:rsid w:val="008E1FE7"/>
    <w:rsid w:val="008E49AA"/>
    <w:rsid w:val="008F650F"/>
    <w:rsid w:val="00905C81"/>
    <w:rsid w:val="00910B44"/>
    <w:rsid w:val="00912899"/>
    <w:rsid w:val="00921422"/>
    <w:rsid w:val="009277A1"/>
    <w:rsid w:val="009429E9"/>
    <w:rsid w:val="00950CEC"/>
    <w:rsid w:val="009676B1"/>
    <w:rsid w:val="00970F70"/>
    <w:rsid w:val="009922BC"/>
    <w:rsid w:val="009968AB"/>
    <w:rsid w:val="009B0403"/>
    <w:rsid w:val="009F3635"/>
    <w:rsid w:val="00A0023B"/>
    <w:rsid w:val="00A0472B"/>
    <w:rsid w:val="00A15D33"/>
    <w:rsid w:val="00A2041F"/>
    <w:rsid w:val="00A22108"/>
    <w:rsid w:val="00A22CFF"/>
    <w:rsid w:val="00A562A7"/>
    <w:rsid w:val="00A655B7"/>
    <w:rsid w:val="00A66F61"/>
    <w:rsid w:val="00A7649A"/>
    <w:rsid w:val="00A93B35"/>
    <w:rsid w:val="00A944F4"/>
    <w:rsid w:val="00AB2909"/>
    <w:rsid w:val="00AB47AE"/>
    <w:rsid w:val="00AB6470"/>
    <w:rsid w:val="00AD590E"/>
    <w:rsid w:val="00AF393D"/>
    <w:rsid w:val="00AF5CC2"/>
    <w:rsid w:val="00B062D8"/>
    <w:rsid w:val="00B12921"/>
    <w:rsid w:val="00B30012"/>
    <w:rsid w:val="00B3352B"/>
    <w:rsid w:val="00B54AD5"/>
    <w:rsid w:val="00B63395"/>
    <w:rsid w:val="00B64672"/>
    <w:rsid w:val="00B71B55"/>
    <w:rsid w:val="00B906AA"/>
    <w:rsid w:val="00BB5AA9"/>
    <w:rsid w:val="00BC1480"/>
    <w:rsid w:val="00BD7AE6"/>
    <w:rsid w:val="00BE6195"/>
    <w:rsid w:val="00BF15C9"/>
    <w:rsid w:val="00C06778"/>
    <w:rsid w:val="00C14FB1"/>
    <w:rsid w:val="00C44F78"/>
    <w:rsid w:val="00C62AF6"/>
    <w:rsid w:val="00C65CD8"/>
    <w:rsid w:val="00C66FD0"/>
    <w:rsid w:val="00C83251"/>
    <w:rsid w:val="00C849D7"/>
    <w:rsid w:val="00C85A3A"/>
    <w:rsid w:val="00C85ED1"/>
    <w:rsid w:val="00C95402"/>
    <w:rsid w:val="00CB4D9E"/>
    <w:rsid w:val="00CB56B6"/>
    <w:rsid w:val="00CD6EEC"/>
    <w:rsid w:val="00CD7B41"/>
    <w:rsid w:val="00CE1F5F"/>
    <w:rsid w:val="00CE3C43"/>
    <w:rsid w:val="00CE7919"/>
    <w:rsid w:val="00CF5BAF"/>
    <w:rsid w:val="00D279FB"/>
    <w:rsid w:val="00D33052"/>
    <w:rsid w:val="00D33AFD"/>
    <w:rsid w:val="00D36240"/>
    <w:rsid w:val="00D41ED1"/>
    <w:rsid w:val="00D42E11"/>
    <w:rsid w:val="00D4375F"/>
    <w:rsid w:val="00D5110A"/>
    <w:rsid w:val="00D6382F"/>
    <w:rsid w:val="00D65F7C"/>
    <w:rsid w:val="00D75242"/>
    <w:rsid w:val="00D82499"/>
    <w:rsid w:val="00D83CE7"/>
    <w:rsid w:val="00D84381"/>
    <w:rsid w:val="00D95A63"/>
    <w:rsid w:val="00D9702A"/>
    <w:rsid w:val="00DA4403"/>
    <w:rsid w:val="00DB1E8D"/>
    <w:rsid w:val="00DC3E54"/>
    <w:rsid w:val="00DD2348"/>
    <w:rsid w:val="00DE019C"/>
    <w:rsid w:val="00DF603D"/>
    <w:rsid w:val="00E16779"/>
    <w:rsid w:val="00E352B6"/>
    <w:rsid w:val="00E366FC"/>
    <w:rsid w:val="00E45FC3"/>
    <w:rsid w:val="00E50043"/>
    <w:rsid w:val="00E52D57"/>
    <w:rsid w:val="00E541B2"/>
    <w:rsid w:val="00E75B28"/>
    <w:rsid w:val="00E76A88"/>
    <w:rsid w:val="00E85EE2"/>
    <w:rsid w:val="00E87475"/>
    <w:rsid w:val="00EA6CB1"/>
    <w:rsid w:val="00EB196D"/>
    <w:rsid w:val="00EB71C8"/>
    <w:rsid w:val="00EB721C"/>
    <w:rsid w:val="00EE4A14"/>
    <w:rsid w:val="00F05DF5"/>
    <w:rsid w:val="00F104BD"/>
    <w:rsid w:val="00F10F17"/>
    <w:rsid w:val="00F16FF8"/>
    <w:rsid w:val="00F21C53"/>
    <w:rsid w:val="00F24928"/>
    <w:rsid w:val="00F347C9"/>
    <w:rsid w:val="00F358BE"/>
    <w:rsid w:val="00F5098E"/>
    <w:rsid w:val="00F51730"/>
    <w:rsid w:val="00F57EE5"/>
    <w:rsid w:val="00F729A4"/>
    <w:rsid w:val="00F73260"/>
    <w:rsid w:val="00F87B38"/>
    <w:rsid w:val="00FC13AB"/>
    <w:rsid w:val="00FC485B"/>
    <w:rsid w:val="00FC490C"/>
    <w:rsid w:val="00FC6A21"/>
    <w:rsid w:val="00FD7852"/>
    <w:rsid w:val="00FF75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E3FC312"/>
  <w15:docId w15:val="{4D1EE954-576C-4A3F-A5CE-D706CF5DA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7B41"/>
    <w:rPr>
      <w:sz w:val="24"/>
      <w:szCs w:val="24"/>
    </w:rPr>
  </w:style>
  <w:style w:type="paragraph" w:styleId="Heading1">
    <w:name w:val="heading 1"/>
    <w:basedOn w:val="Normal"/>
    <w:next w:val="Normal"/>
    <w:link w:val="Heading1Char"/>
    <w:qFormat/>
    <w:rsid w:val="00274BE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134E66"/>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967FDA"/>
    <w:rPr>
      <w:rFonts w:asciiTheme="majorHAnsi" w:eastAsiaTheme="majorEastAsia" w:hAnsiTheme="majorHAnsi" w:cstheme="majorBidi"/>
      <w:b/>
      <w:bCs/>
      <w:i/>
      <w:iCs/>
      <w:sz w:val="28"/>
      <w:szCs w:val="28"/>
    </w:rPr>
  </w:style>
  <w:style w:type="paragraph" w:styleId="EnvelopeAddress">
    <w:name w:val="envelope address"/>
    <w:basedOn w:val="Normal"/>
    <w:uiPriority w:val="99"/>
    <w:rsid w:val="00CD7B41"/>
    <w:pPr>
      <w:framePr w:w="7920" w:h="1980" w:hRule="exact" w:hSpace="180" w:wrap="auto" w:hAnchor="page" w:xAlign="center" w:yAlign="bottom"/>
      <w:ind w:left="2880"/>
    </w:pPr>
    <w:rPr>
      <w:rFonts w:ascii="Courier New" w:hAnsi="Courier New" w:cs="Courier New"/>
      <w:caps/>
    </w:rPr>
  </w:style>
  <w:style w:type="paragraph" w:styleId="Header">
    <w:name w:val="header"/>
    <w:basedOn w:val="Normal"/>
    <w:link w:val="HeaderChar"/>
    <w:uiPriority w:val="99"/>
    <w:rsid w:val="00CD7B41"/>
    <w:pPr>
      <w:tabs>
        <w:tab w:val="center" w:pos="4320"/>
        <w:tab w:val="right" w:pos="8640"/>
      </w:tabs>
    </w:pPr>
  </w:style>
  <w:style w:type="character" w:customStyle="1" w:styleId="HeaderChar">
    <w:name w:val="Header Char"/>
    <w:basedOn w:val="DefaultParagraphFont"/>
    <w:link w:val="Header"/>
    <w:uiPriority w:val="99"/>
    <w:semiHidden/>
    <w:rsid w:val="00967FDA"/>
    <w:rPr>
      <w:sz w:val="24"/>
      <w:szCs w:val="24"/>
    </w:rPr>
  </w:style>
  <w:style w:type="paragraph" w:styleId="Footer">
    <w:name w:val="footer"/>
    <w:basedOn w:val="Normal"/>
    <w:link w:val="FooterChar"/>
    <w:uiPriority w:val="99"/>
    <w:rsid w:val="00CD7B41"/>
    <w:pPr>
      <w:tabs>
        <w:tab w:val="center" w:pos="4320"/>
        <w:tab w:val="right" w:pos="8640"/>
      </w:tabs>
    </w:pPr>
  </w:style>
  <w:style w:type="character" w:customStyle="1" w:styleId="FooterChar">
    <w:name w:val="Footer Char"/>
    <w:basedOn w:val="DefaultParagraphFont"/>
    <w:link w:val="Footer"/>
    <w:uiPriority w:val="99"/>
    <w:rsid w:val="00967FDA"/>
    <w:rPr>
      <w:sz w:val="24"/>
      <w:szCs w:val="24"/>
    </w:rPr>
  </w:style>
  <w:style w:type="character" w:styleId="PageNumber">
    <w:name w:val="page number"/>
    <w:basedOn w:val="DefaultParagraphFont"/>
    <w:uiPriority w:val="99"/>
    <w:rsid w:val="00CD7B41"/>
  </w:style>
  <w:style w:type="paragraph" w:styleId="BalloonText">
    <w:name w:val="Balloon Text"/>
    <w:basedOn w:val="Normal"/>
    <w:link w:val="BalloonTextChar"/>
    <w:uiPriority w:val="99"/>
    <w:semiHidden/>
    <w:unhideWhenUsed/>
    <w:rsid w:val="000D435A"/>
    <w:rPr>
      <w:rFonts w:ascii="Tahoma" w:hAnsi="Tahoma" w:cs="Tahoma"/>
      <w:sz w:val="16"/>
      <w:szCs w:val="16"/>
    </w:rPr>
  </w:style>
  <w:style w:type="character" w:customStyle="1" w:styleId="BalloonTextChar">
    <w:name w:val="Balloon Text Char"/>
    <w:basedOn w:val="DefaultParagraphFont"/>
    <w:link w:val="BalloonText"/>
    <w:uiPriority w:val="99"/>
    <w:semiHidden/>
    <w:rsid w:val="000D435A"/>
    <w:rPr>
      <w:rFonts w:ascii="Tahoma" w:hAnsi="Tahoma" w:cs="Tahoma"/>
      <w:sz w:val="16"/>
      <w:szCs w:val="16"/>
    </w:rPr>
  </w:style>
  <w:style w:type="paragraph" w:styleId="ListParagraph">
    <w:name w:val="List Paragraph"/>
    <w:basedOn w:val="Normal"/>
    <w:uiPriority w:val="34"/>
    <w:qFormat/>
    <w:rsid w:val="008D134C"/>
    <w:pPr>
      <w:ind w:left="720"/>
      <w:contextualSpacing/>
    </w:pPr>
  </w:style>
  <w:style w:type="character" w:customStyle="1" w:styleId="Heading1Char">
    <w:name w:val="Heading 1 Char"/>
    <w:basedOn w:val="DefaultParagraphFont"/>
    <w:link w:val="Heading1"/>
    <w:rsid w:val="00274BE2"/>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180036"/>
    <w:rPr>
      <w:color w:val="0000FF" w:themeColor="hyperlink"/>
      <w:u w:val="single"/>
    </w:rPr>
  </w:style>
  <w:style w:type="character" w:styleId="UnresolvedMention">
    <w:name w:val="Unresolved Mention"/>
    <w:basedOn w:val="DefaultParagraphFont"/>
    <w:uiPriority w:val="99"/>
    <w:semiHidden/>
    <w:unhideWhenUsed/>
    <w:rsid w:val="0018003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652311">
      <w:bodyDiv w:val="1"/>
      <w:marLeft w:val="0"/>
      <w:marRight w:val="0"/>
      <w:marTop w:val="0"/>
      <w:marBottom w:val="0"/>
      <w:divBdr>
        <w:top w:val="none" w:sz="0" w:space="0" w:color="auto"/>
        <w:left w:val="none" w:sz="0" w:space="0" w:color="auto"/>
        <w:bottom w:val="none" w:sz="0" w:space="0" w:color="auto"/>
        <w:right w:val="none" w:sz="0" w:space="0" w:color="auto"/>
      </w:divBdr>
    </w:div>
    <w:div w:id="307712862">
      <w:bodyDiv w:val="1"/>
      <w:marLeft w:val="0"/>
      <w:marRight w:val="0"/>
      <w:marTop w:val="0"/>
      <w:marBottom w:val="0"/>
      <w:divBdr>
        <w:top w:val="none" w:sz="0" w:space="0" w:color="auto"/>
        <w:left w:val="none" w:sz="0" w:space="0" w:color="auto"/>
        <w:bottom w:val="none" w:sz="0" w:space="0" w:color="auto"/>
        <w:right w:val="none" w:sz="0" w:space="0" w:color="auto"/>
      </w:divBdr>
    </w:div>
    <w:div w:id="363408557">
      <w:bodyDiv w:val="1"/>
      <w:marLeft w:val="0"/>
      <w:marRight w:val="0"/>
      <w:marTop w:val="0"/>
      <w:marBottom w:val="0"/>
      <w:divBdr>
        <w:top w:val="none" w:sz="0" w:space="0" w:color="auto"/>
        <w:left w:val="none" w:sz="0" w:space="0" w:color="auto"/>
        <w:bottom w:val="none" w:sz="0" w:space="0" w:color="auto"/>
        <w:right w:val="none" w:sz="0" w:space="0" w:color="auto"/>
      </w:divBdr>
    </w:div>
    <w:div w:id="421148918">
      <w:bodyDiv w:val="1"/>
      <w:marLeft w:val="0"/>
      <w:marRight w:val="0"/>
      <w:marTop w:val="0"/>
      <w:marBottom w:val="0"/>
      <w:divBdr>
        <w:top w:val="none" w:sz="0" w:space="0" w:color="auto"/>
        <w:left w:val="none" w:sz="0" w:space="0" w:color="auto"/>
        <w:bottom w:val="none" w:sz="0" w:space="0" w:color="auto"/>
        <w:right w:val="none" w:sz="0" w:space="0" w:color="auto"/>
      </w:divBdr>
    </w:div>
    <w:div w:id="470487846">
      <w:bodyDiv w:val="1"/>
      <w:marLeft w:val="0"/>
      <w:marRight w:val="0"/>
      <w:marTop w:val="0"/>
      <w:marBottom w:val="0"/>
      <w:divBdr>
        <w:top w:val="none" w:sz="0" w:space="0" w:color="auto"/>
        <w:left w:val="none" w:sz="0" w:space="0" w:color="auto"/>
        <w:bottom w:val="none" w:sz="0" w:space="0" w:color="auto"/>
        <w:right w:val="none" w:sz="0" w:space="0" w:color="auto"/>
      </w:divBdr>
    </w:div>
    <w:div w:id="539319270">
      <w:bodyDiv w:val="1"/>
      <w:marLeft w:val="0"/>
      <w:marRight w:val="0"/>
      <w:marTop w:val="0"/>
      <w:marBottom w:val="0"/>
      <w:divBdr>
        <w:top w:val="none" w:sz="0" w:space="0" w:color="auto"/>
        <w:left w:val="none" w:sz="0" w:space="0" w:color="auto"/>
        <w:bottom w:val="none" w:sz="0" w:space="0" w:color="auto"/>
        <w:right w:val="none" w:sz="0" w:space="0" w:color="auto"/>
      </w:divBdr>
    </w:div>
    <w:div w:id="574970606">
      <w:marLeft w:val="0"/>
      <w:marRight w:val="0"/>
      <w:marTop w:val="0"/>
      <w:marBottom w:val="0"/>
      <w:divBdr>
        <w:top w:val="none" w:sz="0" w:space="0" w:color="auto"/>
        <w:left w:val="none" w:sz="0" w:space="0" w:color="auto"/>
        <w:bottom w:val="none" w:sz="0" w:space="0" w:color="auto"/>
        <w:right w:val="none" w:sz="0" w:space="0" w:color="auto"/>
      </w:divBdr>
    </w:div>
    <w:div w:id="574970607">
      <w:marLeft w:val="0"/>
      <w:marRight w:val="0"/>
      <w:marTop w:val="0"/>
      <w:marBottom w:val="0"/>
      <w:divBdr>
        <w:top w:val="none" w:sz="0" w:space="0" w:color="auto"/>
        <w:left w:val="none" w:sz="0" w:space="0" w:color="auto"/>
        <w:bottom w:val="none" w:sz="0" w:space="0" w:color="auto"/>
        <w:right w:val="none" w:sz="0" w:space="0" w:color="auto"/>
      </w:divBdr>
    </w:div>
    <w:div w:id="574970608">
      <w:marLeft w:val="0"/>
      <w:marRight w:val="0"/>
      <w:marTop w:val="0"/>
      <w:marBottom w:val="0"/>
      <w:divBdr>
        <w:top w:val="none" w:sz="0" w:space="0" w:color="auto"/>
        <w:left w:val="none" w:sz="0" w:space="0" w:color="auto"/>
        <w:bottom w:val="none" w:sz="0" w:space="0" w:color="auto"/>
        <w:right w:val="none" w:sz="0" w:space="0" w:color="auto"/>
      </w:divBdr>
    </w:div>
    <w:div w:id="574970609">
      <w:marLeft w:val="0"/>
      <w:marRight w:val="0"/>
      <w:marTop w:val="0"/>
      <w:marBottom w:val="0"/>
      <w:divBdr>
        <w:top w:val="none" w:sz="0" w:space="0" w:color="auto"/>
        <w:left w:val="none" w:sz="0" w:space="0" w:color="auto"/>
        <w:bottom w:val="none" w:sz="0" w:space="0" w:color="auto"/>
        <w:right w:val="none" w:sz="0" w:space="0" w:color="auto"/>
      </w:divBdr>
    </w:div>
    <w:div w:id="574970610">
      <w:marLeft w:val="0"/>
      <w:marRight w:val="0"/>
      <w:marTop w:val="0"/>
      <w:marBottom w:val="0"/>
      <w:divBdr>
        <w:top w:val="none" w:sz="0" w:space="0" w:color="auto"/>
        <w:left w:val="none" w:sz="0" w:space="0" w:color="auto"/>
        <w:bottom w:val="none" w:sz="0" w:space="0" w:color="auto"/>
        <w:right w:val="none" w:sz="0" w:space="0" w:color="auto"/>
      </w:divBdr>
    </w:div>
    <w:div w:id="574970611">
      <w:marLeft w:val="0"/>
      <w:marRight w:val="0"/>
      <w:marTop w:val="0"/>
      <w:marBottom w:val="0"/>
      <w:divBdr>
        <w:top w:val="none" w:sz="0" w:space="0" w:color="auto"/>
        <w:left w:val="none" w:sz="0" w:space="0" w:color="auto"/>
        <w:bottom w:val="none" w:sz="0" w:space="0" w:color="auto"/>
        <w:right w:val="none" w:sz="0" w:space="0" w:color="auto"/>
      </w:divBdr>
    </w:div>
    <w:div w:id="574970612">
      <w:marLeft w:val="0"/>
      <w:marRight w:val="0"/>
      <w:marTop w:val="0"/>
      <w:marBottom w:val="0"/>
      <w:divBdr>
        <w:top w:val="none" w:sz="0" w:space="0" w:color="auto"/>
        <w:left w:val="none" w:sz="0" w:space="0" w:color="auto"/>
        <w:bottom w:val="none" w:sz="0" w:space="0" w:color="auto"/>
        <w:right w:val="none" w:sz="0" w:space="0" w:color="auto"/>
      </w:divBdr>
    </w:div>
    <w:div w:id="574970613">
      <w:marLeft w:val="0"/>
      <w:marRight w:val="0"/>
      <w:marTop w:val="0"/>
      <w:marBottom w:val="0"/>
      <w:divBdr>
        <w:top w:val="none" w:sz="0" w:space="0" w:color="auto"/>
        <w:left w:val="none" w:sz="0" w:space="0" w:color="auto"/>
        <w:bottom w:val="none" w:sz="0" w:space="0" w:color="auto"/>
        <w:right w:val="none" w:sz="0" w:space="0" w:color="auto"/>
      </w:divBdr>
    </w:div>
    <w:div w:id="574970614">
      <w:marLeft w:val="0"/>
      <w:marRight w:val="0"/>
      <w:marTop w:val="0"/>
      <w:marBottom w:val="0"/>
      <w:divBdr>
        <w:top w:val="none" w:sz="0" w:space="0" w:color="auto"/>
        <w:left w:val="none" w:sz="0" w:space="0" w:color="auto"/>
        <w:bottom w:val="none" w:sz="0" w:space="0" w:color="auto"/>
        <w:right w:val="none" w:sz="0" w:space="0" w:color="auto"/>
      </w:divBdr>
    </w:div>
    <w:div w:id="574970615">
      <w:marLeft w:val="0"/>
      <w:marRight w:val="0"/>
      <w:marTop w:val="0"/>
      <w:marBottom w:val="0"/>
      <w:divBdr>
        <w:top w:val="none" w:sz="0" w:space="0" w:color="auto"/>
        <w:left w:val="none" w:sz="0" w:space="0" w:color="auto"/>
        <w:bottom w:val="none" w:sz="0" w:space="0" w:color="auto"/>
        <w:right w:val="none" w:sz="0" w:space="0" w:color="auto"/>
      </w:divBdr>
    </w:div>
    <w:div w:id="575475479">
      <w:bodyDiv w:val="1"/>
      <w:marLeft w:val="0"/>
      <w:marRight w:val="0"/>
      <w:marTop w:val="0"/>
      <w:marBottom w:val="0"/>
      <w:divBdr>
        <w:top w:val="none" w:sz="0" w:space="0" w:color="auto"/>
        <w:left w:val="none" w:sz="0" w:space="0" w:color="auto"/>
        <w:bottom w:val="none" w:sz="0" w:space="0" w:color="auto"/>
        <w:right w:val="none" w:sz="0" w:space="0" w:color="auto"/>
      </w:divBdr>
    </w:div>
    <w:div w:id="739593469">
      <w:bodyDiv w:val="1"/>
      <w:marLeft w:val="0"/>
      <w:marRight w:val="0"/>
      <w:marTop w:val="0"/>
      <w:marBottom w:val="0"/>
      <w:divBdr>
        <w:top w:val="none" w:sz="0" w:space="0" w:color="auto"/>
        <w:left w:val="none" w:sz="0" w:space="0" w:color="auto"/>
        <w:bottom w:val="none" w:sz="0" w:space="0" w:color="auto"/>
        <w:right w:val="none" w:sz="0" w:space="0" w:color="auto"/>
      </w:divBdr>
    </w:div>
    <w:div w:id="841166638">
      <w:bodyDiv w:val="1"/>
      <w:marLeft w:val="0"/>
      <w:marRight w:val="0"/>
      <w:marTop w:val="0"/>
      <w:marBottom w:val="0"/>
      <w:divBdr>
        <w:top w:val="none" w:sz="0" w:space="0" w:color="auto"/>
        <w:left w:val="none" w:sz="0" w:space="0" w:color="auto"/>
        <w:bottom w:val="none" w:sz="0" w:space="0" w:color="auto"/>
        <w:right w:val="none" w:sz="0" w:space="0" w:color="auto"/>
      </w:divBdr>
    </w:div>
    <w:div w:id="902906007">
      <w:bodyDiv w:val="1"/>
      <w:marLeft w:val="0"/>
      <w:marRight w:val="0"/>
      <w:marTop w:val="0"/>
      <w:marBottom w:val="0"/>
      <w:divBdr>
        <w:top w:val="none" w:sz="0" w:space="0" w:color="auto"/>
        <w:left w:val="none" w:sz="0" w:space="0" w:color="auto"/>
        <w:bottom w:val="none" w:sz="0" w:space="0" w:color="auto"/>
        <w:right w:val="none" w:sz="0" w:space="0" w:color="auto"/>
      </w:divBdr>
    </w:div>
    <w:div w:id="935869848">
      <w:bodyDiv w:val="1"/>
      <w:marLeft w:val="0"/>
      <w:marRight w:val="0"/>
      <w:marTop w:val="0"/>
      <w:marBottom w:val="0"/>
      <w:divBdr>
        <w:top w:val="none" w:sz="0" w:space="0" w:color="auto"/>
        <w:left w:val="none" w:sz="0" w:space="0" w:color="auto"/>
        <w:bottom w:val="none" w:sz="0" w:space="0" w:color="auto"/>
        <w:right w:val="none" w:sz="0" w:space="0" w:color="auto"/>
      </w:divBdr>
    </w:div>
    <w:div w:id="960839126">
      <w:bodyDiv w:val="1"/>
      <w:marLeft w:val="0"/>
      <w:marRight w:val="0"/>
      <w:marTop w:val="0"/>
      <w:marBottom w:val="0"/>
      <w:divBdr>
        <w:top w:val="none" w:sz="0" w:space="0" w:color="auto"/>
        <w:left w:val="none" w:sz="0" w:space="0" w:color="auto"/>
        <w:bottom w:val="none" w:sz="0" w:space="0" w:color="auto"/>
        <w:right w:val="none" w:sz="0" w:space="0" w:color="auto"/>
      </w:divBdr>
    </w:div>
    <w:div w:id="1045636989">
      <w:bodyDiv w:val="1"/>
      <w:marLeft w:val="0"/>
      <w:marRight w:val="0"/>
      <w:marTop w:val="0"/>
      <w:marBottom w:val="0"/>
      <w:divBdr>
        <w:top w:val="none" w:sz="0" w:space="0" w:color="auto"/>
        <w:left w:val="none" w:sz="0" w:space="0" w:color="auto"/>
        <w:bottom w:val="none" w:sz="0" w:space="0" w:color="auto"/>
        <w:right w:val="none" w:sz="0" w:space="0" w:color="auto"/>
      </w:divBdr>
    </w:div>
    <w:div w:id="1144270709">
      <w:bodyDiv w:val="1"/>
      <w:marLeft w:val="0"/>
      <w:marRight w:val="0"/>
      <w:marTop w:val="0"/>
      <w:marBottom w:val="0"/>
      <w:divBdr>
        <w:top w:val="none" w:sz="0" w:space="0" w:color="auto"/>
        <w:left w:val="none" w:sz="0" w:space="0" w:color="auto"/>
        <w:bottom w:val="none" w:sz="0" w:space="0" w:color="auto"/>
        <w:right w:val="none" w:sz="0" w:space="0" w:color="auto"/>
      </w:divBdr>
    </w:div>
    <w:div w:id="1379933121">
      <w:bodyDiv w:val="1"/>
      <w:marLeft w:val="0"/>
      <w:marRight w:val="0"/>
      <w:marTop w:val="0"/>
      <w:marBottom w:val="0"/>
      <w:divBdr>
        <w:top w:val="none" w:sz="0" w:space="0" w:color="auto"/>
        <w:left w:val="none" w:sz="0" w:space="0" w:color="auto"/>
        <w:bottom w:val="none" w:sz="0" w:space="0" w:color="auto"/>
        <w:right w:val="none" w:sz="0" w:space="0" w:color="auto"/>
      </w:divBdr>
    </w:div>
    <w:div w:id="1384712198">
      <w:bodyDiv w:val="1"/>
      <w:marLeft w:val="0"/>
      <w:marRight w:val="0"/>
      <w:marTop w:val="0"/>
      <w:marBottom w:val="0"/>
      <w:divBdr>
        <w:top w:val="none" w:sz="0" w:space="0" w:color="auto"/>
        <w:left w:val="none" w:sz="0" w:space="0" w:color="auto"/>
        <w:bottom w:val="none" w:sz="0" w:space="0" w:color="auto"/>
        <w:right w:val="none" w:sz="0" w:space="0" w:color="auto"/>
      </w:divBdr>
    </w:div>
    <w:div w:id="1549105107">
      <w:bodyDiv w:val="1"/>
      <w:marLeft w:val="0"/>
      <w:marRight w:val="0"/>
      <w:marTop w:val="0"/>
      <w:marBottom w:val="0"/>
      <w:divBdr>
        <w:top w:val="none" w:sz="0" w:space="0" w:color="auto"/>
        <w:left w:val="none" w:sz="0" w:space="0" w:color="auto"/>
        <w:bottom w:val="none" w:sz="0" w:space="0" w:color="auto"/>
        <w:right w:val="none" w:sz="0" w:space="0" w:color="auto"/>
      </w:divBdr>
    </w:div>
    <w:div w:id="1551189263">
      <w:bodyDiv w:val="1"/>
      <w:marLeft w:val="0"/>
      <w:marRight w:val="0"/>
      <w:marTop w:val="0"/>
      <w:marBottom w:val="0"/>
      <w:divBdr>
        <w:top w:val="none" w:sz="0" w:space="0" w:color="auto"/>
        <w:left w:val="none" w:sz="0" w:space="0" w:color="auto"/>
        <w:bottom w:val="none" w:sz="0" w:space="0" w:color="auto"/>
        <w:right w:val="none" w:sz="0" w:space="0" w:color="auto"/>
      </w:divBdr>
    </w:div>
    <w:div w:id="1594507985">
      <w:bodyDiv w:val="1"/>
      <w:marLeft w:val="0"/>
      <w:marRight w:val="0"/>
      <w:marTop w:val="0"/>
      <w:marBottom w:val="0"/>
      <w:divBdr>
        <w:top w:val="none" w:sz="0" w:space="0" w:color="auto"/>
        <w:left w:val="none" w:sz="0" w:space="0" w:color="auto"/>
        <w:bottom w:val="none" w:sz="0" w:space="0" w:color="auto"/>
        <w:right w:val="none" w:sz="0" w:space="0" w:color="auto"/>
      </w:divBdr>
    </w:div>
    <w:div w:id="1836796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487</Words>
  <Characters>2732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Agency Purpose</vt:lpstr>
    </vt:vector>
  </TitlesOfParts>
  <Company>Division of Financial Management</Company>
  <LinksUpToDate>false</LinksUpToDate>
  <CharactersWithSpaces>3213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Purpose</dc:title>
  <dc:creator>Anita Hamann</dc:creator>
  <cp:lastModifiedBy>Amanda Harper</cp:lastModifiedBy>
  <cp:revision>6</cp:revision>
  <cp:lastPrinted>2006-12-18T16:40:00Z</cp:lastPrinted>
  <dcterms:created xsi:type="dcterms:W3CDTF">2024-08-30T19:53:00Z</dcterms:created>
  <dcterms:modified xsi:type="dcterms:W3CDTF">2025-06-24T22:29:00Z</dcterms:modified>
</cp:coreProperties>
</file>