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6D9C" w14:textId="77777777" w:rsidR="00E543EA" w:rsidRPr="00487FCD" w:rsidRDefault="00E543EA" w:rsidP="00BF1FD8">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18BD5D74" w14:textId="77777777" w:rsidR="00714A35" w:rsidRDefault="00714A35" w:rsidP="00705C81">
      <w:pPr>
        <w:rPr>
          <w:rFonts w:ascii="Arial" w:hAnsi="Arial" w:cs="Arial"/>
          <w:b/>
          <w:bCs/>
        </w:rPr>
      </w:pPr>
    </w:p>
    <w:p w14:paraId="7100CF8B" w14:textId="77777777" w:rsidR="005279E5" w:rsidRDefault="005279E5" w:rsidP="00705C81">
      <w:pPr>
        <w:rPr>
          <w:rFonts w:ascii="Arial" w:hAnsi="Arial" w:cs="Arial"/>
          <w:b/>
          <w:bCs/>
        </w:rPr>
      </w:pPr>
      <w:r>
        <w:rPr>
          <w:rFonts w:ascii="Arial" w:hAnsi="Arial" w:cs="Arial"/>
          <w:b/>
          <w:bCs/>
        </w:rPr>
        <w:t>Agency Overview</w:t>
      </w:r>
    </w:p>
    <w:p w14:paraId="47F4BFB3" w14:textId="77777777" w:rsidR="00A018DF" w:rsidRPr="00A018DF" w:rsidRDefault="00A018DF" w:rsidP="00A018DF">
      <w:pPr>
        <w:rPr>
          <w:rFonts w:ascii="Arial" w:hAnsi="Arial" w:cs="Arial"/>
          <w:sz w:val="20"/>
          <w:szCs w:val="20"/>
        </w:rPr>
      </w:pPr>
      <w:r w:rsidRPr="00A018DF">
        <w:rPr>
          <w:rFonts w:ascii="Arial" w:hAnsi="Arial" w:cs="Arial"/>
          <w:sz w:val="20"/>
          <w:szCs w:val="20"/>
        </w:rPr>
        <w:t xml:space="preserve">College of Eastern Idaho (CEI) is a comprehensive community college. It is a place of hope and opportunity. This campus serves a vibrant, hardworking region that believes that higher education should strengthen the economy and prepare its local citizens to take the region’s best jobs. To do that, CEI invites the entire community to this campus, offering them a wide range of educational experiences that build lifelong learning and collaboration. </w:t>
      </w:r>
    </w:p>
    <w:p w14:paraId="136B1EEE" w14:textId="77777777" w:rsidR="00A018DF" w:rsidRPr="00A018DF" w:rsidRDefault="00A018DF" w:rsidP="00A018DF">
      <w:pPr>
        <w:rPr>
          <w:rFonts w:ascii="Arial" w:hAnsi="Arial" w:cs="Arial"/>
          <w:sz w:val="20"/>
          <w:szCs w:val="20"/>
        </w:rPr>
      </w:pPr>
    </w:p>
    <w:p w14:paraId="0F8E4F54" w14:textId="77777777" w:rsidR="00A018DF" w:rsidRPr="00A018DF" w:rsidRDefault="00A018DF" w:rsidP="00A018DF">
      <w:pPr>
        <w:rPr>
          <w:rFonts w:ascii="Arial" w:hAnsi="Arial" w:cs="Arial"/>
          <w:sz w:val="20"/>
          <w:szCs w:val="20"/>
        </w:rPr>
      </w:pPr>
      <w:r w:rsidRPr="00A018DF">
        <w:rPr>
          <w:rFonts w:ascii="Arial" w:hAnsi="Arial" w:cs="Arial"/>
          <w:sz w:val="20"/>
          <w:szCs w:val="20"/>
        </w:rPr>
        <w:t xml:space="preserve">CEI’s main campus has served the community for more than half a century. Since transitioning to a comprehensive community college in 2017, that service has grown exponentially. CEI has grown </w:t>
      </w:r>
      <w:proofErr w:type="gramStart"/>
      <w:r w:rsidRPr="00A018DF">
        <w:rPr>
          <w:rFonts w:ascii="Arial" w:hAnsi="Arial" w:cs="Arial"/>
          <w:sz w:val="20"/>
          <w:szCs w:val="20"/>
        </w:rPr>
        <w:t>an</w:t>
      </w:r>
      <w:proofErr w:type="gramEnd"/>
      <w:r w:rsidRPr="00A018DF">
        <w:rPr>
          <w:rFonts w:ascii="Arial" w:hAnsi="Arial" w:cs="Arial"/>
          <w:sz w:val="20"/>
          <w:szCs w:val="20"/>
        </w:rPr>
        <w:t xml:space="preserve"> already thriving workforce training and community education division, generating more than 90% more career education opportunities since 2017. The academic population has grown every year, too, with a 265% increase from 2017 to 2024. </w:t>
      </w:r>
    </w:p>
    <w:p w14:paraId="61860C33" w14:textId="77777777" w:rsidR="00A018DF" w:rsidRPr="00A018DF" w:rsidRDefault="00A018DF" w:rsidP="00A018DF">
      <w:pPr>
        <w:rPr>
          <w:rFonts w:ascii="Arial" w:hAnsi="Arial" w:cs="Arial"/>
          <w:sz w:val="20"/>
          <w:szCs w:val="20"/>
        </w:rPr>
      </w:pPr>
    </w:p>
    <w:p w14:paraId="570129B9" w14:textId="77777777" w:rsidR="00A018DF" w:rsidRDefault="00A018DF" w:rsidP="00A018DF">
      <w:pPr>
        <w:rPr>
          <w:rFonts w:ascii="Arial" w:hAnsi="Arial" w:cs="Arial"/>
          <w:sz w:val="20"/>
          <w:szCs w:val="20"/>
        </w:rPr>
      </w:pPr>
      <w:r w:rsidRPr="00A018DF">
        <w:rPr>
          <w:rFonts w:ascii="Arial" w:hAnsi="Arial" w:cs="Arial"/>
          <w:sz w:val="20"/>
          <w:szCs w:val="20"/>
        </w:rPr>
        <w:t xml:space="preserve">The college now offers </w:t>
      </w:r>
      <w:proofErr w:type="gramStart"/>
      <w:r w:rsidRPr="00A018DF">
        <w:rPr>
          <w:rFonts w:ascii="Arial" w:hAnsi="Arial" w:cs="Arial"/>
          <w:sz w:val="20"/>
          <w:szCs w:val="20"/>
        </w:rPr>
        <w:t>18 degree</w:t>
      </w:r>
      <w:proofErr w:type="gramEnd"/>
      <w:r w:rsidRPr="00A018DF">
        <w:rPr>
          <w:rFonts w:ascii="Arial" w:hAnsi="Arial" w:cs="Arial"/>
          <w:sz w:val="20"/>
          <w:szCs w:val="20"/>
        </w:rPr>
        <w:t xml:space="preserve"> programs, 10+ workforce programs, 22 certificate programs, and many other educational offerings. The college has built or expanded programs that align with the state’s priorities to have more graduates in high-demand fields like cybersecurity, healthcare, and nuclear energy. Faculty works closely with industry partners to ensure that CEI graduates are well prepared to meet employer challenges. The college aligns its offerings with its peers to allow seamless transfer to four-year institutions. </w:t>
      </w:r>
    </w:p>
    <w:p w14:paraId="4480CB5B" w14:textId="77777777" w:rsidR="00A018DF" w:rsidRDefault="00A018DF" w:rsidP="00A018DF">
      <w:pPr>
        <w:rPr>
          <w:rFonts w:ascii="Arial" w:hAnsi="Arial" w:cs="Arial"/>
          <w:sz w:val="20"/>
          <w:szCs w:val="20"/>
        </w:rPr>
      </w:pPr>
    </w:p>
    <w:p w14:paraId="6E8EF3B1" w14:textId="62AA90C5" w:rsidR="00A018DF" w:rsidRPr="00A018DF" w:rsidRDefault="00A018DF" w:rsidP="00A018DF">
      <w:pPr>
        <w:rPr>
          <w:rFonts w:ascii="Arial" w:hAnsi="Arial" w:cs="Arial"/>
          <w:sz w:val="20"/>
          <w:szCs w:val="20"/>
        </w:rPr>
      </w:pPr>
      <w:r w:rsidRPr="00A018DF">
        <w:rPr>
          <w:rFonts w:ascii="Arial" w:hAnsi="Arial" w:cs="Arial"/>
          <w:sz w:val="20"/>
          <w:szCs w:val="20"/>
        </w:rPr>
        <w:t xml:space="preserve">CEI is committed to being a welcoming, data-informed institution whose graduates are respected and sought by our regional employers. CEI students choose this campus to become highly trained employees, leaders, and entrepreneurs. Faculty and staff work every day to meet their ambitions. CEI’s quality education opens access to lifelong prosperity. The entire Idaho community </w:t>
      </w:r>
      <w:proofErr w:type="gramStart"/>
      <w:r w:rsidRPr="00A018DF">
        <w:rPr>
          <w:rFonts w:ascii="Arial" w:hAnsi="Arial" w:cs="Arial"/>
          <w:sz w:val="20"/>
          <w:szCs w:val="20"/>
        </w:rPr>
        <w:t>shares in</w:t>
      </w:r>
      <w:proofErr w:type="gramEnd"/>
      <w:r w:rsidRPr="00A018DF">
        <w:rPr>
          <w:rFonts w:ascii="Arial" w:hAnsi="Arial" w:cs="Arial"/>
          <w:sz w:val="20"/>
          <w:szCs w:val="20"/>
        </w:rPr>
        <w:t xml:space="preserve"> that success.</w:t>
      </w:r>
    </w:p>
    <w:p w14:paraId="443486D0" w14:textId="77777777" w:rsidR="00A10A1E" w:rsidRPr="00A018DF" w:rsidRDefault="00A10A1E" w:rsidP="00A10A1E">
      <w:pPr>
        <w:pStyle w:val="NormalWeb"/>
        <w:tabs>
          <w:tab w:val="left" w:pos="5655"/>
        </w:tabs>
        <w:spacing w:before="0" w:beforeAutospacing="0" w:after="0" w:afterAutospacing="0"/>
        <w:jc w:val="both"/>
        <w:rPr>
          <w:rFonts w:ascii="Arial" w:hAnsi="Arial" w:cs="Arial"/>
          <w:sz w:val="20"/>
          <w:szCs w:val="20"/>
        </w:rPr>
      </w:pPr>
    </w:p>
    <w:p w14:paraId="5819C946" w14:textId="77777777" w:rsidR="005279E5" w:rsidRPr="00155CC8" w:rsidRDefault="005279E5" w:rsidP="00705C81">
      <w:pPr>
        <w:jc w:val="both"/>
        <w:rPr>
          <w:rFonts w:ascii="Arial" w:hAnsi="Arial" w:cs="Arial"/>
          <w:b/>
          <w:bCs/>
        </w:rPr>
      </w:pPr>
      <w:r w:rsidRPr="00155CC8">
        <w:rPr>
          <w:rFonts w:ascii="Arial" w:hAnsi="Arial" w:cs="Arial"/>
          <w:b/>
          <w:bCs/>
        </w:rPr>
        <w:t>Core Functions/Idaho Code</w:t>
      </w:r>
    </w:p>
    <w:p w14:paraId="704B561F" w14:textId="7A181324" w:rsidR="008635DB" w:rsidRPr="008635DB" w:rsidRDefault="00A10A1E" w:rsidP="00EB098E">
      <w:pPr>
        <w:spacing w:line="288" w:lineRule="auto"/>
        <w:jc w:val="both"/>
        <w:rPr>
          <w:rFonts w:ascii="Verdana" w:hAnsi="Verdana"/>
          <w:color w:val="000000" w:themeColor="text1"/>
          <w:sz w:val="20"/>
          <w:szCs w:val="20"/>
        </w:rPr>
      </w:pPr>
      <w:r>
        <w:rPr>
          <w:rFonts w:ascii="Arial" w:hAnsi="Arial" w:cs="Arial"/>
          <w:sz w:val="20"/>
          <w:szCs w:val="20"/>
        </w:rPr>
        <w:t>College of Easter</w:t>
      </w:r>
      <w:r w:rsidR="00A54478">
        <w:rPr>
          <w:rFonts w:ascii="Arial" w:hAnsi="Arial" w:cs="Arial"/>
          <w:sz w:val="20"/>
          <w:szCs w:val="20"/>
        </w:rPr>
        <w:t>n</w:t>
      </w:r>
      <w:r>
        <w:rPr>
          <w:rFonts w:ascii="Arial" w:hAnsi="Arial" w:cs="Arial"/>
          <w:sz w:val="20"/>
          <w:szCs w:val="20"/>
        </w:rPr>
        <w:t xml:space="preserve"> </w:t>
      </w:r>
      <w:r w:rsidR="004F563E">
        <w:rPr>
          <w:rFonts w:ascii="Arial" w:hAnsi="Arial" w:cs="Arial"/>
          <w:sz w:val="20"/>
          <w:szCs w:val="20"/>
        </w:rPr>
        <w:t>Idaho provides career and technical, academic transfer, and community education opportunities</w:t>
      </w:r>
      <w:r w:rsidR="0028728F" w:rsidRPr="008635DB">
        <w:rPr>
          <w:rFonts w:ascii="Arial" w:hAnsi="Arial" w:cs="Arial"/>
          <w:color w:val="000000" w:themeColor="text1"/>
          <w:sz w:val="20"/>
          <w:szCs w:val="20"/>
        </w:rPr>
        <w:t xml:space="preserve">. </w:t>
      </w:r>
      <w:r w:rsidR="008635DB">
        <w:rPr>
          <w:rFonts w:ascii="Arial" w:hAnsi="Arial" w:cs="Arial"/>
          <w:color w:val="000000" w:themeColor="text1"/>
          <w:sz w:val="20"/>
          <w:szCs w:val="20"/>
        </w:rPr>
        <w:t>Idaho Statute</w:t>
      </w:r>
      <w:r w:rsidR="004F563E">
        <w:rPr>
          <w:rFonts w:ascii="Arial" w:hAnsi="Arial" w:cs="Arial"/>
          <w:color w:val="000000" w:themeColor="text1"/>
          <w:sz w:val="20"/>
          <w:szCs w:val="20"/>
        </w:rPr>
        <w:t xml:space="preserve"> Title 33, Chapter 21</w:t>
      </w:r>
      <w:r w:rsidR="00E36E00">
        <w:rPr>
          <w:rFonts w:ascii="Arial" w:hAnsi="Arial" w:cs="Arial"/>
          <w:color w:val="000000" w:themeColor="text1"/>
          <w:sz w:val="20"/>
          <w:szCs w:val="20"/>
        </w:rPr>
        <w:t>.</w:t>
      </w:r>
    </w:p>
    <w:p w14:paraId="1533DF59" w14:textId="77777777" w:rsidR="00C047A5" w:rsidRPr="006956C4" w:rsidRDefault="00C047A5" w:rsidP="00705C81">
      <w:pPr>
        <w:jc w:val="both"/>
        <w:rPr>
          <w:rFonts w:ascii="Arial" w:hAnsi="Arial" w:cs="Arial"/>
        </w:rPr>
      </w:pPr>
    </w:p>
    <w:p w14:paraId="020C0505" w14:textId="77777777" w:rsidR="005279E5" w:rsidRDefault="003B41D4" w:rsidP="00705C81">
      <w:pPr>
        <w:jc w:val="both"/>
        <w:rPr>
          <w:rFonts w:ascii="Arial" w:hAnsi="Arial" w:cs="Arial"/>
          <w:b/>
          <w:bCs/>
        </w:rPr>
      </w:pPr>
      <w:bookmarkStart w:id="0" w:name="_Hlk139282503"/>
      <w:r w:rsidRPr="00312EA0">
        <w:rPr>
          <w:rFonts w:ascii="Arial" w:hAnsi="Arial" w:cs="Arial"/>
          <w:b/>
          <w:bCs/>
        </w:rPr>
        <w:t>Revenue and Expenditures</w:t>
      </w:r>
    </w:p>
    <w:tbl>
      <w:tblPr>
        <w:tblW w:w="1000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58"/>
        <w:gridCol w:w="1553"/>
        <w:gridCol w:w="1603"/>
        <w:gridCol w:w="1543"/>
        <w:gridCol w:w="1543"/>
      </w:tblGrid>
      <w:tr w:rsidR="00B71BB7" w:rsidRPr="00255C85" w14:paraId="390996A6" w14:textId="540AF605" w:rsidTr="0026566A">
        <w:trPr>
          <w:trHeight w:hRule="exact" w:val="272"/>
        </w:trPr>
        <w:tc>
          <w:tcPr>
            <w:tcW w:w="3758" w:type="dxa"/>
            <w:tcBorders>
              <w:bottom w:val="single" w:sz="4" w:space="0" w:color="auto"/>
            </w:tcBorders>
            <w:shd w:val="clear" w:color="auto" w:fill="000080"/>
            <w:noWrap/>
            <w:vAlign w:val="center"/>
          </w:tcPr>
          <w:p w14:paraId="22294053" w14:textId="77777777" w:rsidR="00B71BB7" w:rsidRPr="00805563" w:rsidRDefault="00B71BB7" w:rsidP="00B71BB7">
            <w:pPr>
              <w:rPr>
                <w:rFonts w:ascii="Arial" w:hAnsi="Arial" w:cs="Arial"/>
                <w:b/>
                <w:bCs/>
                <w:color w:val="FFFFFF"/>
                <w:sz w:val="20"/>
              </w:rPr>
            </w:pPr>
            <w:bookmarkStart w:id="1" w:name="OLE_LINK3"/>
            <w:bookmarkStart w:id="2" w:name="OLE_LINK4"/>
            <w:r w:rsidRPr="00805563">
              <w:rPr>
                <w:rFonts w:ascii="Arial" w:hAnsi="Arial" w:cs="Arial"/>
                <w:b/>
                <w:bCs/>
                <w:color w:val="FFFFFF"/>
                <w:sz w:val="20"/>
              </w:rPr>
              <w:t>Revenue</w:t>
            </w:r>
          </w:p>
        </w:tc>
        <w:tc>
          <w:tcPr>
            <w:tcW w:w="1553" w:type="dxa"/>
            <w:tcBorders>
              <w:bottom w:val="single" w:sz="4" w:space="0" w:color="auto"/>
            </w:tcBorders>
            <w:shd w:val="clear" w:color="000000" w:fill="000080"/>
            <w:vAlign w:val="center"/>
          </w:tcPr>
          <w:p w14:paraId="384076CA" w14:textId="12FD7E4F" w:rsidR="00B71BB7" w:rsidRDefault="00B71BB7" w:rsidP="00B71BB7">
            <w:pPr>
              <w:jc w:val="right"/>
              <w:rPr>
                <w:rFonts w:ascii="Arial" w:hAnsi="Arial" w:cs="Arial"/>
                <w:b/>
                <w:bCs/>
                <w:color w:val="FFFFFF"/>
                <w:sz w:val="20"/>
              </w:rPr>
            </w:pPr>
            <w:r>
              <w:rPr>
                <w:rFonts w:ascii="Arial" w:hAnsi="Arial" w:cs="Arial"/>
                <w:b/>
                <w:bCs/>
                <w:color w:val="FFFFFF"/>
                <w:sz w:val="20"/>
                <w:szCs w:val="20"/>
              </w:rPr>
              <w:t>FY 2022</w:t>
            </w:r>
          </w:p>
        </w:tc>
        <w:tc>
          <w:tcPr>
            <w:tcW w:w="1603" w:type="dxa"/>
            <w:tcBorders>
              <w:bottom w:val="single" w:sz="4" w:space="0" w:color="auto"/>
            </w:tcBorders>
            <w:shd w:val="clear" w:color="000000" w:fill="000080"/>
          </w:tcPr>
          <w:p w14:paraId="239569C7" w14:textId="2C1F76A3" w:rsidR="00B71BB7" w:rsidRPr="005B7BF5" w:rsidRDefault="00B71BB7" w:rsidP="00B71BB7">
            <w:pPr>
              <w:jc w:val="right"/>
              <w:rPr>
                <w:rFonts w:ascii="Arial" w:hAnsi="Arial" w:cs="Arial"/>
                <w:b/>
                <w:bCs/>
                <w:color w:val="FFFFFF"/>
                <w:sz w:val="20"/>
                <w:vertAlign w:val="superscript"/>
              </w:rPr>
            </w:pPr>
            <w:r>
              <w:rPr>
                <w:rFonts w:ascii="Arial" w:hAnsi="Arial" w:cs="Arial"/>
                <w:b/>
                <w:bCs/>
                <w:color w:val="FFFFFF"/>
                <w:sz w:val="20"/>
                <w:szCs w:val="20"/>
              </w:rPr>
              <w:t>FY 2023</w:t>
            </w:r>
          </w:p>
        </w:tc>
        <w:tc>
          <w:tcPr>
            <w:tcW w:w="1543" w:type="dxa"/>
            <w:tcBorders>
              <w:bottom w:val="single" w:sz="4" w:space="0" w:color="auto"/>
            </w:tcBorders>
            <w:shd w:val="clear" w:color="000000" w:fill="000080"/>
          </w:tcPr>
          <w:p w14:paraId="7EAF4815" w14:textId="66BC355D" w:rsidR="00B71BB7" w:rsidRDefault="00B71BB7" w:rsidP="00B71BB7">
            <w:pPr>
              <w:jc w:val="right"/>
              <w:rPr>
                <w:rFonts w:ascii="Arial" w:hAnsi="Arial" w:cs="Arial"/>
                <w:b/>
                <w:bCs/>
                <w:color w:val="FFFFFF"/>
                <w:sz w:val="20"/>
                <w:szCs w:val="20"/>
              </w:rPr>
            </w:pPr>
            <w:r>
              <w:rPr>
                <w:rFonts w:ascii="Arial" w:hAnsi="Arial" w:cs="Arial"/>
                <w:b/>
                <w:bCs/>
                <w:color w:val="FFFFFF"/>
                <w:sz w:val="20"/>
                <w:szCs w:val="20"/>
              </w:rPr>
              <w:t>FY 2024*</w:t>
            </w:r>
          </w:p>
        </w:tc>
        <w:tc>
          <w:tcPr>
            <w:tcW w:w="1543" w:type="dxa"/>
            <w:tcBorders>
              <w:bottom w:val="single" w:sz="4" w:space="0" w:color="auto"/>
            </w:tcBorders>
            <w:shd w:val="clear" w:color="000000" w:fill="000080"/>
          </w:tcPr>
          <w:p w14:paraId="438D110E" w14:textId="1717DCBB" w:rsidR="00B71BB7" w:rsidRDefault="00B71BB7" w:rsidP="00B71BB7">
            <w:pPr>
              <w:jc w:val="right"/>
              <w:rPr>
                <w:rFonts w:ascii="Arial" w:hAnsi="Arial" w:cs="Arial"/>
                <w:b/>
                <w:bCs/>
                <w:color w:val="FFFFFF"/>
                <w:sz w:val="20"/>
                <w:szCs w:val="20"/>
              </w:rPr>
            </w:pPr>
            <w:r>
              <w:rPr>
                <w:rFonts w:ascii="Arial" w:hAnsi="Arial" w:cs="Arial"/>
                <w:b/>
                <w:bCs/>
                <w:color w:val="FFFFFF"/>
                <w:sz w:val="20"/>
                <w:szCs w:val="20"/>
              </w:rPr>
              <w:t>FY 2025</w:t>
            </w:r>
          </w:p>
        </w:tc>
      </w:tr>
      <w:tr w:rsidR="00B71BB7" w14:paraId="101BB354" w14:textId="15D42DDD" w:rsidTr="0036247F">
        <w:trPr>
          <w:trHeight w:hRule="exact" w:val="272"/>
        </w:trPr>
        <w:tc>
          <w:tcPr>
            <w:tcW w:w="3758" w:type="dxa"/>
            <w:tcBorders>
              <w:top w:val="single" w:sz="4" w:space="0" w:color="auto"/>
              <w:bottom w:val="nil"/>
            </w:tcBorders>
            <w:noWrap/>
            <w:vAlign w:val="center"/>
          </w:tcPr>
          <w:p w14:paraId="3FE521AA" w14:textId="77777777" w:rsidR="00B71BB7" w:rsidRDefault="00B71BB7" w:rsidP="00B71BB7">
            <w:pPr>
              <w:rPr>
                <w:rFonts w:ascii="Arial" w:hAnsi="Arial" w:cs="Arial"/>
                <w:sz w:val="20"/>
                <w:szCs w:val="20"/>
              </w:rPr>
            </w:pPr>
            <w:bookmarkStart w:id="3" w:name="_Hlk140052088"/>
            <w:r>
              <w:rPr>
                <w:rFonts w:ascii="Arial" w:hAnsi="Arial" w:cs="Arial"/>
                <w:sz w:val="20"/>
                <w:szCs w:val="20"/>
              </w:rPr>
              <w:t xml:space="preserve">General Fund and Misc. Receipts </w:t>
            </w:r>
          </w:p>
        </w:tc>
        <w:tc>
          <w:tcPr>
            <w:tcW w:w="1553" w:type="dxa"/>
            <w:tcBorders>
              <w:top w:val="single" w:sz="4" w:space="0" w:color="auto"/>
              <w:left w:val="nil"/>
              <w:bottom w:val="nil"/>
              <w:right w:val="nil"/>
            </w:tcBorders>
            <w:shd w:val="clear" w:color="auto" w:fill="auto"/>
          </w:tcPr>
          <w:p w14:paraId="53D4C1DC" w14:textId="655BB491" w:rsidR="00B71BB7" w:rsidRPr="005B38AA" w:rsidRDefault="00B71BB7" w:rsidP="00B71BB7">
            <w:pPr>
              <w:jc w:val="right"/>
              <w:rPr>
                <w:rFonts w:ascii="Arial" w:hAnsi="Arial" w:cs="Arial"/>
                <w:color w:val="000000"/>
                <w:sz w:val="20"/>
                <w:szCs w:val="20"/>
              </w:rPr>
            </w:pPr>
            <w:r>
              <w:rPr>
                <w:rFonts w:ascii="Arial" w:hAnsi="Arial" w:cs="Arial"/>
                <w:sz w:val="20"/>
                <w:szCs w:val="20"/>
              </w:rPr>
              <w:t>13,495,174</w:t>
            </w:r>
          </w:p>
        </w:tc>
        <w:tc>
          <w:tcPr>
            <w:tcW w:w="1603" w:type="dxa"/>
            <w:tcBorders>
              <w:top w:val="single" w:sz="4" w:space="0" w:color="auto"/>
              <w:left w:val="nil"/>
              <w:bottom w:val="nil"/>
              <w:right w:val="nil"/>
            </w:tcBorders>
            <w:shd w:val="clear" w:color="auto" w:fill="auto"/>
          </w:tcPr>
          <w:p w14:paraId="54495BE9" w14:textId="0A2B0615" w:rsidR="00B71BB7" w:rsidRPr="00DD5584" w:rsidRDefault="00B71BB7" w:rsidP="00B71BB7">
            <w:pPr>
              <w:jc w:val="right"/>
              <w:rPr>
                <w:rFonts w:ascii="Arial" w:hAnsi="Arial" w:cs="Arial"/>
                <w:sz w:val="20"/>
                <w:szCs w:val="20"/>
              </w:rPr>
            </w:pPr>
            <w:r>
              <w:rPr>
                <w:rFonts w:ascii="Arial" w:hAnsi="Arial" w:cs="Arial"/>
                <w:sz w:val="20"/>
                <w:szCs w:val="20"/>
              </w:rPr>
              <w:t>14,794,226</w:t>
            </w:r>
          </w:p>
        </w:tc>
        <w:tc>
          <w:tcPr>
            <w:tcW w:w="1543" w:type="dxa"/>
            <w:tcBorders>
              <w:top w:val="single" w:sz="4" w:space="0" w:color="auto"/>
              <w:left w:val="nil"/>
              <w:bottom w:val="nil"/>
              <w:right w:val="single" w:sz="4" w:space="0" w:color="auto"/>
            </w:tcBorders>
          </w:tcPr>
          <w:p w14:paraId="6CCB7C12" w14:textId="48F738EA" w:rsidR="00B71BB7" w:rsidRDefault="00B71BB7" w:rsidP="00B71BB7">
            <w:pPr>
              <w:jc w:val="right"/>
              <w:rPr>
                <w:rFonts w:ascii="Arial" w:hAnsi="Arial" w:cs="Arial"/>
                <w:sz w:val="20"/>
                <w:szCs w:val="20"/>
              </w:rPr>
            </w:pPr>
          </w:p>
        </w:tc>
        <w:tc>
          <w:tcPr>
            <w:tcW w:w="1543" w:type="dxa"/>
            <w:tcBorders>
              <w:top w:val="single" w:sz="4" w:space="0" w:color="auto"/>
              <w:left w:val="nil"/>
              <w:bottom w:val="nil"/>
              <w:right w:val="single" w:sz="4" w:space="0" w:color="auto"/>
            </w:tcBorders>
          </w:tcPr>
          <w:p w14:paraId="07F040B8" w14:textId="77777777" w:rsidR="00B71BB7" w:rsidRDefault="00B71BB7" w:rsidP="00B71BB7">
            <w:pPr>
              <w:jc w:val="right"/>
              <w:rPr>
                <w:rFonts w:ascii="Arial" w:hAnsi="Arial" w:cs="Arial"/>
                <w:sz w:val="20"/>
                <w:szCs w:val="20"/>
              </w:rPr>
            </w:pPr>
          </w:p>
        </w:tc>
      </w:tr>
      <w:tr w:rsidR="00B71BB7" w14:paraId="5F5DD442" w14:textId="26EF869F" w:rsidTr="0036247F">
        <w:trPr>
          <w:trHeight w:hRule="exact" w:val="272"/>
        </w:trPr>
        <w:tc>
          <w:tcPr>
            <w:tcW w:w="3758" w:type="dxa"/>
            <w:tcBorders>
              <w:top w:val="nil"/>
              <w:bottom w:val="nil"/>
            </w:tcBorders>
            <w:noWrap/>
            <w:vAlign w:val="center"/>
          </w:tcPr>
          <w:p w14:paraId="11BB6586" w14:textId="77777777" w:rsidR="00B71BB7" w:rsidRDefault="00B71BB7" w:rsidP="00B71BB7">
            <w:pPr>
              <w:rPr>
                <w:rFonts w:ascii="Arial" w:hAnsi="Arial" w:cs="Arial"/>
                <w:sz w:val="20"/>
                <w:szCs w:val="20"/>
              </w:rPr>
            </w:pPr>
            <w:r>
              <w:rPr>
                <w:rFonts w:ascii="Arial" w:hAnsi="Arial" w:cs="Arial"/>
                <w:sz w:val="20"/>
                <w:szCs w:val="20"/>
              </w:rPr>
              <w:t xml:space="preserve">Grants and Contracts </w:t>
            </w:r>
          </w:p>
        </w:tc>
        <w:tc>
          <w:tcPr>
            <w:tcW w:w="1553" w:type="dxa"/>
            <w:tcBorders>
              <w:top w:val="nil"/>
              <w:left w:val="nil"/>
              <w:bottom w:val="nil"/>
              <w:right w:val="nil"/>
            </w:tcBorders>
            <w:shd w:val="clear" w:color="auto" w:fill="auto"/>
          </w:tcPr>
          <w:p w14:paraId="014FFEBB" w14:textId="77777777" w:rsidR="00B71BB7" w:rsidRDefault="00B71BB7" w:rsidP="00B71BB7">
            <w:pPr>
              <w:jc w:val="right"/>
              <w:rPr>
                <w:rFonts w:ascii="Arial" w:hAnsi="Arial" w:cs="Arial"/>
                <w:sz w:val="20"/>
                <w:szCs w:val="20"/>
              </w:rPr>
            </w:pPr>
            <w:r>
              <w:rPr>
                <w:rFonts w:ascii="Arial" w:hAnsi="Arial" w:cs="Arial"/>
                <w:sz w:val="20"/>
                <w:szCs w:val="20"/>
              </w:rPr>
              <w:t>29,394,296</w:t>
            </w:r>
          </w:p>
          <w:p w14:paraId="5BD904BE" w14:textId="74EBEAE0" w:rsidR="00B71BB7" w:rsidRPr="005B38AA" w:rsidRDefault="00B71BB7" w:rsidP="00B71BB7">
            <w:pPr>
              <w:jc w:val="right"/>
              <w:rPr>
                <w:rFonts w:ascii="Arial" w:hAnsi="Arial" w:cs="Arial"/>
                <w:color w:val="000000"/>
                <w:sz w:val="20"/>
                <w:szCs w:val="20"/>
              </w:rPr>
            </w:pPr>
            <w:r>
              <w:rPr>
                <w:rFonts w:ascii="Arial" w:hAnsi="Arial" w:cs="Arial"/>
                <w:sz w:val="20"/>
                <w:szCs w:val="20"/>
              </w:rPr>
              <w:t>3</w:t>
            </w:r>
          </w:p>
        </w:tc>
        <w:tc>
          <w:tcPr>
            <w:tcW w:w="1603" w:type="dxa"/>
            <w:tcBorders>
              <w:top w:val="nil"/>
              <w:left w:val="nil"/>
              <w:bottom w:val="nil"/>
              <w:right w:val="nil"/>
            </w:tcBorders>
            <w:shd w:val="clear" w:color="auto" w:fill="auto"/>
          </w:tcPr>
          <w:p w14:paraId="5D328E82" w14:textId="199E9441" w:rsidR="00B71BB7" w:rsidRPr="00DD5584" w:rsidRDefault="00B71BB7" w:rsidP="00B71BB7">
            <w:pPr>
              <w:jc w:val="center"/>
              <w:rPr>
                <w:rFonts w:ascii="Arial" w:hAnsi="Arial" w:cs="Arial"/>
                <w:sz w:val="20"/>
                <w:szCs w:val="20"/>
              </w:rPr>
            </w:pPr>
            <w:r>
              <w:rPr>
                <w:rFonts w:ascii="Arial" w:hAnsi="Arial" w:cs="Arial"/>
                <w:sz w:val="20"/>
                <w:szCs w:val="20"/>
              </w:rPr>
              <w:t>29,400,733</w:t>
            </w:r>
          </w:p>
        </w:tc>
        <w:tc>
          <w:tcPr>
            <w:tcW w:w="1543" w:type="dxa"/>
            <w:tcBorders>
              <w:top w:val="nil"/>
              <w:left w:val="nil"/>
              <w:bottom w:val="nil"/>
              <w:right w:val="single" w:sz="4" w:space="0" w:color="auto"/>
            </w:tcBorders>
          </w:tcPr>
          <w:p w14:paraId="6F3D2952" w14:textId="30064205" w:rsidR="00B71BB7" w:rsidRDefault="00B71BB7" w:rsidP="00B71BB7">
            <w:pPr>
              <w:jc w:val="right"/>
              <w:rPr>
                <w:rFonts w:ascii="Arial" w:hAnsi="Arial" w:cs="Arial"/>
                <w:sz w:val="20"/>
                <w:szCs w:val="20"/>
              </w:rPr>
            </w:pPr>
          </w:p>
        </w:tc>
        <w:tc>
          <w:tcPr>
            <w:tcW w:w="1543" w:type="dxa"/>
            <w:tcBorders>
              <w:top w:val="nil"/>
              <w:left w:val="nil"/>
              <w:bottom w:val="nil"/>
              <w:right w:val="single" w:sz="4" w:space="0" w:color="auto"/>
            </w:tcBorders>
          </w:tcPr>
          <w:p w14:paraId="4E0C48F1" w14:textId="77777777" w:rsidR="00B71BB7" w:rsidRDefault="00B71BB7" w:rsidP="00B71BB7">
            <w:pPr>
              <w:jc w:val="right"/>
              <w:rPr>
                <w:rFonts w:ascii="Arial" w:hAnsi="Arial" w:cs="Arial"/>
                <w:sz w:val="20"/>
                <w:szCs w:val="20"/>
              </w:rPr>
            </w:pPr>
          </w:p>
        </w:tc>
      </w:tr>
      <w:tr w:rsidR="00B71BB7" w14:paraId="522DEAA7" w14:textId="485734D2" w:rsidTr="0036247F">
        <w:trPr>
          <w:trHeight w:hRule="exact" w:val="272"/>
        </w:trPr>
        <w:tc>
          <w:tcPr>
            <w:tcW w:w="3758" w:type="dxa"/>
            <w:tcBorders>
              <w:top w:val="nil"/>
              <w:bottom w:val="nil"/>
            </w:tcBorders>
            <w:noWrap/>
            <w:vAlign w:val="center"/>
          </w:tcPr>
          <w:p w14:paraId="2DA4CF4E" w14:textId="77777777" w:rsidR="00B71BB7" w:rsidRDefault="00B71BB7" w:rsidP="00B71BB7">
            <w:pPr>
              <w:rPr>
                <w:rFonts w:ascii="Arial" w:hAnsi="Arial" w:cs="Arial"/>
                <w:sz w:val="20"/>
                <w:szCs w:val="20"/>
              </w:rPr>
            </w:pPr>
            <w:r>
              <w:rPr>
                <w:rFonts w:ascii="Arial" w:hAnsi="Arial" w:cs="Arial"/>
                <w:sz w:val="20"/>
                <w:szCs w:val="20"/>
              </w:rPr>
              <w:t xml:space="preserve">Student Fees </w:t>
            </w:r>
          </w:p>
        </w:tc>
        <w:tc>
          <w:tcPr>
            <w:tcW w:w="1553" w:type="dxa"/>
            <w:tcBorders>
              <w:top w:val="nil"/>
              <w:left w:val="nil"/>
              <w:bottom w:val="nil"/>
              <w:right w:val="nil"/>
            </w:tcBorders>
            <w:shd w:val="clear" w:color="auto" w:fill="auto"/>
          </w:tcPr>
          <w:p w14:paraId="67EB152D" w14:textId="77777777" w:rsidR="00B71BB7" w:rsidRDefault="00B71BB7" w:rsidP="00B71BB7">
            <w:pPr>
              <w:jc w:val="right"/>
              <w:rPr>
                <w:rFonts w:ascii="Arial" w:hAnsi="Arial" w:cs="Arial"/>
                <w:sz w:val="20"/>
                <w:szCs w:val="20"/>
              </w:rPr>
            </w:pPr>
            <w:r>
              <w:rPr>
                <w:rFonts w:ascii="Arial" w:hAnsi="Arial" w:cs="Arial"/>
                <w:sz w:val="20"/>
                <w:szCs w:val="20"/>
              </w:rPr>
              <w:t>3,480,939</w:t>
            </w:r>
          </w:p>
          <w:p w14:paraId="0B73FB90" w14:textId="73AA50CF" w:rsidR="00B71BB7" w:rsidRPr="005B38AA" w:rsidRDefault="00B71BB7" w:rsidP="00B71BB7">
            <w:pPr>
              <w:jc w:val="right"/>
              <w:rPr>
                <w:rFonts w:ascii="Arial" w:hAnsi="Arial" w:cs="Arial"/>
                <w:color w:val="000000"/>
                <w:sz w:val="20"/>
                <w:szCs w:val="20"/>
              </w:rPr>
            </w:pPr>
          </w:p>
        </w:tc>
        <w:tc>
          <w:tcPr>
            <w:tcW w:w="1603" w:type="dxa"/>
            <w:tcBorders>
              <w:top w:val="nil"/>
              <w:left w:val="nil"/>
              <w:bottom w:val="nil"/>
              <w:right w:val="nil"/>
            </w:tcBorders>
            <w:shd w:val="clear" w:color="auto" w:fill="auto"/>
          </w:tcPr>
          <w:p w14:paraId="26B1A952" w14:textId="4098427A" w:rsidR="00B71BB7" w:rsidRPr="00DD5584" w:rsidRDefault="00B71BB7" w:rsidP="00B71BB7">
            <w:pPr>
              <w:jc w:val="right"/>
              <w:rPr>
                <w:rFonts w:ascii="Arial" w:hAnsi="Arial" w:cs="Arial"/>
                <w:sz w:val="20"/>
                <w:szCs w:val="20"/>
              </w:rPr>
            </w:pPr>
            <w:r>
              <w:rPr>
                <w:rFonts w:ascii="Arial" w:hAnsi="Arial" w:cs="Arial"/>
                <w:sz w:val="20"/>
                <w:szCs w:val="20"/>
              </w:rPr>
              <w:t>3,879,745</w:t>
            </w:r>
          </w:p>
        </w:tc>
        <w:tc>
          <w:tcPr>
            <w:tcW w:w="1543" w:type="dxa"/>
            <w:tcBorders>
              <w:top w:val="nil"/>
              <w:left w:val="nil"/>
              <w:bottom w:val="nil"/>
              <w:right w:val="single" w:sz="4" w:space="0" w:color="auto"/>
            </w:tcBorders>
          </w:tcPr>
          <w:p w14:paraId="48BC4105" w14:textId="0531288D" w:rsidR="00B71BB7" w:rsidRDefault="00B71BB7" w:rsidP="00B71BB7">
            <w:pPr>
              <w:jc w:val="right"/>
              <w:rPr>
                <w:rFonts w:ascii="Arial" w:hAnsi="Arial" w:cs="Arial"/>
                <w:sz w:val="20"/>
                <w:szCs w:val="20"/>
              </w:rPr>
            </w:pPr>
          </w:p>
        </w:tc>
        <w:tc>
          <w:tcPr>
            <w:tcW w:w="1543" w:type="dxa"/>
            <w:tcBorders>
              <w:top w:val="nil"/>
              <w:left w:val="nil"/>
              <w:bottom w:val="nil"/>
              <w:right w:val="single" w:sz="4" w:space="0" w:color="auto"/>
            </w:tcBorders>
          </w:tcPr>
          <w:p w14:paraId="54922C03" w14:textId="77777777" w:rsidR="00B71BB7" w:rsidRDefault="00B71BB7" w:rsidP="00B71BB7">
            <w:pPr>
              <w:jc w:val="right"/>
              <w:rPr>
                <w:rFonts w:ascii="Arial" w:hAnsi="Arial" w:cs="Arial"/>
                <w:sz w:val="20"/>
                <w:szCs w:val="20"/>
              </w:rPr>
            </w:pPr>
          </w:p>
        </w:tc>
      </w:tr>
      <w:tr w:rsidR="00B71BB7" w14:paraId="5BB23668" w14:textId="06AF531F" w:rsidTr="0036247F">
        <w:trPr>
          <w:trHeight w:hRule="exact" w:val="272"/>
        </w:trPr>
        <w:tc>
          <w:tcPr>
            <w:tcW w:w="3758" w:type="dxa"/>
            <w:tcBorders>
              <w:top w:val="nil"/>
              <w:bottom w:val="nil"/>
            </w:tcBorders>
            <w:noWrap/>
            <w:vAlign w:val="center"/>
          </w:tcPr>
          <w:p w14:paraId="468FE175" w14:textId="77777777" w:rsidR="00B71BB7" w:rsidRDefault="00B71BB7" w:rsidP="00B71BB7">
            <w:pPr>
              <w:rPr>
                <w:rFonts w:ascii="Arial" w:hAnsi="Arial" w:cs="Arial"/>
                <w:sz w:val="20"/>
                <w:szCs w:val="20"/>
              </w:rPr>
            </w:pPr>
            <w:r>
              <w:rPr>
                <w:rFonts w:ascii="Arial" w:hAnsi="Arial" w:cs="Arial"/>
                <w:sz w:val="20"/>
                <w:szCs w:val="20"/>
              </w:rPr>
              <w:t xml:space="preserve">Capital Grants and Appropriations </w:t>
            </w:r>
          </w:p>
        </w:tc>
        <w:tc>
          <w:tcPr>
            <w:tcW w:w="1553" w:type="dxa"/>
            <w:tcBorders>
              <w:top w:val="nil"/>
              <w:left w:val="nil"/>
              <w:bottom w:val="nil"/>
              <w:right w:val="nil"/>
            </w:tcBorders>
            <w:shd w:val="clear" w:color="auto" w:fill="auto"/>
          </w:tcPr>
          <w:p w14:paraId="2DBC7567" w14:textId="747D2E00" w:rsidR="00B71BB7" w:rsidRPr="005B38AA" w:rsidRDefault="00B71BB7" w:rsidP="00B71BB7">
            <w:pPr>
              <w:jc w:val="right"/>
              <w:rPr>
                <w:rFonts w:ascii="Arial" w:hAnsi="Arial" w:cs="Arial"/>
                <w:color w:val="000000"/>
                <w:sz w:val="20"/>
                <w:szCs w:val="20"/>
              </w:rPr>
            </w:pPr>
            <w:r>
              <w:rPr>
                <w:rFonts w:ascii="Arial" w:hAnsi="Arial" w:cs="Arial"/>
                <w:sz w:val="20"/>
                <w:szCs w:val="20"/>
              </w:rPr>
              <w:t>0</w:t>
            </w:r>
          </w:p>
        </w:tc>
        <w:tc>
          <w:tcPr>
            <w:tcW w:w="1603" w:type="dxa"/>
            <w:tcBorders>
              <w:top w:val="nil"/>
              <w:left w:val="nil"/>
              <w:bottom w:val="nil"/>
              <w:right w:val="nil"/>
            </w:tcBorders>
            <w:shd w:val="clear" w:color="auto" w:fill="auto"/>
          </w:tcPr>
          <w:p w14:paraId="18C928B6" w14:textId="015AB2AF" w:rsidR="00B71BB7" w:rsidRPr="00DD5584" w:rsidRDefault="00B71BB7" w:rsidP="00B71BB7">
            <w:pPr>
              <w:jc w:val="right"/>
              <w:rPr>
                <w:rFonts w:ascii="Arial" w:hAnsi="Arial" w:cs="Arial"/>
                <w:sz w:val="20"/>
                <w:szCs w:val="20"/>
              </w:rPr>
            </w:pPr>
            <w:r>
              <w:rPr>
                <w:rFonts w:ascii="Arial" w:hAnsi="Arial" w:cs="Arial"/>
                <w:sz w:val="20"/>
                <w:szCs w:val="20"/>
              </w:rPr>
              <w:t>0</w:t>
            </w:r>
          </w:p>
        </w:tc>
        <w:tc>
          <w:tcPr>
            <w:tcW w:w="1543" w:type="dxa"/>
            <w:tcBorders>
              <w:top w:val="nil"/>
              <w:left w:val="nil"/>
              <w:bottom w:val="nil"/>
              <w:right w:val="single" w:sz="4" w:space="0" w:color="auto"/>
            </w:tcBorders>
          </w:tcPr>
          <w:p w14:paraId="093CCC5B" w14:textId="49ED6A2F" w:rsidR="00B71BB7" w:rsidRDefault="00B71BB7" w:rsidP="00B71BB7">
            <w:pPr>
              <w:jc w:val="right"/>
              <w:rPr>
                <w:rFonts w:ascii="Arial" w:hAnsi="Arial" w:cs="Arial"/>
                <w:sz w:val="20"/>
                <w:szCs w:val="20"/>
              </w:rPr>
            </w:pPr>
          </w:p>
        </w:tc>
        <w:tc>
          <w:tcPr>
            <w:tcW w:w="1543" w:type="dxa"/>
            <w:tcBorders>
              <w:top w:val="nil"/>
              <w:left w:val="nil"/>
              <w:bottom w:val="nil"/>
              <w:right w:val="single" w:sz="4" w:space="0" w:color="auto"/>
            </w:tcBorders>
          </w:tcPr>
          <w:p w14:paraId="0F14928C" w14:textId="77777777" w:rsidR="00B71BB7" w:rsidRDefault="00B71BB7" w:rsidP="00B71BB7">
            <w:pPr>
              <w:jc w:val="right"/>
              <w:rPr>
                <w:rFonts w:ascii="Arial" w:hAnsi="Arial" w:cs="Arial"/>
                <w:sz w:val="20"/>
                <w:szCs w:val="20"/>
              </w:rPr>
            </w:pPr>
          </w:p>
        </w:tc>
      </w:tr>
      <w:tr w:rsidR="00B71BB7" w14:paraId="2E593D49" w14:textId="2346C6E0" w:rsidTr="0036247F">
        <w:trPr>
          <w:trHeight w:hRule="exact" w:val="272"/>
        </w:trPr>
        <w:tc>
          <w:tcPr>
            <w:tcW w:w="3758" w:type="dxa"/>
            <w:tcBorders>
              <w:top w:val="nil"/>
              <w:bottom w:val="nil"/>
            </w:tcBorders>
            <w:noWrap/>
            <w:vAlign w:val="center"/>
          </w:tcPr>
          <w:p w14:paraId="5EDE188F" w14:textId="77777777" w:rsidR="00B71BB7" w:rsidRDefault="00B71BB7" w:rsidP="00B71BB7">
            <w:pPr>
              <w:rPr>
                <w:rFonts w:ascii="Arial" w:hAnsi="Arial" w:cs="Arial"/>
                <w:sz w:val="20"/>
                <w:szCs w:val="20"/>
              </w:rPr>
            </w:pPr>
            <w:r>
              <w:rPr>
                <w:rFonts w:ascii="Arial" w:hAnsi="Arial" w:cs="Arial"/>
                <w:sz w:val="20"/>
                <w:szCs w:val="20"/>
              </w:rPr>
              <w:t xml:space="preserve">Sales and Services </w:t>
            </w:r>
          </w:p>
        </w:tc>
        <w:tc>
          <w:tcPr>
            <w:tcW w:w="1553" w:type="dxa"/>
            <w:tcBorders>
              <w:top w:val="nil"/>
              <w:left w:val="nil"/>
              <w:bottom w:val="nil"/>
              <w:right w:val="nil"/>
            </w:tcBorders>
            <w:shd w:val="clear" w:color="auto" w:fill="auto"/>
          </w:tcPr>
          <w:p w14:paraId="7B570487" w14:textId="14708ED8" w:rsidR="00B71BB7" w:rsidRPr="005B38AA" w:rsidRDefault="00B71BB7" w:rsidP="00B71BB7">
            <w:pPr>
              <w:jc w:val="right"/>
              <w:rPr>
                <w:rFonts w:ascii="Arial" w:hAnsi="Arial" w:cs="Arial"/>
                <w:color w:val="000000"/>
                <w:sz w:val="20"/>
                <w:szCs w:val="20"/>
              </w:rPr>
            </w:pPr>
            <w:r>
              <w:rPr>
                <w:rFonts w:ascii="Arial" w:hAnsi="Arial" w:cs="Arial"/>
                <w:sz w:val="20"/>
                <w:szCs w:val="20"/>
              </w:rPr>
              <w:t>1,558,987</w:t>
            </w:r>
          </w:p>
        </w:tc>
        <w:tc>
          <w:tcPr>
            <w:tcW w:w="1603" w:type="dxa"/>
            <w:tcBorders>
              <w:top w:val="nil"/>
              <w:left w:val="nil"/>
              <w:bottom w:val="nil"/>
              <w:right w:val="nil"/>
            </w:tcBorders>
            <w:shd w:val="clear" w:color="auto" w:fill="auto"/>
          </w:tcPr>
          <w:p w14:paraId="09610B8E" w14:textId="3D24BC96" w:rsidR="00B71BB7" w:rsidRPr="00DD5584" w:rsidRDefault="00B71BB7" w:rsidP="00B71BB7">
            <w:pPr>
              <w:jc w:val="right"/>
              <w:rPr>
                <w:rFonts w:ascii="Arial" w:hAnsi="Arial" w:cs="Arial"/>
                <w:sz w:val="20"/>
                <w:szCs w:val="20"/>
              </w:rPr>
            </w:pPr>
            <w:r>
              <w:rPr>
                <w:rFonts w:ascii="Arial" w:hAnsi="Arial" w:cs="Arial"/>
                <w:sz w:val="20"/>
                <w:szCs w:val="20"/>
              </w:rPr>
              <w:t>1,730,541</w:t>
            </w:r>
          </w:p>
        </w:tc>
        <w:tc>
          <w:tcPr>
            <w:tcW w:w="1543" w:type="dxa"/>
            <w:tcBorders>
              <w:top w:val="nil"/>
              <w:left w:val="nil"/>
              <w:bottom w:val="nil"/>
              <w:right w:val="single" w:sz="4" w:space="0" w:color="auto"/>
            </w:tcBorders>
          </w:tcPr>
          <w:p w14:paraId="33BD8438" w14:textId="50B1F0BC" w:rsidR="00B71BB7" w:rsidRDefault="00B71BB7" w:rsidP="00B71BB7">
            <w:pPr>
              <w:jc w:val="right"/>
              <w:rPr>
                <w:rFonts w:ascii="Arial" w:hAnsi="Arial" w:cs="Arial"/>
                <w:sz w:val="20"/>
                <w:szCs w:val="20"/>
              </w:rPr>
            </w:pPr>
          </w:p>
        </w:tc>
        <w:tc>
          <w:tcPr>
            <w:tcW w:w="1543" w:type="dxa"/>
            <w:tcBorders>
              <w:top w:val="nil"/>
              <w:left w:val="nil"/>
              <w:bottom w:val="nil"/>
              <w:right w:val="single" w:sz="4" w:space="0" w:color="auto"/>
            </w:tcBorders>
          </w:tcPr>
          <w:p w14:paraId="6D4833D3" w14:textId="77777777" w:rsidR="00B71BB7" w:rsidRDefault="00B71BB7" w:rsidP="00B71BB7">
            <w:pPr>
              <w:jc w:val="right"/>
              <w:rPr>
                <w:rFonts w:ascii="Arial" w:hAnsi="Arial" w:cs="Arial"/>
                <w:sz w:val="20"/>
                <w:szCs w:val="20"/>
              </w:rPr>
            </w:pPr>
          </w:p>
        </w:tc>
      </w:tr>
      <w:tr w:rsidR="00B71BB7" w14:paraId="2EC5E280" w14:textId="05F90531" w:rsidTr="0036247F">
        <w:trPr>
          <w:trHeight w:hRule="exact" w:val="272"/>
        </w:trPr>
        <w:tc>
          <w:tcPr>
            <w:tcW w:w="3758" w:type="dxa"/>
            <w:tcBorders>
              <w:top w:val="nil"/>
              <w:bottom w:val="nil"/>
            </w:tcBorders>
            <w:noWrap/>
            <w:vAlign w:val="center"/>
          </w:tcPr>
          <w:p w14:paraId="3090F71B" w14:textId="77777777" w:rsidR="00B71BB7" w:rsidRDefault="00B71BB7" w:rsidP="00B71BB7">
            <w:pPr>
              <w:rPr>
                <w:rFonts w:ascii="Arial" w:hAnsi="Arial" w:cs="Arial"/>
                <w:sz w:val="20"/>
                <w:szCs w:val="20"/>
              </w:rPr>
            </w:pPr>
            <w:r>
              <w:rPr>
                <w:rFonts w:ascii="Arial" w:hAnsi="Arial" w:cs="Arial"/>
                <w:sz w:val="20"/>
                <w:szCs w:val="20"/>
              </w:rPr>
              <w:t xml:space="preserve">Other </w:t>
            </w:r>
          </w:p>
        </w:tc>
        <w:tc>
          <w:tcPr>
            <w:tcW w:w="1553" w:type="dxa"/>
            <w:tcBorders>
              <w:top w:val="nil"/>
              <w:left w:val="nil"/>
              <w:bottom w:val="nil"/>
              <w:right w:val="nil"/>
            </w:tcBorders>
            <w:shd w:val="clear" w:color="auto" w:fill="auto"/>
          </w:tcPr>
          <w:p w14:paraId="356CB67C" w14:textId="4563ACF5" w:rsidR="00B71BB7" w:rsidRPr="005B38AA" w:rsidRDefault="00B71BB7" w:rsidP="00B71BB7">
            <w:pPr>
              <w:jc w:val="right"/>
              <w:rPr>
                <w:rFonts w:ascii="Arial" w:hAnsi="Arial" w:cs="Arial"/>
                <w:color w:val="000000"/>
                <w:sz w:val="20"/>
                <w:szCs w:val="20"/>
                <w:u w:val="single"/>
              </w:rPr>
            </w:pPr>
            <w:r>
              <w:rPr>
                <w:rFonts w:ascii="Arial" w:hAnsi="Arial" w:cs="Arial"/>
                <w:sz w:val="20"/>
                <w:szCs w:val="20"/>
                <w:u w:val="single"/>
              </w:rPr>
              <w:t>3,040,813</w:t>
            </w:r>
          </w:p>
        </w:tc>
        <w:tc>
          <w:tcPr>
            <w:tcW w:w="1603" w:type="dxa"/>
            <w:tcBorders>
              <w:top w:val="nil"/>
              <w:left w:val="nil"/>
              <w:bottom w:val="nil"/>
              <w:right w:val="nil"/>
            </w:tcBorders>
            <w:shd w:val="clear" w:color="auto" w:fill="auto"/>
          </w:tcPr>
          <w:p w14:paraId="44649BA1" w14:textId="1BEF08B9" w:rsidR="00B71BB7" w:rsidRPr="00DD5584" w:rsidRDefault="00B71BB7" w:rsidP="00B71BB7">
            <w:pPr>
              <w:jc w:val="right"/>
              <w:rPr>
                <w:rFonts w:ascii="Arial" w:hAnsi="Arial" w:cs="Arial"/>
                <w:sz w:val="20"/>
                <w:szCs w:val="20"/>
                <w:u w:val="single"/>
              </w:rPr>
            </w:pPr>
            <w:r>
              <w:rPr>
                <w:rFonts w:ascii="Arial" w:hAnsi="Arial" w:cs="Arial"/>
                <w:sz w:val="20"/>
                <w:szCs w:val="20"/>
                <w:u w:val="single"/>
              </w:rPr>
              <w:t>1,227,796</w:t>
            </w:r>
          </w:p>
        </w:tc>
        <w:tc>
          <w:tcPr>
            <w:tcW w:w="1543" w:type="dxa"/>
            <w:tcBorders>
              <w:top w:val="nil"/>
              <w:left w:val="nil"/>
              <w:bottom w:val="nil"/>
              <w:right w:val="single" w:sz="4" w:space="0" w:color="auto"/>
            </w:tcBorders>
          </w:tcPr>
          <w:p w14:paraId="1D239F10" w14:textId="5C607041" w:rsidR="00B71BB7" w:rsidRDefault="00B71BB7" w:rsidP="00B71BB7">
            <w:pPr>
              <w:jc w:val="right"/>
              <w:rPr>
                <w:rFonts w:ascii="Arial" w:hAnsi="Arial" w:cs="Arial"/>
                <w:sz w:val="20"/>
                <w:szCs w:val="20"/>
                <w:u w:val="single"/>
              </w:rPr>
            </w:pPr>
          </w:p>
        </w:tc>
        <w:tc>
          <w:tcPr>
            <w:tcW w:w="1543" w:type="dxa"/>
            <w:tcBorders>
              <w:top w:val="nil"/>
              <w:left w:val="nil"/>
              <w:bottom w:val="nil"/>
              <w:right w:val="single" w:sz="4" w:space="0" w:color="auto"/>
            </w:tcBorders>
          </w:tcPr>
          <w:p w14:paraId="3D48CCB1" w14:textId="77777777" w:rsidR="00B71BB7" w:rsidRDefault="00B71BB7" w:rsidP="00B71BB7">
            <w:pPr>
              <w:jc w:val="right"/>
              <w:rPr>
                <w:rFonts w:ascii="Arial" w:hAnsi="Arial" w:cs="Arial"/>
                <w:sz w:val="20"/>
                <w:szCs w:val="20"/>
                <w:u w:val="single"/>
              </w:rPr>
            </w:pPr>
          </w:p>
        </w:tc>
      </w:tr>
      <w:bookmarkEnd w:id="3"/>
      <w:tr w:rsidR="00B71BB7" w14:paraId="3F1F15FE" w14:textId="2CE17C5E" w:rsidTr="0036247F">
        <w:trPr>
          <w:trHeight w:hRule="exact" w:val="272"/>
        </w:trPr>
        <w:tc>
          <w:tcPr>
            <w:tcW w:w="3758" w:type="dxa"/>
            <w:tcBorders>
              <w:top w:val="nil"/>
              <w:bottom w:val="single" w:sz="4" w:space="0" w:color="auto"/>
            </w:tcBorders>
            <w:noWrap/>
            <w:vAlign w:val="center"/>
          </w:tcPr>
          <w:p w14:paraId="788F13F3" w14:textId="77777777" w:rsidR="00B71BB7" w:rsidRDefault="00B71BB7" w:rsidP="00B71BB7">
            <w:pPr>
              <w:rPr>
                <w:rFonts w:ascii="Arial" w:hAnsi="Arial" w:cs="Arial"/>
                <w:b/>
                <w:bCs/>
                <w:sz w:val="20"/>
                <w:szCs w:val="20"/>
              </w:rPr>
            </w:pPr>
            <w:r>
              <w:rPr>
                <w:rFonts w:ascii="Arial" w:hAnsi="Arial" w:cs="Arial"/>
                <w:b/>
                <w:bCs/>
                <w:sz w:val="20"/>
                <w:szCs w:val="20"/>
              </w:rPr>
              <w:t xml:space="preserve">Total </w:t>
            </w:r>
          </w:p>
        </w:tc>
        <w:tc>
          <w:tcPr>
            <w:tcW w:w="1553" w:type="dxa"/>
            <w:tcBorders>
              <w:top w:val="nil"/>
              <w:left w:val="nil"/>
              <w:bottom w:val="nil"/>
              <w:right w:val="nil"/>
            </w:tcBorders>
            <w:shd w:val="clear" w:color="auto" w:fill="auto"/>
          </w:tcPr>
          <w:p w14:paraId="4930DF63" w14:textId="5D085A7B" w:rsidR="00B71BB7" w:rsidRPr="005B38AA" w:rsidRDefault="00B71BB7" w:rsidP="00B71BB7">
            <w:pPr>
              <w:jc w:val="right"/>
              <w:rPr>
                <w:rFonts w:ascii="Arial" w:hAnsi="Arial" w:cs="Arial"/>
                <w:b/>
                <w:color w:val="000000"/>
                <w:sz w:val="20"/>
                <w:szCs w:val="20"/>
              </w:rPr>
            </w:pPr>
            <w:r>
              <w:rPr>
                <w:rFonts w:ascii="Arial" w:hAnsi="Arial" w:cs="Arial"/>
                <w:b/>
                <w:bCs/>
                <w:sz w:val="20"/>
                <w:szCs w:val="20"/>
              </w:rPr>
              <w:t>50,970,209</w:t>
            </w:r>
          </w:p>
        </w:tc>
        <w:tc>
          <w:tcPr>
            <w:tcW w:w="1603" w:type="dxa"/>
            <w:tcBorders>
              <w:top w:val="nil"/>
              <w:left w:val="nil"/>
              <w:bottom w:val="nil"/>
              <w:right w:val="nil"/>
            </w:tcBorders>
            <w:shd w:val="clear" w:color="auto" w:fill="auto"/>
          </w:tcPr>
          <w:p w14:paraId="23FD4E1C" w14:textId="248400AB" w:rsidR="00B71BB7" w:rsidRPr="00DD5584" w:rsidRDefault="00B71BB7" w:rsidP="00B71BB7">
            <w:pPr>
              <w:jc w:val="right"/>
              <w:rPr>
                <w:rFonts w:ascii="Arial" w:hAnsi="Arial" w:cs="Arial"/>
                <w:b/>
                <w:bCs/>
                <w:sz w:val="20"/>
                <w:szCs w:val="20"/>
              </w:rPr>
            </w:pPr>
            <w:r>
              <w:rPr>
                <w:rFonts w:ascii="Arial" w:hAnsi="Arial" w:cs="Arial"/>
                <w:b/>
                <w:bCs/>
                <w:sz w:val="20"/>
                <w:szCs w:val="20"/>
              </w:rPr>
              <w:t>51,033,041</w:t>
            </w:r>
          </w:p>
        </w:tc>
        <w:tc>
          <w:tcPr>
            <w:tcW w:w="1543" w:type="dxa"/>
            <w:tcBorders>
              <w:top w:val="nil"/>
              <w:left w:val="nil"/>
              <w:bottom w:val="single" w:sz="4" w:space="0" w:color="auto"/>
              <w:right w:val="single" w:sz="4" w:space="0" w:color="auto"/>
            </w:tcBorders>
          </w:tcPr>
          <w:p w14:paraId="7CB30865" w14:textId="10AB1E91" w:rsidR="00B71BB7" w:rsidRDefault="00B71BB7" w:rsidP="00B71BB7">
            <w:pPr>
              <w:jc w:val="right"/>
              <w:rPr>
                <w:rFonts w:ascii="Arial" w:hAnsi="Arial" w:cs="Arial"/>
                <w:b/>
                <w:bCs/>
                <w:sz w:val="20"/>
                <w:szCs w:val="20"/>
              </w:rPr>
            </w:pPr>
          </w:p>
        </w:tc>
        <w:tc>
          <w:tcPr>
            <w:tcW w:w="1543" w:type="dxa"/>
            <w:tcBorders>
              <w:top w:val="nil"/>
              <w:left w:val="nil"/>
              <w:bottom w:val="single" w:sz="4" w:space="0" w:color="auto"/>
              <w:right w:val="single" w:sz="4" w:space="0" w:color="auto"/>
            </w:tcBorders>
          </w:tcPr>
          <w:p w14:paraId="616CE25C" w14:textId="77777777" w:rsidR="00B71BB7" w:rsidRDefault="00B71BB7" w:rsidP="00B71BB7">
            <w:pPr>
              <w:jc w:val="right"/>
              <w:rPr>
                <w:rFonts w:ascii="Arial" w:hAnsi="Arial" w:cs="Arial"/>
                <w:b/>
                <w:bCs/>
                <w:sz w:val="20"/>
                <w:szCs w:val="20"/>
              </w:rPr>
            </w:pPr>
          </w:p>
        </w:tc>
      </w:tr>
      <w:tr w:rsidR="00B71BB7" w:rsidRPr="00255C85" w14:paraId="40AF2B1D" w14:textId="2934D6D0" w:rsidTr="00646DF1">
        <w:trPr>
          <w:trHeight w:hRule="exact" w:val="272"/>
        </w:trPr>
        <w:tc>
          <w:tcPr>
            <w:tcW w:w="3758" w:type="dxa"/>
            <w:tcBorders>
              <w:top w:val="single" w:sz="4" w:space="0" w:color="auto"/>
              <w:bottom w:val="single" w:sz="4" w:space="0" w:color="auto"/>
            </w:tcBorders>
            <w:shd w:val="clear" w:color="auto" w:fill="000080"/>
            <w:noWrap/>
            <w:vAlign w:val="center"/>
          </w:tcPr>
          <w:p w14:paraId="269B83B2" w14:textId="77777777" w:rsidR="00B71BB7" w:rsidRPr="00255C85" w:rsidRDefault="00B71BB7" w:rsidP="00B71BB7">
            <w:pPr>
              <w:rPr>
                <w:rFonts w:ascii="Arial" w:hAnsi="Arial" w:cs="Arial"/>
                <w:b/>
                <w:bCs/>
                <w:color w:val="FFFFFF"/>
                <w:sz w:val="20"/>
              </w:rPr>
            </w:pPr>
            <w:r w:rsidRPr="00255C85">
              <w:rPr>
                <w:rFonts w:ascii="Arial" w:hAnsi="Arial" w:cs="Arial"/>
                <w:b/>
                <w:bCs/>
                <w:color w:val="FFFFFF"/>
                <w:sz w:val="20"/>
              </w:rPr>
              <w:t>Expenditure</w:t>
            </w:r>
            <w:r>
              <w:rPr>
                <w:rFonts w:ascii="Arial" w:hAnsi="Arial" w:cs="Arial"/>
                <w:b/>
                <w:bCs/>
                <w:color w:val="FFFFFF"/>
                <w:sz w:val="20"/>
              </w:rPr>
              <w:t>s</w:t>
            </w:r>
          </w:p>
        </w:tc>
        <w:tc>
          <w:tcPr>
            <w:tcW w:w="1553" w:type="dxa"/>
            <w:tcBorders>
              <w:top w:val="nil"/>
              <w:bottom w:val="single" w:sz="4" w:space="0" w:color="auto"/>
            </w:tcBorders>
            <w:shd w:val="clear" w:color="000000" w:fill="000080"/>
            <w:vAlign w:val="center"/>
          </w:tcPr>
          <w:p w14:paraId="17989CBA" w14:textId="4BF1191E" w:rsidR="00B71BB7" w:rsidRDefault="00B71BB7" w:rsidP="00B71BB7">
            <w:pPr>
              <w:jc w:val="right"/>
              <w:rPr>
                <w:rFonts w:ascii="Arial" w:hAnsi="Arial" w:cs="Arial"/>
                <w:b/>
                <w:bCs/>
                <w:color w:val="FFFFFF"/>
                <w:sz w:val="20"/>
              </w:rPr>
            </w:pPr>
            <w:r>
              <w:rPr>
                <w:rFonts w:ascii="Arial" w:hAnsi="Arial" w:cs="Arial"/>
                <w:b/>
                <w:bCs/>
                <w:color w:val="FFFFFF"/>
                <w:sz w:val="20"/>
                <w:szCs w:val="20"/>
              </w:rPr>
              <w:t>FY 2022</w:t>
            </w:r>
          </w:p>
        </w:tc>
        <w:tc>
          <w:tcPr>
            <w:tcW w:w="1603" w:type="dxa"/>
            <w:tcBorders>
              <w:top w:val="nil"/>
              <w:bottom w:val="single" w:sz="4" w:space="0" w:color="auto"/>
            </w:tcBorders>
            <w:shd w:val="clear" w:color="000000" w:fill="000080"/>
          </w:tcPr>
          <w:p w14:paraId="37181603" w14:textId="7B5D80EA" w:rsidR="00B71BB7" w:rsidRDefault="00B71BB7" w:rsidP="00B71BB7">
            <w:pPr>
              <w:jc w:val="right"/>
              <w:rPr>
                <w:rFonts w:ascii="Arial" w:hAnsi="Arial" w:cs="Arial"/>
                <w:b/>
                <w:bCs/>
                <w:color w:val="FFFFFF"/>
                <w:sz w:val="20"/>
              </w:rPr>
            </w:pPr>
            <w:r>
              <w:rPr>
                <w:rFonts w:ascii="Arial" w:hAnsi="Arial" w:cs="Arial"/>
                <w:b/>
                <w:bCs/>
                <w:color w:val="FFFFFF"/>
                <w:sz w:val="20"/>
                <w:szCs w:val="20"/>
              </w:rPr>
              <w:t>FY 2023</w:t>
            </w:r>
          </w:p>
        </w:tc>
        <w:tc>
          <w:tcPr>
            <w:tcW w:w="1543" w:type="dxa"/>
            <w:tcBorders>
              <w:top w:val="single" w:sz="4" w:space="0" w:color="auto"/>
              <w:bottom w:val="single" w:sz="4" w:space="0" w:color="auto"/>
            </w:tcBorders>
            <w:shd w:val="clear" w:color="000000" w:fill="000080"/>
          </w:tcPr>
          <w:p w14:paraId="2E4BCC2F" w14:textId="4D279C39" w:rsidR="00B71BB7" w:rsidRDefault="00B71BB7" w:rsidP="00B71BB7">
            <w:pPr>
              <w:jc w:val="right"/>
              <w:rPr>
                <w:rFonts w:ascii="Arial" w:hAnsi="Arial" w:cs="Arial"/>
                <w:b/>
                <w:bCs/>
                <w:color w:val="FFFFFF"/>
                <w:sz w:val="20"/>
                <w:szCs w:val="20"/>
              </w:rPr>
            </w:pPr>
            <w:r>
              <w:rPr>
                <w:rFonts w:ascii="Arial" w:hAnsi="Arial" w:cs="Arial"/>
                <w:b/>
                <w:bCs/>
                <w:color w:val="FFFFFF"/>
                <w:sz w:val="20"/>
                <w:szCs w:val="20"/>
              </w:rPr>
              <w:t>FY 2024*</w:t>
            </w:r>
          </w:p>
        </w:tc>
        <w:tc>
          <w:tcPr>
            <w:tcW w:w="1543" w:type="dxa"/>
            <w:tcBorders>
              <w:top w:val="single" w:sz="4" w:space="0" w:color="auto"/>
              <w:bottom w:val="single" w:sz="4" w:space="0" w:color="auto"/>
            </w:tcBorders>
            <w:shd w:val="clear" w:color="000000" w:fill="000080"/>
          </w:tcPr>
          <w:p w14:paraId="6B21B8E9" w14:textId="4348FF67" w:rsidR="00B71BB7" w:rsidRDefault="00B71BB7" w:rsidP="00B71BB7">
            <w:pPr>
              <w:jc w:val="right"/>
              <w:rPr>
                <w:rFonts w:ascii="Arial" w:hAnsi="Arial" w:cs="Arial"/>
                <w:b/>
                <w:bCs/>
                <w:color w:val="FFFFFF"/>
                <w:sz w:val="20"/>
                <w:szCs w:val="20"/>
              </w:rPr>
            </w:pPr>
            <w:r>
              <w:rPr>
                <w:rFonts w:ascii="Arial" w:hAnsi="Arial" w:cs="Arial"/>
                <w:b/>
                <w:bCs/>
                <w:color w:val="FFFFFF"/>
                <w:sz w:val="20"/>
                <w:szCs w:val="20"/>
              </w:rPr>
              <w:t>FY 2025</w:t>
            </w:r>
          </w:p>
        </w:tc>
      </w:tr>
      <w:tr w:rsidR="00B71BB7" w14:paraId="45121322" w14:textId="07BFAA33" w:rsidTr="00646DF1">
        <w:trPr>
          <w:trHeight w:hRule="exact" w:val="272"/>
        </w:trPr>
        <w:tc>
          <w:tcPr>
            <w:tcW w:w="3758" w:type="dxa"/>
            <w:tcBorders>
              <w:top w:val="single" w:sz="4" w:space="0" w:color="auto"/>
              <w:bottom w:val="nil"/>
            </w:tcBorders>
            <w:noWrap/>
            <w:vAlign w:val="center"/>
          </w:tcPr>
          <w:p w14:paraId="1B15DECA" w14:textId="77777777" w:rsidR="00B71BB7" w:rsidRDefault="00B71BB7" w:rsidP="00B71BB7">
            <w:pPr>
              <w:rPr>
                <w:rFonts w:ascii="Arial" w:hAnsi="Arial" w:cs="Arial"/>
                <w:sz w:val="20"/>
                <w:szCs w:val="20"/>
              </w:rPr>
            </w:pPr>
            <w:r>
              <w:rPr>
                <w:rFonts w:ascii="Arial" w:hAnsi="Arial" w:cs="Arial"/>
                <w:sz w:val="20"/>
                <w:szCs w:val="20"/>
              </w:rPr>
              <w:t xml:space="preserve">Personnel Costs </w:t>
            </w:r>
          </w:p>
        </w:tc>
        <w:tc>
          <w:tcPr>
            <w:tcW w:w="1553" w:type="dxa"/>
            <w:tcBorders>
              <w:top w:val="single" w:sz="4" w:space="0" w:color="auto"/>
              <w:left w:val="nil"/>
              <w:bottom w:val="nil"/>
              <w:right w:val="nil"/>
            </w:tcBorders>
            <w:shd w:val="clear" w:color="auto" w:fill="auto"/>
            <w:vAlign w:val="bottom"/>
          </w:tcPr>
          <w:p w14:paraId="0A09A7D5" w14:textId="57D8FBF1" w:rsidR="00B71BB7" w:rsidRPr="005B38AA" w:rsidRDefault="00B71BB7" w:rsidP="00B71BB7">
            <w:pPr>
              <w:jc w:val="right"/>
              <w:rPr>
                <w:rFonts w:ascii="Arial" w:hAnsi="Arial" w:cs="Arial"/>
                <w:sz w:val="20"/>
                <w:szCs w:val="20"/>
              </w:rPr>
            </w:pPr>
            <w:r>
              <w:rPr>
                <w:rFonts w:ascii="Arial" w:hAnsi="Arial" w:cs="Arial"/>
                <w:sz w:val="20"/>
                <w:szCs w:val="20"/>
              </w:rPr>
              <w:t>17,371,312</w:t>
            </w:r>
          </w:p>
        </w:tc>
        <w:tc>
          <w:tcPr>
            <w:tcW w:w="1603" w:type="dxa"/>
            <w:tcBorders>
              <w:top w:val="single" w:sz="4" w:space="0" w:color="auto"/>
              <w:left w:val="nil"/>
              <w:bottom w:val="nil"/>
              <w:right w:val="nil"/>
            </w:tcBorders>
            <w:shd w:val="clear" w:color="auto" w:fill="auto"/>
          </w:tcPr>
          <w:p w14:paraId="3110AA66" w14:textId="3A46233E" w:rsidR="00B71BB7" w:rsidRPr="00DD5584" w:rsidRDefault="00B71BB7" w:rsidP="00B71BB7">
            <w:pPr>
              <w:jc w:val="right"/>
              <w:rPr>
                <w:rFonts w:ascii="Arial" w:hAnsi="Arial" w:cs="Arial"/>
                <w:sz w:val="20"/>
                <w:szCs w:val="20"/>
              </w:rPr>
            </w:pPr>
            <w:r>
              <w:rPr>
                <w:rFonts w:ascii="Arial" w:hAnsi="Arial" w:cs="Arial"/>
                <w:sz w:val="20"/>
                <w:szCs w:val="20"/>
              </w:rPr>
              <w:t>20,481,416</w:t>
            </w:r>
          </w:p>
        </w:tc>
        <w:tc>
          <w:tcPr>
            <w:tcW w:w="1543" w:type="dxa"/>
            <w:tcBorders>
              <w:top w:val="single" w:sz="4" w:space="0" w:color="auto"/>
              <w:left w:val="nil"/>
              <w:bottom w:val="nil"/>
              <w:right w:val="single" w:sz="4" w:space="0" w:color="auto"/>
            </w:tcBorders>
          </w:tcPr>
          <w:p w14:paraId="63B5187A" w14:textId="7FF14E14" w:rsidR="00B71BB7" w:rsidRDefault="00B71BB7" w:rsidP="00B71BB7">
            <w:pPr>
              <w:jc w:val="right"/>
              <w:rPr>
                <w:rFonts w:ascii="Arial" w:hAnsi="Arial" w:cs="Arial"/>
                <w:sz w:val="20"/>
                <w:szCs w:val="20"/>
              </w:rPr>
            </w:pPr>
          </w:p>
        </w:tc>
        <w:tc>
          <w:tcPr>
            <w:tcW w:w="1543" w:type="dxa"/>
            <w:tcBorders>
              <w:top w:val="single" w:sz="4" w:space="0" w:color="auto"/>
              <w:left w:val="nil"/>
              <w:bottom w:val="nil"/>
              <w:right w:val="single" w:sz="4" w:space="0" w:color="auto"/>
            </w:tcBorders>
          </w:tcPr>
          <w:p w14:paraId="5EF11B33" w14:textId="77777777" w:rsidR="00B71BB7" w:rsidRDefault="00B71BB7" w:rsidP="00B71BB7">
            <w:pPr>
              <w:jc w:val="right"/>
              <w:rPr>
                <w:rFonts w:ascii="Arial" w:hAnsi="Arial" w:cs="Arial"/>
                <w:sz w:val="20"/>
                <w:szCs w:val="20"/>
              </w:rPr>
            </w:pPr>
          </w:p>
        </w:tc>
      </w:tr>
      <w:tr w:rsidR="00B71BB7" w14:paraId="61A5184C" w14:textId="62AD67F7" w:rsidTr="00646DF1">
        <w:trPr>
          <w:trHeight w:hRule="exact" w:val="272"/>
        </w:trPr>
        <w:tc>
          <w:tcPr>
            <w:tcW w:w="3758" w:type="dxa"/>
            <w:tcBorders>
              <w:top w:val="nil"/>
              <w:bottom w:val="nil"/>
            </w:tcBorders>
            <w:noWrap/>
            <w:vAlign w:val="center"/>
          </w:tcPr>
          <w:p w14:paraId="6174D645" w14:textId="77777777" w:rsidR="00B71BB7" w:rsidRDefault="00B71BB7" w:rsidP="00B71BB7">
            <w:pPr>
              <w:rPr>
                <w:rFonts w:ascii="Arial" w:hAnsi="Arial" w:cs="Arial"/>
                <w:sz w:val="20"/>
                <w:szCs w:val="20"/>
              </w:rPr>
            </w:pPr>
            <w:r>
              <w:rPr>
                <w:rFonts w:ascii="Arial" w:hAnsi="Arial" w:cs="Arial"/>
                <w:sz w:val="20"/>
                <w:szCs w:val="20"/>
              </w:rPr>
              <w:t xml:space="preserve">Operating Expenses </w:t>
            </w:r>
          </w:p>
        </w:tc>
        <w:tc>
          <w:tcPr>
            <w:tcW w:w="1553" w:type="dxa"/>
            <w:tcBorders>
              <w:top w:val="nil"/>
              <w:left w:val="nil"/>
              <w:bottom w:val="nil"/>
              <w:right w:val="nil"/>
            </w:tcBorders>
            <w:shd w:val="clear" w:color="auto" w:fill="auto"/>
            <w:vAlign w:val="bottom"/>
          </w:tcPr>
          <w:p w14:paraId="2FB71115" w14:textId="624F25FB" w:rsidR="00B71BB7" w:rsidRPr="005B38AA" w:rsidRDefault="00B71BB7" w:rsidP="00B71BB7">
            <w:pPr>
              <w:jc w:val="right"/>
              <w:rPr>
                <w:rFonts w:ascii="Arial" w:hAnsi="Arial" w:cs="Arial"/>
                <w:sz w:val="20"/>
                <w:szCs w:val="20"/>
              </w:rPr>
            </w:pPr>
            <w:r>
              <w:rPr>
                <w:rFonts w:ascii="Arial" w:hAnsi="Arial" w:cs="Arial"/>
                <w:sz w:val="20"/>
                <w:szCs w:val="20"/>
              </w:rPr>
              <w:t>13,891,439</w:t>
            </w:r>
          </w:p>
        </w:tc>
        <w:tc>
          <w:tcPr>
            <w:tcW w:w="1603" w:type="dxa"/>
            <w:tcBorders>
              <w:top w:val="nil"/>
              <w:left w:val="nil"/>
              <w:bottom w:val="nil"/>
              <w:right w:val="nil"/>
            </w:tcBorders>
            <w:shd w:val="clear" w:color="auto" w:fill="auto"/>
          </w:tcPr>
          <w:p w14:paraId="5A4CFA85" w14:textId="1170F30A" w:rsidR="00B71BB7" w:rsidRPr="00DD5584" w:rsidRDefault="00B71BB7" w:rsidP="00B71BB7">
            <w:pPr>
              <w:jc w:val="right"/>
              <w:rPr>
                <w:rFonts w:ascii="Arial" w:hAnsi="Arial" w:cs="Arial"/>
                <w:sz w:val="20"/>
                <w:szCs w:val="20"/>
              </w:rPr>
            </w:pPr>
            <w:r>
              <w:rPr>
                <w:rFonts w:ascii="Arial" w:hAnsi="Arial" w:cs="Arial"/>
                <w:sz w:val="20"/>
                <w:szCs w:val="20"/>
              </w:rPr>
              <w:t>13,897,185</w:t>
            </w:r>
          </w:p>
        </w:tc>
        <w:tc>
          <w:tcPr>
            <w:tcW w:w="1543" w:type="dxa"/>
            <w:tcBorders>
              <w:top w:val="nil"/>
              <w:left w:val="nil"/>
              <w:bottom w:val="nil"/>
              <w:right w:val="single" w:sz="4" w:space="0" w:color="auto"/>
            </w:tcBorders>
          </w:tcPr>
          <w:p w14:paraId="7C38BBD1" w14:textId="1EFF754F" w:rsidR="00B71BB7" w:rsidRDefault="00B71BB7" w:rsidP="00B71BB7">
            <w:pPr>
              <w:jc w:val="right"/>
              <w:rPr>
                <w:rFonts w:ascii="Arial" w:hAnsi="Arial" w:cs="Arial"/>
                <w:sz w:val="20"/>
                <w:szCs w:val="20"/>
              </w:rPr>
            </w:pPr>
          </w:p>
        </w:tc>
        <w:tc>
          <w:tcPr>
            <w:tcW w:w="1543" w:type="dxa"/>
            <w:tcBorders>
              <w:top w:val="nil"/>
              <w:left w:val="nil"/>
              <w:bottom w:val="nil"/>
              <w:right w:val="single" w:sz="4" w:space="0" w:color="auto"/>
            </w:tcBorders>
          </w:tcPr>
          <w:p w14:paraId="317A52E9" w14:textId="77777777" w:rsidR="00B71BB7" w:rsidRDefault="00B71BB7" w:rsidP="00B71BB7">
            <w:pPr>
              <w:jc w:val="right"/>
              <w:rPr>
                <w:rFonts w:ascii="Arial" w:hAnsi="Arial" w:cs="Arial"/>
                <w:sz w:val="20"/>
                <w:szCs w:val="20"/>
              </w:rPr>
            </w:pPr>
          </w:p>
        </w:tc>
      </w:tr>
      <w:tr w:rsidR="00B71BB7" w14:paraId="6B9AE9C1" w14:textId="3CCB88DD" w:rsidTr="00646DF1">
        <w:trPr>
          <w:trHeight w:hRule="exact" w:val="272"/>
        </w:trPr>
        <w:tc>
          <w:tcPr>
            <w:tcW w:w="3758" w:type="dxa"/>
            <w:tcBorders>
              <w:top w:val="nil"/>
              <w:bottom w:val="nil"/>
            </w:tcBorders>
            <w:noWrap/>
            <w:vAlign w:val="center"/>
          </w:tcPr>
          <w:p w14:paraId="15A20470" w14:textId="77777777" w:rsidR="00B71BB7" w:rsidRDefault="00B71BB7" w:rsidP="00B71BB7">
            <w:pPr>
              <w:rPr>
                <w:rFonts w:ascii="Arial" w:hAnsi="Arial" w:cs="Arial"/>
                <w:sz w:val="20"/>
                <w:szCs w:val="20"/>
              </w:rPr>
            </w:pPr>
            <w:r>
              <w:rPr>
                <w:rFonts w:ascii="Arial" w:hAnsi="Arial" w:cs="Arial"/>
                <w:sz w:val="20"/>
                <w:szCs w:val="20"/>
              </w:rPr>
              <w:t xml:space="preserve">Capital Outlay </w:t>
            </w:r>
          </w:p>
        </w:tc>
        <w:tc>
          <w:tcPr>
            <w:tcW w:w="1553" w:type="dxa"/>
            <w:tcBorders>
              <w:top w:val="nil"/>
              <w:left w:val="nil"/>
              <w:bottom w:val="nil"/>
              <w:right w:val="nil"/>
            </w:tcBorders>
            <w:shd w:val="clear" w:color="auto" w:fill="auto"/>
            <w:vAlign w:val="bottom"/>
          </w:tcPr>
          <w:p w14:paraId="4972129B" w14:textId="6FAFF582" w:rsidR="00B71BB7" w:rsidRPr="005B38AA" w:rsidRDefault="00B71BB7" w:rsidP="00B71BB7">
            <w:pPr>
              <w:jc w:val="right"/>
              <w:rPr>
                <w:rFonts w:ascii="Arial" w:hAnsi="Arial" w:cs="Arial"/>
                <w:sz w:val="20"/>
                <w:szCs w:val="20"/>
                <w:u w:val="single"/>
              </w:rPr>
            </w:pPr>
            <w:r>
              <w:rPr>
                <w:rFonts w:ascii="Arial" w:hAnsi="Arial" w:cs="Arial"/>
                <w:sz w:val="20"/>
                <w:szCs w:val="20"/>
                <w:u w:val="single"/>
              </w:rPr>
              <w:t>554,939</w:t>
            </w:r>
          </w:p>
        </w:tc>
        <w:tc>
          <w:tcPr>
            <w:tcW w:w="1603" w:type="dxa"/>
            <w:tcBorders>
              <w:top w:val="nil"/>
              <w:left w:val="nil"/>
              <w:bottom w:val="nil"/>
              <w:right w:val="nil"/>
            </w:tcBorders>
            <w:shd w:val="clear" w:color="auto" w:fill="auto"/>
          </w:tcPr>
          <w:p w14:paraId="0390F497" w14:textId="4C6A8186" w:rsidR="00B71BB7" w:rsidRPr="00DD5584" w:rsidRDefault="00B71BB7" w:rsidP="00B71BB7">
            <w:pPr>
              <w:jc w:val="right"/>
              <w:rPr>
                <w:rFonts w:ascii="Arial" w:hAnsi="Arial" w:cs="Arial"/>
                <w:sz w:val="20"/>
                <w:szCs w:val="20"/>
                <w:u w:val="single"/>
              </w:rPr>
            </w:pPr>
            <w:r>
              <w:rPr>
                <w:rFonts w:ascii="Arial" w:hAnsi="Arial" w:cs="Arial"/>
                <w:sz w:val="20"/>
                <w:szCs w:val="20"/>
                <w:u w:val="single"/>
              </w:rPr>
              <w:t>50,946</w:t>
            </w:r>
          </w:p>
        </w:tc>
        <w:tc>
          <w:tcPr>
            <w:tcW w:w="1543" w:type="dxa"/>
            <w:tcBorders>
              <w:top w:val="nil"/>
              <w:left w:val="nil"/>
              <w:bottom w:val="nil"/>
              <w:right w:val="single" w:sz="4" w:space="0" w:color="auto"/>
            </w:tcBorders>
          </w:tcPr>
          <w:p w14:paraId="7CE8ECA1" w14:textId="53E61E14" w:rsidR="00B71BB7" w:rsidRDefault="00B71BB7" w:rsidP="00B71BB7">
            <w:pPr>
              <w:jc w:val="right"/>
              <w:rPr>
                <w:rFonts w:ascii="Arial" w:hAnsi="Arial" w:cs="Arial"/>
                <w:sz w:val="20"/>
                <w:szCs w:val="20"/>
                <w:u w:val="single"/>
              </w:rPr>
            </w:pPr>
          </w:p>
        </w:tc>
        <w:tc>
          <w:tcPr>
            <w:tcW w:w="1543" w:type="dxa"/>
            <w:tcBorders>
              <w:top w:val="nil"/>
              <w:left w:val="nil"/>
              <w:bottom w:val="nil"/>
              <w:right w:val="single" w:sz="4" w:space="0" w:color="auto"/>
            </w:tcBorders>
          </w:tcPr>
          <w:p w14:paraId="674E666B" w14:textId="77777777" w:rsidR="00B71BB7" w:rsidRDefault="00B71BB7" w:rsidP="00B71BB7">
            <w:pPr>
              <w:jc w:val="right"/>
              <w:rPr>
                <w:rFonts w:ascii="Arial" w:hAnsi="Arial" w:cs="Arial"/>
                <w:sz w:val="20"/>
                <w:szCs w:val="20"/>
                <w:u w:val="single"/>
              </w:rPr>
            </w:pPr>
          </w:p>
        </w:tc>
      </w:tr>
      <w:tr w:rsidR="00B71BB7" w14:paraId="1576E4AB" w14:textId="45BBF26F" w:rsidTr="00646DF1">
        <w:trPr>
          <w:trHeight w:hRule="exact" w:val="272"/>
        </w:trPr>
        <w:tc>
          <w:tcPr>
            <w:tcW w:w="3758" w:type="dxa"/>
            <w:tcBorders>
              <w:top w:val="nil"/>
              <w:bottom w:val="single" w:sz="4" w:space="0" w:color="auto"/>
            </w:tcBorders>
            <w:noWrap/>
            <w:vAlign w:val="center"/>
          </w:tcPr>
          <w:p w14:paraId="31068F5E" w14:textId="77777777" w:rsidR="00B71BB7" w:rsidRDefault="00B71BB7" w:rsidP="00B71BB7">
            <w:pPr>
              <w:rPr>
                <w:rFonts w:ascii="Arial" w:hAnsi="Arial" w:cs="Arial"/>
                <w:b/>
                <w:bCs/>
                <w:sz w:val="20"/>
                <w:szCs w:val="20"/>
              </w:rPr>
            </w:pPr>
            <w:r>
              <w:rPr>
                <w:rFonts w:ascii="Arial" w:hAnsi="Arial" w:cs="Arial"/>
                <w:b/>
                <w:bCs/>
                <w:sz w:val="20"/>
                <w:szCs w:val="20"/>
              </w:rPr>
              <w:t xml:space="preserve">Total </w:t>
            </w:r>
          </w:p>
        </w:tc>
        <w:tc>
          <w:tcPr>
            <w:tcW w:w="1553" w:type="dxa"/>
            <w:tcBorders>
              <w:top w:val="nil"/>
              <w:left w:val="nil"/>
              <w:bottom w:val="single" w:sz="4" w:space="0" w:color="auto"/>
              <w:right w:val="nil"/>
            </w:tcBorders>
            <w:shd w:val="clear" w:color="auto" w:fill="auto"/>
            <w:vAlign w:val="bottom"/>
          </w:tcPr>
          <w:p w14:paraId="75AED02A" w14:textId="3A1675AD" w:rsidR="00B71BB7" w:rsidRPr="005B38AA" w:rsidRDefault="00B71BB7" w:rsidP="00B71BB7">
            <w:pPr>
              <w:jc w:val="right"/>
              <w:rPr>
                <w:rFonts w:ascii="Arial" w:hAnsi="Arial" w:cs="Arial"/>
                <w:b/>
                <w:bCs/>
                <w:sz w:val="20"/>
                <w:szCs w:val="20"/>
              </w:rPr>
            </w:pPr>
            <w:r>
              <w:rPr>
                <w:rFonts w:ascii="Arial" w:hAnsi="Arial" w:cs="Arial"/>
                <w:b/>
                <w:bCs/>
                <w:sz w:val="20"/>
                <w:szCs w:val="20"/>
              </w:rPr>
              <w:t>31,817,690</w:t>
            </w:r>
          </w:p>
        </w:tc>
        <w:tc>
          <w:tcPr>
            <w:tcW w:w="1603" w:type="dxa"/>
            <w:tcBorders>
              <w:top w:val="nil"/>
              <w:left w:val="nil"/>
              <w:bottom w:val="single" w:sz="4" w:space="0" w:color="auto"/>
              <w:right w:val="nil"/>
            </w:tcBorders>
            <w:shd w:val="clear" w:color="auto" w:fill="auto"/>
          </w:tcPr>
          <w:p w14:paraId="63B6E588" w14:textId="0AAD516E" w:rsidR="00B71BB7" w:rsidRPr="00DD5584" w:rsidRDefault="00B71BB7" w:rsidP="00B71BB7">
            <w:pPr>
              <w:jc w:val="right"/>
              <w:rPr>
                <w:rFonts w:ascii="Arial" w:hAnsi="Arial" w:cs="Arial"/>
                <w:b/>
                <w:bCs/>
                <w:sz w:val="20"/>
                <w:szCs w:val="20"/>
              </w:rPr>
            </w:pPr>
            <w:r>
              <w:rPr>
                <w:rFonts w:ascii="Arial" w:hAnsi="Arial" w:cs="Arial"/>
                <w:b/>
                <w:bCs/>
                <w:sz w:val="20"/>
                <w:szCs w:val="20"/>
              </w:rPr>
              <w:t>34,429,547</w:t>
            </w:r>
          </w:p>
        </w:tc>
        <w:tc>
          <w:tcPr>
            <w:tcW w:w="1543" w:type="dxa"/>
            <w:tcBorders>
              <w:top w:val="nil"/>
              <w:left w:val="nil"/>
              <w:bottom w:val="single" w:sz="4" w:space="0" w:color="auto"/>
              <w:right w:val="single" w:sz="4" w:space="0" w:color="auto"/>
            </w:tcBorders>
          </w:tcPr>
          <w:p w14:paraId="17CEE0A2" w14:textId="6F60A60A" w:rsidR="00B71BB7" w:rsidRDefault="00B71BB7" w:rsidP="00B71BB7">
            <w:pPr>
              <w:jc w:val="right"/>
              <w:rPr>
                <w:rFonts w:ascii="Arial" w:hAnsi="Arial" w:cs="Arial"/>
                <w:b/>
                <w:bCs/>
                <w:sz w:val="20"/>
                <w:szCs w:val="20"/>
              </w:rPr>
            </w:pPr>
          </w:p>
        </w:tc>
        <w:tc>
          <w:tcPr>
            <w:tcW w:w="1543" w:type="dxa"/>
            <w:tcBorders>
              <w:top w:val="nil"/>
              <w:left w:val="nil"/>
              <w:bottom w:val="single" w:sz="4" w:space="0" w:color="auto"/>
              <w:right w:val="single" w:sz="4" w:space="0" w:color="auto"/>
            </w:tcBorders>
          </w:tcPr>
          <w:p w14:paraId="565064D0" w14:textId="77777777" w:rsidR="00B71BB7" w:rsidRDefault="00B71BB7" w:rsidP="00B71BB7">
            <w:pPr>
              <w:jc w:val="right"/>
              <w:rPr>
                <w:rFonts w:ascii="Arial" w:hAnsi="Arial" w:cs="Arial"/>
                <w:b/>
                <w:bCs/>
                <w:sz w:val="20"/>
                <w:szCs w:val="20"/>
              </w:rPr>
            </w:pPr>
          </w:p>
        </w:tc>
      </w:tr>
    </w:tbl>
    <w:bookmarkEnd w:id="1"/>
    <w:bookmarkEnd w:id="2"/>
    <w:p w14:paraId="0D2F31F1" w14:textId="5A926BA3" w:rsidR="0043544E" w:rsidRPr="00F37611" w:rsidRDefault="00497887" w:rsidP="00BF1FD8">
      <w:pPr>
        <w:shd w:val="clear" w:color="auto" w:fill="FFFFFF" w:themeFill="background1"/>
        <w:jc w:val="both"/>
        <w:rPr>
          <w:rFonts w:ascii="Arial" w:hAnsi="Arial" w:cs="Arial"/>
          <w:sz w:val="18"/>
          <w:szCs w:val="18"/>
        </w:rPr>
      </w:pPr>
      <w:r w:rsidRPr="00F37611">
        <w:rPr>
          <w:rFonts w:ascii="Arial" w:hAnsi="Arial" w:cs="Arial"/>
          <w:i/>
          <w:sz w:val="18"/>
          <w:szCs w:val="18"/>
        </w:rPr>
        <w:t>*</w:t>
      </w:r>
      <w:r w:rsidR="00D0297B">
        <w:rPr>
          <w:rFonts w:ascii="Arial" w:hAnsi="Arial" w:cs="Arial"/>
          <w:i/>
          <w:sz w:val="18"/>
          <w:szCs w:val="18"/>
        </w:rPr>
        <w:t>FY 2023</w:t>
      </w:r>
      <w:r w:rsidR="00F14784" w:rsidRPr="00F37611">
        <w:rPr>
          <w:rFonts w:ascii="Arial" w:hAnsi="Arial" w:cs="Arial"/>
          <w:i/>
          <w:sz w:val="18"/>
          <w:szCs w:val="18"/>
        </w:rPr>
        <w:t xml:space="preserve"> </w:t>
      </w:r>
      <w:r w:rsidR="00F049BA" w:rsidRPr="00F37611">
        <w:rPr>
          <w:rFonts w:ascii="Arial" w:hAnsi="Arial" w:cs="Arial"/>
          <w:i/>
          <w:sz w:val="18"/>
          <w:szCs w:val="18"/>
        </w:rPr>
        <w:t xml:space="preserve">financial numbers </w:t>
      </w:r>
      <w:r w:rsidR="00D0297B">
        <w:rPr>
          <w:rFonts w:ascii="Arial" w:hAnsi="Arial" w:cs="Arial"/>
          <w:i/>
          <w:sz w:val="18"/>
          <w:szCs w:val="18"/>
        </w:rPr>
        <w:t xml:space="preserve">will be provided in </w:t>
      </w:r>
      <w:proofErr w:type="gramStart"/>
      <w:r w:rsidR="00D0297B">
        <w:rPr>
          <w:rFonts w:ascii="Arial" w:hAnsi="Arial" w:cs="Arial"/>
          <w:i/>
          <w:sz w:val="18"/>
          <w:szCs w:val="18"/>
        </w:rPr>
        <w:t>November,</w:t>
      </w:r>
      <w:proofErr w:type="gramEnd"/>
      <w:r w:rsidR="00D0297B">
        <w:rPr>
          <w:rFonts w:ascii="Arial" w:hAnsi="Arial" w:cs="Arial"/>
          <w:i/>
          <w:sz w:val="18"/>
          <w:szCs w:val="18"/>
        </w:rPr>
        <w:t xml:space="preserve"> 2023</w:t>
      </w:r>
    </w:p>
    <w:bookmarkEnd w:id="0"/>
    <w:p w14:paraId="690D521F" w14:textId="77777777" w:rsidR="00497887" w:rsidRDefault="00497887" w:rsidP="00705C81">
      <w:pPr>
        <w:jc w:val="both"/>
        <w:rPr>
          <w:rFonts w:ascii="Arial" w:hAnsi="Arial" w:cs="Arial"/>
          <w:szCs w:val="20"/>
        </w:rPr>
      </w:pPr>
    </w:p>
    <w:p w14:paraId="2AD61750" w14:textId="77777777" w:rsidR="00CC7BD0" w:rsidRDefault="00CC7BD0">
      <w:pPr>
        <w:rPr>
          <w:rFonts w:ascii="Arial" w:hAnsi="Arial" w:cs="Arial"/>
          <w:b/>
          <w:bCs/>
        </w:rPr>
      </w:pPr>
      <w:r>
        <w:rPr>
          <w:rFonts w:ascii="Arial" w:hAnsi="Arial" w:cs="Arial"/>
          <w:b/>
          <w:bCs/>
        </w:rPr>
        <w:br w:type="page"/>
      </w:r>
    </w:p>
    <w:p w14:paraId="7A32ADE9" w14:textId="751E6A04" w:rsidR="005279E5" w:rsidRPr="008A721B" w:rsidRDefault="005279E5" w:rsidP="00705C81">
      <w:pPr>
        <w:rPr>
          <w:rFonts w:ascii="Arial" w:hAnsi="Arial" w:cs="Arial"/>
          <w:b/>
          <w:bCs/>
        </w:rPr>
      </w:pPr>
      <w:r>
        <w:rPr>
          <w:rFonts w:ascii="Arial" w:hAnsi="Arial" w:cs="Arial"/>
          <w:b/>
          <w:bCs/>
        </w:rPr>
        <w:lastRenderedPageBreak/>
        <w:t>Profile of Cases Managed and/or Key Services Provided</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3"/>
        <w:gridCol w:w="1142"/>
        <w:gridCol w:w="1243"/>
        <w:gridCol w:w="1251"/>
        <w:gridCol w:w="1251"/>
      </w:tblGrid>
      <w:tr w:rsidR="00B71BB7" w14:paraId="7CA5326D" w14:textId="6E31E16A" w:rsidTr="00CD66B4">
        <w:trPr>
          <w:cantSplit/>
          <w:trHeight w:val="432"/>
          <w:tblHeader/>
        </w:trPr>
        <w:tc>
          <w:tcPr>
            <w:tcW w:w="2573" w:type="pct"/>
            <w:shd w:val="clear" w:color="auto" w:fill="000080"/>
            <w:vAlign w:val="bottom"/>
          </w:tcPr>
          <w:p w14:paraId="0546C593" w14:textId="77777777" w:rsidR="00B71BB7" w:rsidRDefault="00B71BB7" w:rsidP="00B71BB7">
            <w:pPr>
              <w:jc w:val="center"/>
              <w:rPr>
                <w:rFonts w:ascii="Arial" w:hAnsi="Arial" w:cs="Arial"/>
                <w:b/>
                <w:bCs/>
                <w:color w:val="FFFFFF"/>
                <w:sz w:val="20"/>
              </w:rPr>
            </w:pPr>
            <w:r>
              <w:rPr>
                <w:rFonts w:ascii="Arial" w:hAnsi="Arial" w:cs="Arial"/>
                <w:b/>
                <w:bCs/>
                <w:color w:val="FFFFFF"/>
                <w:sz w:val="20"/>
              </w:rPr>
              <w:t>Cases Managed and/or Key Services Provided</w:t>
            </w:r>
          </w:p>
        </w:tc>
        <w:tc>
          <w:tcPr>
            <w:tcW w:w="567" w:type="pct"/>
            <w:shd w:val="clear" w:color="auto" w:fill="000080"/>
            <w:vAlign w:val="bottom"/>
          </w:tcPr>
          <w:p w14:paraId="79D39F48" w14:textId="678A2CFA" w:rsidR="00B71BB7" w:rsidRDefault="00B71BB7" w:rsidP="00B71BB7">
            <w:pPr>
              <w:jc w:val="center"/>
              <w:rPr>
                <w:rFonts w:ascii="Arial" w:hAnsi="Arial" w:cs="Arial"/>
                <w:b/>
                <w:bCs/>
                <w:color w:val="FFFFFF"/>
                <w:sz w:val="20"/>
              </w:rPr>
            </w:pPr>
            <w:r>
              <w:rPr>
                <w:rFonts w:ascii="Arial" w:hAnsi="Arial" w:cs="Arial"/>
                <w:b/>
                <w:bCs/>
                <w:color w:val="FFFFFF"/>
                <w:sz w:val="20"/>
              </w:rPr>
              <w:t>FY 2022</w:t>
            </w:r>
          </w:p>
        </w:tc>
        <w:tc>
          <w:tcPr>
            <w:tcW w:w="617" w:type="pct"/>
            <w:shd w:val="clear" w:color="auto" w:fill="000080"/>
          </w:tcPr>
          <w:p w14:paraId="3AEC5859" w14:textId="77777777" w:rsidR="00B71BB7" w:rsidRDefault="00B71BB7" w:rsidP="00B71BB7">
            <w:pPr>
              <w:jc w:val="center"/>
              <w:rPr>
                <w:rFonts w:ascii="Arial" w:hAnsi="Arial" w:cs="Arial"/>
                <w:b/>
                <w:bCs/>
                <w:color w:val="FFFFFF"/>
                <w:sz w:val="20"/>
              </w:rPr>
            </w:pPr>
          </w:p>
          <w:p w14:paraId="46927BD3" w14:textId="18062CE5" w:rsidR="00B71BB7" w:rsidRDefault="00B71BB7" w:rsidP="00B71BB7">
            <w:pPr>
              <w:jc w:val="center"/>
              <w:rPr>
                <w:rFonts w:ascii="Arial" w:hAnsi="Arial" w:cs="Arial"/>
                <w:b/>
                <w:bCs/>
                <w:color w:val="FFFFFF"/>
                <w:sz w:val="20"/>
              </w:rPr>
            </w:pPr>
            <w:r>
              <w:rPr>
                <w:rFonts w:ascii="Arial" w:hAnsi="Arial" w:cs="Arial"/>
                <w:b/>
                <w:bCs/>
                <w:color w:val="FFFFFF"/>
                <w:sz w:val="20"/>
              </w:rPr>
              <w:t>FY 2023</w:t>
            </w:r>
          </w:p>
        </w:tc>
        <w:tc>
          <w:tcPr>
            <w:tcW w:w="621" w:type="pct"/>
            <w:shd w:val="clear" w:color="auto" w:fill="000080"/>
          </w:tcPr>
          <w:p w14:paraId="3FF50982" w14:textId="77777777" w:rsidR="00B71BB7" w:rsidRDefault="00B71BB7" w:rsidP="00B71BB7">
            <w:pPr>
              <w:jc w:val="center"/>
              <w:rPr>
                <w:rFonts w:ascii="Arial" w:hAnsi="Arial" w:cs="Arial"/>
                <w:b/>
                <w:bCs/>
                <w:color w:val="FFFFFF"/>
                <w:sz w:val="20"/>
              </w:rPr>
            </w:pPr>
          </w:p>
          <w:p w14:paraId="6A8F6FBE" w14:textId="367AA289" w:rsidR="00B71BB7" w:rsidRDefault="00B71BB7" w:rsidP="00B71BB7">
            <w:pPr>
              <w:jc w:val="center"/>
              <w:rPr>
                <w:rFonts w:ascii="Arial" w:hAnsi="Arial" w:cs="Arial"/>
                <w:b/>
                <w:bCs/>
                <w:color w:val="FFFFFF"/>
                <w:sz w:val="20"/>
              </w:rPr>
            </w:pPr>
            <w:r>
              <w:rPr>
                <w:rFonts w:ascii="Arial" w:hAnsi="Arial" w:cs="Arial"/>
                <w:b/>
                <w:bCs/>
                <w:color w:val="FFFFFF"/>
                <w:sz w:val="20"/>
              </w:rPr>
              <w:t>FY 2024</w:t>
            </w:r>
          </w:p>
        </w:tc>
        <w:tc>
          <w:tcPr>
            <w:tcW w:w="621" w:type="pct"/>
            <w:shd w:val="clear" w:color="auto" w:fill="000080"/>
          </w:tcPr>
          <w:p w14:paraId="3639EB4C" w14:textId="77777777" w:rsidR="00B71BB7" w:rsidRDefault="00B71BB7" w:rsidP="00B71BB7">
            <w:pPr>
              <w:jc w:val="center"/>
              <w:rPr>
                <w:rFonts w:ascii="Arial" w:hAnsi="Arial" w:cs="Arial"/>
                <w:b/>
                <w:bCs/>
                <w:color w:val="FFFFFF"/>
                <w:sz w:val="20"/>
              </w:rPr>
            </w:pPr>
          </w:p>
          <w:p w14:paraId="0AA1A136" w14:textId="06E910E6" w:rsidR="00B71BB7" w:rsidRDefault="00B71BB7" w:rsidP="00B71BB7">
            <w:pPr>
              <w:jc w:val="center"/>
              <w:rPr>
                <w:rFonts w:ascii="Arial" w:hAnsi="Arial" w:cs="Arial"/>
                <w:b/>
                <w:bCs/>
                <w:color w:val="FFFFFF"/>
                <w:sz w:val="20"/>
              </w:rPr>
            </w:pPr>
            <w:r>
              <w:rPr>
                <w:rFonts w:ascii="Arial" w:hAnsi="Arial" w:cs="Arial"/>
                <w:b/>
                <w:bCs/>
                <w:color w:val="FFFFFF"/>
                <w:sz w:val="20"/>
              </w:rPr>
              <w:t>FY 202</w:t>
            </w:r>
            <w:r>
              <w:rPr>
                <w:rFonts w:ascii="Arial" w:hAnsi="Arial" w:cs="Arial"/>
                <w:b/>
                <w:bCs/>
                <w:color w:val="FFFFFF"/>
                <w:sz w:val="20"/>
              </w:rPr>
              <w:t>5</w:t>
            </w:r>
          </w:p>
        </w:tc>
      </w:tr>
      <w:tr w:rsidR="00B71BB7" w14:paraId="610848B6" w14:textId="75B25846" w:rsidTr="00271F06">
        <w:trPr>
          <w:cantSplit/>
          <w:trHeight w:val="479"/>
        </w:trPr>
        <w:tc>
          <w:tcPr>
            <w:tcW w:w="2573" w:type="pct"/>
            <w:vAlign w:val="center"/>
          </w:tcPr>
          <w:p w14:paraId="20FC10FC" w14:textId="4816939A" w:rsidR="00B71BB7" w:rsidRDefault="00B71BB7" w:rsidP="00B71BB7">
            <w:pPr>
              <w:ind w:left="-41"/>
              <w:rPr>
                <w:rFonts w:ascii="Arial" w:hAnsi="Arial" w:cs="Arial"/>
                <w:sz w:val="20"/>
              </w:rPr>
            </w:pPr>
            <w:r>
              <w:rPr>
                <w:rFonts w:ascii="Arial" w:hAnsi="Arial" w:cs="Arial"/>
                <w:sz w:val="20"/>
              </w:rPr>
              <w:t>Annual Enrollment Headcount, unduplicated</w:t>
            </w:r>
          </w:p>
          <w:p w14:paraId="1184996E" w14:textId="77777777" w:rsidR="00B71BB7" w:rsidRDefault="00B71BB7" w:rsidP="00B71BB7">
            <w:pPr>
              <w:ind w:left="-41"/>
              <w:rPr>
                <w:rFonts w:ascii="Arial" w:hAnsi="Arial" w:cs="Arial"/>
                <w:sz w:val="20"/>
              </w:rPr>
            </w:pPr>
          </w:p>
          <w:p w14:paraId="14AA66EC" w14:textId="77777777" w:rsidR="00B71BB7" w:rsidRDefault="00B71BB7" w:rsidP="00B71BB7">
            <w:pPr>
              <w:ind w:left="720"/>
              <w:rPr>
                <w:rFonts w:ascii="Arial" w:hAnsi="Arial" w:cs="Arial"/>
                <w:sz w:val="20"/>
              </w:rPr>
            </w:pPr>
            <w:r>
              <w:rPr>
                <w:rFonts w:ascii="Arial" w:hAnsi="Arial" w:cs="Arial"/>
                <w:sz w:val="20"/>
              </w:rPr>
              <w:t>Career &amp; Technical Education</w:t>
            </w:r>
          </w:p>
          <w:p w14:paraId="430C63C1" w14:textId="0CDE2351" w:rsidR="00B71BB7" w:rsidRDefault="00B71BB7" w:rsidP="00B71BB7">
            <w:pPr>
              <w:ind w:left="720"/>
              <w:rPr>
                <w:rFonts w:ascii="Arial" w:hAnsi="Arial" w:cs="Arial"/>
                <w:sz w:val="20"/>
              </w:rPr>
            </w:pPr>
            <w:r>
              <w:rPr>
                <w:rFonts w:ascii="Arial" w:hAnsi="Arial" w:cs="Arial"/>
                <w:sz w:val="20"/>
              </w:rPr>
              <w:t>General Studies &amp; Non-Degree</w:t>
            </w:r>
          </w:p>
          <w:p w14:paraId="6FAB13C4" w14:textId="0106C430" w:rsidR="00B71BB7" w:rsidRPr="004C77D6" w:rsidRDefault="00B71BB7" w:rsidP="00B71BB7">
            <w:pPr>
              <w:ind w:left="720"/>
              <w:rPr>
                <w:rFonts w:ascii="Arial" w:hAnsi="Arial" w:cs="Arial"/>
                <w:sz w:val="20"/>
                <w:u w:val="single"/>
              </w:rPr>
            </w:pPr>
            <w:r w:rsidRPr="004C77D6">
              <w:rPr>
                <w:rFonts w:ascii="Arial" w:hAnsi="Arial" w:cs="Arial"/>
                <w:sz w:val="20"/>
                <w:u w:val="single"/>
              </w:rPr>
              <w:t>Dual Credit</w:t>
            </w:r>
          </w:p>
          <w:p w14:paraId="5DB02705" w14:textId="72A212E0" w:rsidR="00B71BB7" w:rsidRPr="00FF1AE4" w:rsidRDefault="00B71BB7" w:rsidP="00B71BB7">
            <w:pPr>
              <w:ind w:left="720"/>
              <w:rPr>
                <w:rFonts w:ascii="Arial" w:hAnsi="Arial" w:cs="Arial"/>
                <w:b/>
                <w:sz w:val="20"/>
              </w:rPr>
            </w:pPr>
            <w:r>
              <w:rPr>
                <w:rFonts w:ascii="Arial" w:hAnsi="Arial" w:cs="Arial"/>
                <w:b/>
                <w:sz w:val="20"/>
              </w:rPr>
              <w:t>TOTAL</w:t>
            </w:r>
          </w:p>
        </w:tc>
        <w:tc>
          <w:tcPr>
            <w:tcW w:w="567" w:type="pct"/>
            <w:tcBorders>
              <w:top w:val="single" w:sz="8" w:space="0" w:color="auto"/>
              <w:left w:val="single" w:sz="8" w:space="0" w:color="auto"/>
              <w:bottom w:val="single" w:sz="8" w:space="0" w:color="auto"/>
              <w:right w:val="single" w:sz="8" w:space="0" w:color="auto"/>
            </w:tcBorders>
            <w:shd w:val="clear" w:color="auto" w:fill="auto"/>
            <w:vAlign w:val="bottom"/>
          </w:tcPr>
          <w:p w14:paraId="6EC19426" w14:textId="77777777" w:rsidR="00B71BB7" w:rsidRDefault="00B71BB7" w:rsidP="00B71BB7">
            <w:pPr>
              <w:jc w:val="center"/>
              <w:rPr>
                <w:rFonts w:ascii="Arial" w:hAnsi="Arial" w:cs="Arial"/>
                <w:sz w:val="20"/>
              </w:rPr>
            </w:pPr>
          </w:p>
          <w:p w14:paraId="135D5AF6" w14:textId="77777777" w:rsidR="00B71BB7" w:rsidRDefault="00B71BB7" w:rsidP="00B71BB7">
            <w:pPr>
              <w:jc w:val="center"/>
              <w:rPr>
                <w:rFonts w:ascii="Arial" w:hAnsi="Arial" w:cs="Arial"/>
                <w:sz w:val="20"/>
              </w:rPr>
            </w:pPr>
            <w:r>
              <w:rPr>
                <w:rFonts w:ascii="Arial" w:hAnsi="Arial" w:cs="Arial"/>
                <w:sz w:val="20"/>
              </w:rPr>
              <w:t>672</w:t>
            </w:r>
          </w:p>
          <w:p w14:paraId="7F774B3B" w14:textId="77777777" w:rsidR="00B71BB7" w:rsidRDefault="00B71BB7" w:rsidP="00B71BB7">
            <w:pPr>
              <w:jc w:val="center"/>
              <w:rPr>
                <w:rFonts w:ascii="Arial" w:hAnsi="Arial" w:cs="Arial"/>
                <w:sz w:val="20"/>
              </w:rPr>
            </w:pPr>
            <w:r>
              <w:rPr>
                <w:rFonts w:ascii="Arial" w:hAnsi="Arial" w:cs="Arial"/>
                <w:sz w:val="20"/>
              </w:rPr>
              <w:t>1,235</w:t>
            </w:r>
          </w:p>
          <w:p w14:paraId="1E8E1BA9" w14:textId="77777777" w:rsidR="00B71BB7" w:rsidRPr="004C77D6" w:rsidRDefault="00B71BB7" w:rsidP="00B71BB7">
            <w:pPr>
              <w:jc w:val="center"/>
              <w:rPr>
                <w:rFonts w:ascii="Arial" w:hAnsi="Arial" w:cs="Arial"/>
                <w:sz w:val="20"/>
                <w:u w:val="single"/>
              </w:rPr>
            </w:pPr>
            <w:r w:rsidRPr="004C77D6">
              <w:rPr>
                <w:rFonts w:ascii="Arial" w:hAnsi="Arial" w:cs="Arial"/>
                <w:sz w:val="20"/>
                <w:u w:val="single"/>
              </w:rPr>
              <w:t>1,318</w:t>
            </w:r>
          </w:p>
          <w:p w14:paraId="2D5E3F3C" w14:textId="4CC7D45F" w:rsidR="00B71BB7" w:rsidRDefault="00B71BB7" w:rsidP="00B71BB7">
            <w:pPr>
              <w:jc w:val="center"/>
              <w:rPr>
                <w:rFonts w:ascii="Arial" w:hAnsi="Arial" w:cs="Arial"/>
                <w:sz w:val="20"/>
              </w:rPr>
            </w:pPr>
            <w:r>
              <w:rPr>
                <w:rFonts w:ascii="Arial" w:hAnsi="Arial" w:cs="Arial"/>
                <w:sz w:val="20"/>
              </w:rPr>
              <w:t>3,225</w:t>
            </w:r>
          </w:p>
        </w:tc>
        <w:tc>
          <w:tcPr>
            <w:tcW w:w="617" w:type="pct"/>
            <w:tcBorders>
              <w:top w:val="single" w:sz="8" w:space="0" w:color="auto"/>
              <w:left w:val="single" w:sz="8" w:space="0" w:color="auto"/>
              <w:bottom w:val="single" w:sz="8" w:space="0" w:color="auto"/>
              <w:right w:val="single" w:sz="8" w:space="0" w:color="auto"/>
            </w:tcBorders>
            <w:shd w:val="clear" w:color="auto" w:fill="auto"/>
            <w:vAlign w:val="bottom"/>
          </w:tcPr>
          <w:p w14:paraId="292B2046" w14:textId="77777777" w:rsidR="00B71BB7" w:rsidRDefault="00B71BB7" w:rsidP="00B71BB7">
            <w:pPr>
              <w:jc w:val="center"/>
              <w:rPr>
                <w:rFonts w:ascii="Arial" w:hAnsi="Arial" w:cs="Arial"/>
                <w:sz w:val="20"/>
              </w:rPr>
            </w:pPr>
          </w:p>
          <w:p w14:paraId="7681D626" w14:textId="77777777" w:rsidR="00B71BB7" w:rsidRDefault="00B71BB7" w:rsidP="00B71BB7">
            <w:pPr>
              <w:jc w:val="center"/>
              <w:rPr>
                <w:rFonts w:ascii="Arial" w:hAnsi="Arial" w:cs="Arial"/>
                <w:sz w:val="20"/>
              </w:rPr>
            </w:pPr>
            <w:r>
              <w:rPr>
                <w:rFonts w:ascii="Arial" w:hAnsi="Arial" w:cs="Arial"/>
                <w:sz w:val="20"/>
              </w:rPr>
              <w:t>655</w:t>
            </w:r>
          </w:p>
          <w:p w14:paraId="6E015CE6" w14:textId="77777777" w:rsidR="00B71BB7" w:rsidRDefault="00B71BB7" w:rsidP="00B71BB7">
            <w:pPr>
              <w:jc w:val="center"/>
              <w:rPr>
                <w:rFonts w:ascii="Arial" w:hAnsi="Arial" w:cs="Arial"/>
                <w:sz w:val="20"/>
              </w:rPr>
            </w:pPr>
            <w:r>
              <w:rPr>
                <w:rFonts w:ascii="Arial" w:hAnsi="Arial" w:cs="Arial"/>
                <w:sz w:val="20"/>
              </w:rPr>
              <w:t>1,172</w:t>
            </w:r>
          </w:p>
          <w:p w14:paraId="4555CF60" w14:textId="77777777" w:rsidR="00B71BB7" w:rsidRPr="004C77D6" w:rsidRDefault="00B71BB7" w:rsidP="00B71BB7">
            <w:pPr>
              <w:jc w:val="center"/>
              <w:rPr>
                <w:rFonts w:ascii="Arial" w:hAnsi="Arial" w:cs="Arial"/>
                <w:sz w:val="20"/>
                <w:u w:val="single"/>
              </w:rPr>
            </w:pPr>
            <w:r w:rsidRPr="004C77D6">
              <w:rPr>
                <w:rFonts w:ascii="Arial" w:hAnsi="Arial" w:cs="Arial"/>
                <w:sz w:val="20"/>
                <w:u w:val="single"/>
              </w:rPr>
              <w:t>1,641</w:t>
            </w:r>
          </w:p>
          <w:p w14:paraId="13AC9D44" w14:textId="08017E67" w:rsidR="00B71BB7" w:rsidRDefault="00B71BB7" w:rsidP="00B71BB7">
            <w:pPr>
              <w:jc w:val="center"/>
              <w:rPr>
                <w:rFonts w:ascii="Arial" w:hAnsi="Arial" w:cs="Arial"/>
                <w:sz w:val="20"/>
              </w:rPr>
            </w:pPr>
            <w:r>
              <w:rPr>
                <w:rFonts w:ascii="Arial" w:hAnsi="Arial" w:cs="Arial"/>
                <w:sz w:val="20"/>
              </w:rPr>
              <w:t>3,468</w:t>
            </w:r>
          </w:p>
        </w:tc>
        <w:tc>
          <w:tcPr>
            <w:tcW w:w="621" w:type="pct"/>
            <w:tcBorders>
              <w:top w:val="single" w:sz="8" w:space="0" w:color="auto"/>
              <w:left w:val="single" w:sz="8" w:space="0" w:color="auto"/>
              <w:bottom w:val="single" w:sz="8" w:space="0" w:color="auto"/>
              <w:right w:val="single" w:sz="8" w:space="0" w:color="auto"/>
            </w:tcBorders>
          </w:tcPr>
          <w:p w14:paraId="3C5AF7CE" w14:textId="77777777" w:rsidR="00B71BB7" w:rsidRDefault="00B71BB7" w:rsidP="00B71BB7">
            <w:pPr>
              <w:jc w:val="center"/>
              <w:rPr>
                <w:rFonts w:ascii="Arial" w:hAnsi="Arial" w:cs="Arial"/>
                <w:sz w:val="20"/>
              </w:rPr>
            </w:pPr>
          </w:p>
          <w:p w14:paraId="08E17122" w14:textId="77777777" w:rsidR="00B71BB7" w:rsidRDefault="00B71BB7" w:rsidP="00B71BB7">
            <w:pPr>
              <w:jc w:val="center"/>
              <w:rPr>
                <w:rFonts w:ascii="Arial" w:hAnsi="Arial" w:cs="Arial"/>
                <w:sz w:val="20"/>
              </w:rPr>
            </w:pPr>
          </w:p>
          <w:p w14:paraId="4BBDC9EB" w14:textId="77777777" w:rsidR="00B71BB7" w:rsidRDefault="00B71BB7" w:rsidP="00B71BB7">
            <w:pPr>
              <w:jc w:val="center"/>
              <w:rPr>
                <w:rFonts w:ascii="Arial" w:hAnsi="Arial" w:cs="Arial"/>
                <w:sz w:val="20"/>
              </w:rPr>
            </w:pPr>
            <w:r>
              <w:rPr>
                <w:rFonts w:ascii="Arial" w:hAnsi="Arial" w:cs="Arial"/>
                <w:sz w:val="20"/>
              </w:rPr>
              <w:t>706</w:t>
            </w:r>
          </w:p>
          <w:p w14:paraId="4AF8086C" w14:textId="77777777" w:rsidR="00B71BB7" w:rsidRDefault="00B71BB7" w:rsidP="00B71BB7">
            <w:pPr>
              <w:jc w:val="center"/>
              <w:rPr>
                <w:rFonts w:ascii="Arial" w:hAnsi="Arial" w:cs="Arial"/>
                <w:sz w:val="20"/>
              </w:rPr>
            </w:pPr>
            <w:r>
              <w:rPr>
                <w:rFonts w:ascii="Arial" w:hAnsi="Arial" w:cs="Arial"/>
                <w:sz w:val="20"/>
              </w:rPr>
              <w:t>1,182</w:t>
            </w:r>
          </w:p>
          <w:p w14:paraId="2867FF16" w14:textId="77777777" w:rsidR="00B71BB7" w:rsidRDefault="00B71BB7" w:rsidP="00B71BB7">
            <w:pPr>
              <w:jc w:val="center"/>
              <w:rPr>
                <w:rFonts w:ascii="Arial" w:hAnsi="Arial" w:cs="Arial"/>
                <w:sz w:val="20"/>
                <w:u w:val="single"/>
              </w:rPr>
            </w:pPr>
            <w:r w:rsidRPr="003E21F3">
              <w:rPr>
                <w:rFonts w:ascii="Arial" w:hAnsi="Arial" w:cs="Arial"/>
                <w:sz w:val="20"/>
                <w:u w:val="single"/>
              </w:rPr>
              <w:t>1,801</w:t>
            </w:r>
          </w:p>
          <w:p w14:paraId="601A0395" w14:textId="38B1BF64" w:rsidR="00B71BB7" w:rsidRDefault="00B71BB7" w:rsidP="00B71BB7">
            <w:pPr>
              <w:jc w:val="center"/>
              <w:rPr>
                <w:rFonts w:ascii="Arial" w:hAnsi="Arial" w:cs="Arial"/>
                <w:sz w:val="20"/>
              </w:rPr>
            </w:pPr>
            <w:r w:rsidRPr="003E21F3">
              <w:rPr>
                <w:rFonts w:ascii="Arial" w:hAnsi="Arial" w:cs="Arial"/>
                <w:sz w:val="20"/>
              </w:rPr>
              <w:t>3,689</w:t>
            </w:r>
          </w:p>
        </w:tc>
        <w:tc>
          <w:tcPr>
            <w:tcW w:w="621" w:type="pct"/>
            <w:tcBorders>
              <w:top w:val="single" w:sz="8" w:space="0" w:color="auto"/>
              <w:left w:val="single" w:sz="8" w:space="0" w:color="auto"/>
              <w:bottom w:val="single" w:sz="8" w:space="0" w:color="auto"/>
              <w:right w:val="single" w:sz="8" w:space="0" w:color="auto"/>
            </w:tcBorders>
          </w:tcPr>
          <w:p w14:paraId="55F17675" w14:textId="4EB85FE3" w:rsidR="00B71BB7" w:rsidRPr="003E21F3" w:rsidRDefault="00B71BB7" w:rsidP="00B71BB7">
            <w:pPr>
              <w:jc w:val="center"/>
              <w:rPr>
                <w:rFonts w:ascii="Arial" w:hAnsi="Arial" w:cs="Arial"/>
                <w:sz w:val="20"/>
              </w:rPr>
            </w:pPr>
          </w:p>
        </w:tc>
      </w:tr>
      <w:tr w:rsidR="00B71BB7" w14:paraId="0579A57F" w14:textId="2B5A3841" w:rsidTr="00271F06">
        <w:trPr>
          <w:cantSplit/>
          <w:trHeight w:val="479"/>
        </w:trPr>
        <w:tc>
          <w:tcPr>
            <w:tcW w:w="2573" w:type="pct"/>
            <w:vAlign w:val="center"/>
          </w:tcPr>
          <w:p w14:paraId="1EC181B9" w14:textId="25295CEF" w:rsidR="00B71BB7" w:rsidRDefault="00B71BB7" w:rsidP="00B71BB7">
            <w:pPr>
              <w:ind w:left="-41"/>
              <w:rPr>
                <w:rFonts w:ascii="Arial" w:hAnsi="Arial" w:cs="Arial"/>
                <w:sz w:val="20"/>
              </w:rPr>
            </w:pPr>
            <w:r>
              <w:rPr>
                <w:rFonts w:ascii="Arial" w:hAnsi="Arial" w:cs="Arial"/>
                <w:sz w:val="20"/>
              </w:rPr>
              <w:t>Dual Credit Total Credit Count</w:t>
            </w:r>
          </w:p>
          <w:p w14:paraId="009A53E1" w14:textId="77777777" w:rsidR="00B71BB7" w:rsidRDefault="00B71BB7" w:rsidP="00B71BB7">
            <w:pPr>
              <w:ind w:left="-41"/>
              <w:rPr>
                <w:rFonts w:ascii="Arial" w:hAnsi="Arial" w:cs="Arial"/>
                <w:sz w:val="20"/>
              </w:rPr>
            </w:pPr>
          </w:p>
          <w:p w14:paraId="6E391F5E" w14:textId="2639701E" w:rsidR="00B71BB7" w:rsidRDefault="00B71BB7" w:rsidP="00B71BB7">
            <w:pPr>
              <w:ind w:left="720"/>
              <w:rPr>
                <w:rFonts w:ascii="Arial" w:hAnsi="Arial" w:cs="Arial"/>
                <w:sz w:val="20"/>
              </w:rPr>
            </w:pPr>
            <w:r>
              <w:rPr>
                <w:rFonts w:ascii="Arial" w:hAnsi="Arial" w:cs="Arial"/>
                <w:sz w:val="20"/>
              </w:rPr>
              <w:t>Total annual credit hours</w:t>
            </w:r>
          </w:p>
        </w:tc>
        <w:tc>
          <w:tcPr>
            <w:tcW w:w="567" w:type="pct"/>
            <w:tcBorders>
              <w:top w:val="single" w:sz="8" w:space="0" w:color="auto"/>
              <w:left w:val="single" w:sz="8" w:space="0" w:color="auto"/>
              <w:bottom w:val="single" w:sz="8" w:space="0" w:color="auto"/>
              <w:right w:val="single" w:sz="8" w:space="0" w:color="auto"/>
            </w:tcBorders>
            <w:shd w:val="clear" w:color="auto" w:fill="auto"/>
            <w:vAlign w:val="bottom"/>
          </w:tcPr>
          <w:p w14:paraId="53F35EE3" w14:textId="77777777" w:rsidR="00B71BB7" w:rsidRDefault="00B71BB7" w:rsidP="00B71BB7">
            <w:pPr>
              <w:jc w:val="center"/>
              <w:rPr>
                <w:rFonts w:ascii="Arial" w:hAnsi="Arial" w:cs="Arial"/>
                <w:sz w:val="20"/>
                <w:szCs w:val="18"/>
              </w:rPr>
            </w:pPr>
          </w:p>
          <w:p w14:paraId="4CFDD0F7" w14:textId="3A8C1636" w:rsidR="00B71BB7" w:rsidRPr="00354E5B" w:rsidRDefault="00B71BB7" w:rsidP="00B71BB7">
            <w:pPr>
              <w:jc w:val="center"/>
              <w:rPr>
                <w:rFonts w:ascii="Arial" w:hAnsi="Arial" w:cs="Arial"/>
                <w:sz w:val="20"/>
                <w:szCs w:val="18"/>
              </w:rPr>
            </w:pPr>
            <w:r w:rsidRPr="00945DF5">
              <w:rPr>
                <w:rFonts w:ascii="Arial" w:hAnsi="Arial" w:cs="Arial"/>
                <w:sz w:val="20"/>
                <w:szCs w:val="18"/>
              </w:rPr>
              <w:t>7,3</w:t>
            </w:r>
            <w:r>
              <w:rPr>
                <w:rFonts w:ascii="Arial" w:hAnsi="Arial" w:cs="Arial"/>
                <w:sz w:val="20"/>
                <w:szCs w:val="18"/>
              </w:rPr>
              <w:t>69</w:t>
            </w:r>
          </w:p>
        </w:tc>
        <w:tc>
          <w:tcPr>
            <w:tcW w:w="617" w:type="pct"/>
            <w:tcBorders>
              <w:top w:val="single" w:sz="8" w:space="0" w:color="auto"/>
              <w:left w:val="single" w:sz="8" w:space="0" w:color="auto"/>
              <w:bottom w:val="single" w:sz="8" w:space="0" w:color="auto"/>
              <w:right w:val="single" w:sz="8" w:space="0" w:color="auto"/>
            </w:tcBorders>
            <w:shd w:val="clear" w:color="auto" w:fill="auto"/>
            <w:vAlign w:val="bottom"/>
          </w:tcPr>
          <w:p w14:paraId="2B3CF71A" w14:textId="77777777" w:rsidR="00B71BB7" w:rsidRDefault="00B71BB7" w:rsidP="00B71BB7">
            <w:pPr>
              <w:jc w:val="center"/>
              <w:rPr>
                <w:rFonts w:ascii="Arial" w:hAnsi="Arial" w:cs="Arial"/>
                <w:sz w:val="20"/>
              </w:rPr>
            </w:pPr>
          </w:p>
          <w:p w14:paraId="40466CE5" w14:textId="5CE05FFC" w:rsidR="00B71BB7" w:rsidRPr="00354E5B" w:rsidRDefault="00B71BB7" w:rsidP="00B71BB7">
            <w:pPr>
              <w:jc w:val="center"/>
              <w:rPr>
                <w:rFonts w:ascii="Arial" w:hAnsi="Arial" w:cs="Arial"/>
                <w:sz w:val="20"/>
                <w:szCs w:val="18"/>
              </w:rPr>
            </w:pPr>
            <w:r>
              <w:rPr>
                <w:rFonts w:ascii="Arial" w:hAnsi="Arial" w:cs="Arial"/>
                <w:sz w:val="20"/>
              </w:rPr>
              <w:t>9,012</w:t>
            </w:r>
          </w:p>
        </w:tc>
        <w:tc>
          <w:tcPr>
            <w:tcW w:w="621" w:type="pct"/>
            <w:tcBorders>
              <w:top w:val="single" w:sz="8" w:space="0" w:color="auto"/>
              <w:left w:val="single" w:sz="8" w:space="0" w:color="auto"/>
              <w:bottom w:val="single" w:sz="8" w:space="0" w:color="auto"/>
              <w:right w:val="single" w:sz="8" w:space="0" w:color="auto"/>
            </w:tcBorders>
          </w:tcPr>
          <w:p w14:paraId="26CF2196" w14:textId="77777777" w:rsidR="00B71BB7" w:rsidRDefault="00B71BB7" w:rsidP="00B71BB7">
            <w:pPr>
              <w:jc w:val="center"/>
              <w:rPr>
                <w:rFonts w:ascii="Arial" w:hAnsi="Arial" w:cs="Arial"/>
                <w:sz w:val="20"/>
              </w:rPr>
            </w:pPr>
          </w:p>
          <w:p w14:paraId="73484591" w14:textId="77777777" w:rsidR="00B71BB7" w:rsidRDefault="00B71BB7" w:rsidP="00B71BB7">
            <w:pPr>
              <w:jc w:val="center"/>
              <w:rPr>
                <w:rFonts w:ascii="Arial" w:hAnsi="Arial" w:cs="Arial"/>
                <w:sz w:val="20"/>
              </w:rPr>
            </w:pPr>
          </w:p>
          <w:p w14:paraId="68CC6CDF" w14:textId="36A1AFDB" w:rsidR="00B71BB7" w:rsidRDefault="00B71BB7" w:rsidP="00B71BB7">
            <w:pPr>
              <w:jc w:val="center"/>
              <w:rPr>
                <w:rFonts w:ascii="Arial" w:hAnsi="Arial" w:cs="Arial"/>
                <w:sz w:val="20"/>
              </w:rPr>
            </w:pPr>
            <w:r>
              <w:rPr>
                <w:rFonts w:ascii="Arial" w:hAnsi="Arial" w:cs="Arial"/>
                <w:sz w:val="20"/>
              </w:rPr>
              <w:t>10,902</w:t>
            </w:r>
          </w:p>
        </w:tc>
        <w:tc>
          <w:tcPr>
            <w:tcW w:w="621" w:type="pct"/>
            <w:tcBorders>
              <w:top w:val="single" w:sz="8" w:space="0" w:color="auto"/>
              <w:left w:val="single" w:sz="8" w:space="0" w:color="auto"/>
              <w:bottom w:val="single" w:sz="8" w:space="0" w:color="auto"/>
              <w:right w:val="single" w:sz="8" w:space="0" w:color="auto"/>
            </w:tcBorders>
          </w:tcPr>
          <w:p w14:paraId="3F2CCF9C" w14:textId="06F6C0FE" w:rsidR="00B71BB7" w:rsidRDefault="00B71BB7" w:rsidP="00B71BB7">
            <w:pPr>
              <w:jc w:val="center"/>
              <w:rPr>
                <w:rFonts w:ascii="Arial" w:hAnsi="Arial" w:cs="Arial"/>
                <w:sz w:val="20"/>
              </w:rPr>
            </w:pPr>
          </w:p>
        </w:tc>
      </w:tr>
      <w:tr w:rsidR="00B71BB7" w14:paraId="4A63248B" w14:textId="35255DC7" w:rsidTr="00271F06">
        <w:trPr>
          <w:cantSplit/>
          <w:trHeight w:val="479"/>
        </w:trPr>
        <w:tc>
          <w:tcPr>
            <w:tcW w:w="2573" w:type="pct"/>
            <w:vAlign w:val="center"/>
          </w:tcPr>
          <w:p w14:paraId="2B623B41" w14:textId="20C9270A" w:rsidR="00B71BB7" w:rsidRDefault="00B71BB7" w:rsidP="00B71BB7">
            <w:pPr>
              <w:ind w:left="-41"/>
              <w:rPr>
                <w:rFonts w:ascii="Arial" w:hAnsi="Arial" w:cs="Arial"/>
                <w:sz w:val="20"/>
              </w:rPr>
            </w:pPr>
            <w:r>
              <w:rPr>
                <w:rFonts w:ascii="Arial" w:hAnsi="Arial" w:cs="Arial"/>
                <w:sz w:val="20"/>
              </w:rPr>
              <w:t>Annual Enrollment FTE</w:t>
            </w:r>
          </w:p>
          <w:p w14:paraId="7334E4CD" w14:textId="77777777" w:rsidR="00B71BB7" w:rsidRDefault="00B71BB7" w:rsidP="00B71BB7">
            <w:pPr>
              <w:ind w:left="-41"/>
              <w:rPr>
                <w:rFonts w:ascii="Arial" w:hAnsi="Arial" w:cs="Arial"/>
                <w:sz w:val="20"/>
              </w:rPr>
            </w:pPr>
          </w:p>
          <w:p w14:paraId="0F7F2E58" w14:textId="77777777" w:rsidR="00B71BB7" w:rsidRDefault="00B71BB7" w:rsidP="00B71BB7">
            <w:pPr>
              <w:ind w:left="720"/>
              <w:rPr>
                <w:rFonts w:ascii="Arial" w:hAnsi="Arial" w:cs="Arial"/>
                <w:sz w:val="20"/>
              </w:rPr>
            </w:pPr>
            <w:r>
              <w:rPr>
                <w:rFonts w:ascii="Arial" w:hAnsi="Arial" w:cs="Arial"/>
                <w:sz w:val="20"/>
              </w:rPr>
              <w:t>Career &amp; Technical Education</w:t>
            </w:r>
          </w:p>
          <w:p w14:paraId="201E4244" w14:textId="48048582" w:rsidR="00B71BB7" w:rsidRDefault="00B71BB7" w:rsidP="00B71BB7">
            <w:pPr>
              <w:ind w:left="720"/>
              <w:rPr>
                <w:rFonts w:ascii="Arial" w:hAnsi="Arial" w:cs="Arial"/>
                <w:sz w:val="20"/>
              </w:rPr>
            </w:pPr>
            <w:r>
              <w:rPr>
                <w:rFonts w:ascii="Arial" w:hAnsi="Arial" w:cs="Arial"/>
                <w:sz w:val="20"/>
              </w:rPr>
              <w:t>General Studies</w:t>
            </w:r>
            <w:r>
              <w:rPr>
                <w:rStyle w:val="EndnoteReference"/>
                <w:rFonts w:ascii="Arial" w:hAnsi="Arial" w:cs="Arial"/>
                <w:sz w:val="20"/>
              </w:rPr>
              <w:endnoteReference w:id="1"/>
            </w:r>
          </w:p>
        </w:tc>
        <w:tc>
          <w:tcPr>
            <w:tcW w:w="567" w:type="pct"/>
            <w:tcBorders>
              <w:top w:val="single" w:sz="8" w:space="0" w:color="auto"/>
              <w:left w:val="single" w:sz="8" w:space="0" w:color="auto"/>
              <w:bottom w:val="single" w:sz="8" w:space="0" w:color="auto"/>
              <w:right w:val="single" w:sz="8" w:space="0" w:color="auto"/>
            </w:tcBorders>
            <w:shd w:val="clear" w:color="auto" w:fill="auto"/>
            <w:vAlign w:val="bottom"/>
          </w:tcPr>
          <w:p w14:paraId="1565EA4D" w14:textId="77777777" w:rsidR="00B71BB7" w:rsidRPr="00B45184" w:rsidRDefault="00B71BB7" w:rsidP="00B71BB7">
            <w:pPr>
              <w:jc w:val="center"/>
              <w:rPr>
                <w:rFonts w:ascii="Arial" w:hAnsi="Arial" w:cs="Arial"/>
                <w:color w:val="FF0000"/>
                <w:sz w:val="20"/>
              </w:rPr>
            </w:pPr>
          </w:p>
          <w:p w14:paraId="01DA3D0E" w14:textId="77777777" w:rsidR="00B71BB7" w:rsidRPr="00150964" w:rsidRDefault="00B71BB7" w:rsidP="00B71BB7">
            <w:pPr>
              <w:jc w:val="center"/>
              <w:rPr>
                <w:rFonts w:ascii="Arial" w:hAnsi="Arial" w:cs="Arial"/>
                <w:sz w:val="20"/>
              </w:rPr>
            </w:pPr>
            <w:r w:rsidRPr="00150964">
              <w:rPr>
                <w:rFonts w:ascii="Arial" w:hAnsi="Arial" w:cs="Arial"/>
                <w:sz w:val="20"/>
              </w:rPr>
              <w:t>41</w:t>
            </w:r>
            <w:r>
              <w:rPr>
                <w:rFonts w:ascii="Arial" w:hAnsi="Arial" w:cs="Arial"/>
                <w:sz w:val="20"/>
              </w:rPr>
              <w:t>7</w:t>
            </w:r>
          </w:p>
          <w:p w14:paraId="2647EA69" w14:textId="2C64F497" w:rsidR="00B71BB7" w:rsidRDefault="00B71BB7" w:rsidP="00B71BB7">
            <w:pPr>
              <w:jc w:val="center"/>
              <w:rPr>
                <w:rFonts w:ascii="Arial" w:hAnsi="Arial" w:cs="Arial"/>
                <w:sz w:val="20"/>
              </w:rPr>
            </w:pPr>
            <w:r w:rsidRPr="00150964">
              <w:rPr>
                <w:rFonts w:ascii="Arial" w:hAnsi="Arial" w:cs="Arial"/>
                <w:sz w:val="20"/>
              </w:rPr>
              <w:t>795</w:t>
            </w:r>
          </w:p>
        </w:tc>
        <w:tc>
          <w:tcPr>
            <w:tcW w:w="617" w:type="pct"/>
            <w:tcBorders>
              <w:top w:val="single" w:sz="8" w:space="0" w:color="auto"/>
              <w:left w:val="single" w:sz="8" w:space="0" w:color="auto"/>
              <w:bottom w:val="single" w:sz="8" w:space="0" w:color="auto"/>
              <w:right w:val="single" w:sz="8" w:space="0" w:color="auto"/>
            </w:tcBorders>
            <w:shd w:val="clear" w:color="auto" w:fill="auto"/>
            <w:vAlign w:val="bottom"/>
          </w:tcPr>
          <w:p w14:paraId="380808AB" w14:textId="77777777" w:rsidR="00B71BB7" w:rsidRPr="00B45184" w:rsidRDefault="00B71BB7" w:rsidP="00B71BB7">
            <w:pPr>
              <w:jc w:val="center"/>
              <w:rPr>
                <w:rFonts w:ascii="Arial" w:hAnsi="Arial" w:cs="Arial"/>
                <w:color w:val="FF0000"/>
                <w:sz w:val="20"/>
              </w:rPr>
            </w:pPr>
          </w:p>
          <w:p w14:paraId="2741615D" w14:textId="77777777" w:rsidR="00B71BB7" w:rsidRPr="00150964" w:rsidRDefault="00B71BB7" w:rsidP="00B71BB7">
            <w:pPr>
              <w:jc w:val="center"/>
              <w:rPr>
                <w:rFonts w:ascii="Arial" w:hAnsi="Arial" w:cs="Arial"/>
                <w:sz w:val="20"/>
              </w:rPr>
            </w:pPr>
            <w:r w:rsidRPr="00150964">
              <w:rPr>
                <w:rFonts w:ascii="Arial" w:hAnsi="Arial" w:cs="Arial"/>
                <w:sz w:val="20"/>
              </w:rPr>
              <w:t>385</w:t>
            </w:r>
          </w:p>
          <w:p w14:paraId="2FF873CB" w14:textId="1240ED14" w:rsidR="00B71BB7" w:rsidRPr="00B45184" w:rsidRDefault="00B71BB7" w:rsidP="00B71BB7">
            <w:pPr>
              <w:jc w:val="center"/>
              <w:rPr>
                <w:rFonts w:ascii="Arial" w:hAnsi="Arial" w:cs="Arial"/>
                <w:color w:val="FF0000"/>
                <w:sz w:val="20"/>
              </w:rPr>
            </w:pPr>
            <w:r w:rsidRPr="00150964">
              <w:rPr>
                <w:rFonts w:ascii="Arial" w:hAnsi="Arial" w:cs="Arial"/>
                <w:sz w:val="20"/>
              </w:rPr>
              <w:t>881</w:t>
            </w:r>
          </w:p>
        </w:tc>
        <w:tc>
          <w:tcPr>
            <w:tcW w:w="621" w:type="pct"/>
            <w:tcBorders>
              <w:top w:val="single" w:sz="8" w:space="0" w:color="auto"/>
              <w:left w:val="single" w:sz="8" w:space="0" w:color="auto"/>
              <w:bottom w:val="single" w:sz="8" w:space="0" w:color="auto"/>
              <w:right w:val="single" w:sz="8" w:space="0" w:color="auto"/>
            </w:tcBorders>
          </w:tcPr>
          <w:p w14:paraId="5FD3C5E5" w14:textId="77777777" w:rsidR="00B71BB7" w:rsidRDefault="00B71BB7" w:rsidP="00B71BB7">
            <w:pPr>
              <w:jc w:val="center"/>
              <w:rPr>
                <w:rFonts w:ascii="Arial" w:hAnsi="Arial" w:cs="Arial"/>
                <w:color w:val="FF0000"/>
                <w:sz w:val="20"/>
              </w:rPr>
            </w:pPr>
          </w:p>
          <w:p w14:paraId="5A5BD3C8" w14:textId="77777777" w:rsidR="00B71BB7" w:rsidRDefault="00B71BB7" w:rsidP="00B71BB7">
            <w:pPr>
              <w:jc w:val="center"/>
              <w:rPr>
                <w:rFonts w:ascii="Arial" w:hAnsi="Arial" w:cs="Arial"/>
                <w:color w:val="FF0000"/>
                <w:sz w:val="20"/>
              </w:rPr>
            </w:pPr>
          </w:p>
          <w:p w14:paraId="0FD88796" w14:textId="77777777" w:rsidR="00B71BB7" w:rsidRPr="003E21F3" w:rsidRDefault="00B71BB7" w:rsidP="00B71BB7">
            <w:pPr>
              <w:jc w:val="center"/>
              <w:rPr>
                <w:rFonts w:ascii="Arial" w:hAnsi="Arial" w:cs="Arial"/>
                <w:sz w:val="20"/>
              </w:rPr>
            </w:pPr>
            <w:r w:rsidRPr="003E21F3">
              <w:rPr>
                <w:rFonts w:ascii="Arial" w:hAnsi="Arial" w:cs="Arial"/>
                <w:sz w:val="20"/>
              </w:rPr>
              <w:t>4</w:t>
            </w:r>
            <w:r>
              <w:rPr>
                <w:rFonts w:ascii="Arial" w:hAnsi="Arial" w:cs="Arial"/>
                <w:sz w:val="20"/>
              </w:rPr>
              <w:t>58</w:t>
            </w:r>
          </w:p>
          <w:p w14:paraId="697F0EAE" w14:textId="00D63680" w:rsidR="00B71BB7" w:rsidRPr="00B45184" w:rsidRDefault="00B71BB7" w:rsidP="00B71BB7">
            <w:pPr>
              <w:jc w:val="center"/>
              <w:rPr>
                <w:rFonts w:ascii="Arial" w:hAnsi="Arial" w:cs="Arial"/>
                <w:color w:val="FF0000"/>
                <w:sz w:val="20"/>
              </w:rPr>
            </w:pPr>
            <w:r w:rsidRPr="0023157E">
              <w:rPr>
                <w:rFonts w:ascii="Arial" w:hAnsi="Arial" w:cs="Arial"/>
                <w:sz w:val="20"/>
              </w:rPr>
              <w:t>906</w:t>
            </w:r>
          </w:p>
        </w:tc>
        <w:tc>
          <w:tcPr>
            <w:tcW w:w="621" w:type="pct"/>
            <w:tcBorders>
              <w:top w:val="single" w:sz="8" w:space="0" w:color="auto"/>
              <w:left w:val="single" w:sz="8" w:space="0" w:color="auto"/>
              <w:bottom w:val="single" w:sz="8" w:space="0" w:color="auto"/>
              <w:right w:val="single" w:sz="8" w:space="0" w:color="auto"/>
            </w:tcBorders>
          </w:tcPr>
          <w:p w14:paraId="758B676B" w14:textId="557380F3" w:rsidR="00B71BB7" w:rsidRPr="00B45184" w:rsidRDefault="00B71BB7" w:rsidP="00B71BB7">
            <w:pPr>
              <w:jc w:val="center"/>
              <w:rPr>
                <w:rFonts w:ascii="Arial" w:hAnsi="Arial" w:cs="Arial"/>
                <w:color w:val="FF0000"/>
                <w:sz w:val="20"/>
              </w:rPr>
            </w:pPr>
          </w:p>
        </w:tc>
      </w:tr>
      <w:tr w:rsidR="00B71BB7" w14:paraId="6F50C071" w14:textId="000B62B2" w:rsidTr="003D478C">
        <w:trPr>
          <w:cantSplit/>
          <w:trHeight w:val="479"/>
        </w:trPr>
        <w:tc>
          <w:tcPr>
            <w:tcW w:w="2573" w:type="pct"/>
            <w:vAlign w:val="center"/>
          </w:tcPr>
          <w:p w14:paraId="60DD454E" w14:textId="5FEB648D" w:rsidR="00B71BB7" w:rsidRDefault="00B71BB7" w:rsidP="00B71BB7">
            <w:pPr>
              <w:ind w:left="-41"/>
              <w:rPr>
                <w:rFonts w:ascii="Arial" w:hAnsi="Arial" w:cs="Arial"/>
                <w:sz w:val="20"/>
              </w:rPr>
            </w:pPr>
            <w:r w:rsidRPr="00FD5B72">
              <w:rPr>
                <w:rFonts w:ascii="Arial" w:hAnsi="Arial" w:cs="Arial"/>
                <w:sz w:val="20"/>
              </w:rPr>
              <w:t>Workforce Training Headcount</w:t>
            </w:r>
            <w:r>
              <w:rPr>
                <w:rFonts w:ascii="Arial" w:hAnsi="Arial" w:cs="Arial"/>
                <w:sz w:val="20"/>
              </w:rPr>
              <w:t>, duplicated</w:t>
            </w:r>
          </w:p>
        </w:tc>
        <w:tc>
          <w:tcPr>
            <w:tcW w:w="567" w:type="pct"/>
            <w:tcBorders>
              <w:top w:val="single" w:sz="8" w:space="0" w:color="auto"/>
              <w:left w:val="single" w:sz="8" w:space="0" w:color="auto"/>
              <w:bottom w:val="single" w:sz="8" w:space="0" w:color="auto"/>
              <w:right w:val="single" w:sz="8" w:space="0" w:color="auto"/>
            </w:tcBorders>
            <w:shd w:val="clear" w:color="auto" w:fill="auto"/>
            <w:vAlign w:val="center"/>
          </w:tcPr>
          <w:p w14:paraId="7D4DF1B2" w14:textId="480AB934" w:rsidR="00B71BB7" w:rsidRDefault="00B71BB7" w:rsidP="00B71BB7">
            <w:pPr>
              <w:jc w:val="center"/>
              <w:rPr>
                <w:rFonts w:ascii="Arial" w:hAnsi="Arial" w:cs="Arial"/>
                <w:sz w:val="20"/>
              </w:rPr>
            </w:pPr>
            <w:r>
              <w:rPr>
                <w:rFonts w:ascii="Arial" w:hAnsi="Arial" w:cs="Arial"/>
                <w:sz w:val="20"/>
              </w:rPr>
              <w:t>17,494</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tcPr>
          <w:p w14:paraId="323E36F2" w14:textId="5E6FCD41" w:rsidR="00B71BB7" w:rsidRDefault="00B71BB7" w:rsidP="00B71BB7">
            <w:pPr>
              <w:jc w:val="center"/>
              <w:rPr>
                <w:rFonts w:ascii="Arial" w:hAnsi="Arial" w:cs="Arial"/>
                <w:sz w:val="20"/>
              </w:rPr>
            </w:pPr>
            <w:r>
              <w:rPr>
                <w:rFonts w:ascii="Arial" w:hAnsi="Arial" w:cs="Arial"/>
                <w:sz w:val="20"/>
              </w:rPr>
              <w:t>20,068</w:t>
            </w:r>
          </w:p>
        </w:tc>
        <w:tc>
          <w:tcPr>
            <w:tcW w:w="621" w:type="pct"/>
            <w:tcBorders>
              <w:top w:val="single" w:sz="8" w:space="0" w:color="auto"/>
              <w:left w:val="single" w:sz="8" w:space="0" w:color="auto"/>
              <w:bottom w:val="single" w:sz="8" w:space="0" w:color="auto"/>
              <w:right w:val="single" w:sz="8" w:space="0" w:color="auto"/>
            </w:tcBorders>
            <w:vAlign w:val="center"/>
          </w:tcPr>
          <w:p w14:paraId="17CEB05E" w14:textId="0222122E" w:rsidR="00B71BB7" w:rsidRDefault="00B71BB7" w:rsidP="00B71BB7">
            <w:pPr>
              <w:jc w:val="center"/>
              <w:rPr>
                <w:rFonts w:ascii="Arial" w:hAnsi="Arial" w:cs="Arial"/>
                <w:sz w:val="20"/>
              </w:rPr>
            </w:pPr>
            <w:r w:rsidRPr="00A14BE9">
              <w:rPr>
                <w:rFonts w:ascii="Arial" w:hAnsi="Arial" w:cs="Arial"/>
                <w:sz w:val="20"/>
              </w:rPr>
              <w:t>14,460</w:t>
            </w:r>
          </w:p>
        </w:tc>
        <w:tc>
          <w:tcPr>
            <w:tcW w:w="621" w:type="pct"/>
            <w:tcBorders>
              <w:top w:val="single" w:sz="8" w:space="0" w:color="auto"/>
              <w:left w:val="single" w:sz="8" w:space="0" w:color="auto"/>
              <w:bottom w:val="single" w:sz="8" w:space="0" w:color="auto"/>
              <w:right w:val="single" w:sz="8" w:space="0" w:color="auto"/>
            </w:tcBorders>
            <w:vAlign w:val="center"/>
          </w:tcPr>
          <w:p w14:paraId="4FD5ECA7" w14:textId="30822509" w:rsidR="00B71BB7" w:rsidRDefault="00B71BB7" w:rsidP="00B71BB7">
            <w:pPr>
              <w:jc w:val="center"/>
              <w:rPr>
                <w:rFonts w:ascii="Arial" w:hAnsi="Arial" w:cs="Arial"/>
                <w:sz w:val="20"/>
              </w:rPr>
            </w:pPr>
          </w:p>
        </w:tc>
      </w:tr>
      <w:tr w:rsidR="00B71BB7" w14:paraId="3E235FDC" w14:textId="5CE4A007" w:rsidTr="00271F06">
        <w:trPr>
          <w:cantSplit/>
          <w:trHeight w:val="479"/>
        </w:trPr>
        <w:tc>
          <w:tcPr>
            <w:tcW w:w="2573" w:type="pct"/>
            <w:vAlign w:val="center"/>
          </w:tcPr>
          <w:p w14:paraId="1A66B02F" w14:textId="647D5EB8" w:rsidR="00B71BB7" w:rsidRPr="00517726" w:rsidRDefault="00B71BB7" w:rsidP="00B71BB7">
            <w:pPr>
              <w:rPr>
                <w:rFonts w:ascii="Arial" w:hAnsi="Arial" w:cs="Arial"/>
                <w:sz w:val="20"/>
                <w:szCs w:val="20"/>
              </w:rPr>
            </w:pPr>
            <w:r w:rsidRPr="00517726">
              <w:rPr>
                <w:rFonts w:ascii="Arial" w:hAnsi="Arial" w:cs="Arial"/>
                <w:b/>
                <w:sz w:val="20"/>
                <w:szCs w:val="20"/>
              </w:rPr>
              <w:t>Timely Degree Completion III:</w:t>
            </w:r>
            <w:r w:rsidRPr="00517726">
              <w:rPr>
                <w:rFonts w:ascii="Arial" w:hAnsi="Arial" w:cs="Arial"/>
                <w:sz w:val="20"/>
                <w:szCs w:val="20"/>
              </w:rPr>
              <w:t xml:space="preserve"> Total number of certificates/degrees produced, disaggregated</w:t>
            </w:r>
          </w:p>
          <w:p w14:paraId="7081C853" w14:textId="77777777" w:rsidR="00B71BB7" w:rsidRPr="00517726" w:rsidRDefault="00B71BB7" w:rsidP="00B71BB7">
            <w:pPr>
              <w:ind w:left="720"/>
              <w:rPr>
                <w:rFonts w:ascii="Arial" w:hAnsi="Arial" w:cs="Arial"/>
                <w:sz w:val="20"/>
                <w:szCs w:val="20"/>
              </w:rPr>
            </w:pPr>
            <w:r w:rsidRPr="00517726">
              <w:rPr>
                <w:rFonts w:ascii="Arial" w:hAnsi="Arial" w:cs="Arial"/>
                <w:sz w:val="20"/>
                <w:szCs w:val="20"/>
              </w:rPr>
              <w:t>Certificates of less than one year</w:t>
            </w:r>
          </w:p>
          <w:p w14:paraId="3DEEFC68" w14:textId="77777777" w:rsidR="00B71BB7" w:rsidRPr="00517726" w:rsidRDefault="00B71BB7" w:rsidP="00B71BB7">
            <w:pPr>
              <w:ind w:left="720"/>
              <w:rPr>
                <w:rFonts w:ascii="Arial" w:hAnsi="Arial" w:cs="Arial"/>
                <w:sz w:val="20"/>
                <w:szCs w:val="20"/>
              </w:rPr>
            </w:pPr>
            <w:r w:rsidRPr="00517726">
              <w:rPr>
                <w:rFonts w:ascii="Arial" w:hAnsi="Arial" w:cs="Arial"/>
                <w:sz w:val="20"/>
                <w:szCs w:val="20"/>
              </w:rPr>
              <w:t>Certificates of 1 academic year or more</w:t>
            </w:r>
          </w:p>
          <w:p w14:paraId="53B75227" w14:textId="1455FD1F" w:rsidR="00B71BB7" w:rsidRPr="00517726" w:rsidRDefault="00B71BB7" w:rsidP="00B71BB7">
            <w:pPr>
              <w:ind w:left="720"/>
              <w:rPr>
                <w:rFonts w:ascii="Arial" w:hAnsi="Arial" w:cs="Arial"/>
                <w:sz w:val="20"/>
              </w:rPr>
            </w:pPr>
            <w:r w:rsidRPr="00517726">
              <w:rPr>
                <w:rFonts w:ascii="Arial" w:hAnsi="Arial" w:cs="Arial"/>
                <w:sz w:val="20"/>
                <w:szCs w:val="20"/>
              </w:rPr>
              <w:t>Associate’s degrees</w:t>
            </w:r>
          </w:p>
        </w:tc>
        <w:tc>
          <w:tcPr>
            <w:tcW w:w="567" w:type="pct"/>
            <w:tcBorders>
              <w:top w:val="single" w:sz="8" w:space="0" w:color="auto"/>
              <w:left w:val="single" w:sz="8" w:space="0" w:color="auto"/>
              <w:bottom w:val="single" w:sz="8" w:space="0" w:color="auto"/>
              <w:right w:val="single" w:sz="8" w:space="0" w:color="auto"/>
            </w:tcBorders>
            <w:shd w:val="clear" w:color="auto" w:fill="auto"/>
            <w:vAlign w:val="bottom"/>
          </w:tcPr>
          <w:p w14:paraId="1B989F71" w14:textId="77777777" w:rsidR="00B71BB7" w:rsidRPr="00FF1AE4" w:rsidRDefault="00B71BB7" w:rsidP="00B71BB7">
            <w:pPr>
              <w:jc w:val="center"/>
              <w:rPr>
                <w:rFonts w:ascii="Arial" w:hAnsi="Arial" w:cs="Arial"/>
                <w:sz w:val="20"/>
              </w:rPr>
            </w:pPr>
            <w:r w:rsidRPr="00FF1AE4">
              <w:rPr>
                <w:rFonts w:ascii="Arial" w:hAnsi="Arial" w:cs="Arial"/>
                <w:sz w:val="20"/>
              </w:rPr>
              <w:t>3</w:t>
            </w:r>
          </w:p>
          <w:p w14:paraId="4929799B" w14:textId="77777777" w:rsidR="00B71BB7" w:rsidRPr="00FF1AE4" w:rsidRDefault="00B71BB7" w:rsidP="00B71BB7">
            <w:pPr>
              <w:jc w:val="center"/>
              <w:rPr>
                <w:rFonts w:ascii="Arial" w:hAnsi="Arial" w:cs="Arial"/>
                <w:sz w:val="20"/>
              </w:rPr>
            </w:pPr>
            <w:r w:rsidRPr="00FF1AE4">
              <w:rPr>
                <w:rFonts w:ascii="Arial" w:hAnsi="Arial" w:cs="Arial"/>
                <w:sz w:val="20"/>
              </w:rPr>
              <w:t>103</w:t>
            </w:r>
          </w:p>
          <w:p w14:paraId="79C572FD" w14:textId="572B1B0E" w:rsidR="00B71BB7" w:rsidRPr="00FF1AE4" w:rsidRDefault="00B71BB7" w:rsidP="00B71BB7">
            <w:pPr>
              <w:jc w:val="center"/>
              <w:rPr>
                <w:rFonts w:ascii="Arial" w:hAnsi="Arial" w:cs="Arial"/>
                <w:sz w:val="20"/>
              </w:rPr>
            </w:pPr>
            <w:r w:rsidRPr="00FF1AE4">
              <w:rPr>
                <w:rFonts w:ascii="Arial" w:hAnsi="Arial" w:cs="Arial"/>
                <w:sz w:val="20"/>
              </w:rPr>
              <w:t>276</w:t>
            </w:r>
          </w:p>
        </w:tc>
        <w:tc>
          <w:tcPr>
            <w:tcW w:w="617" w:type="pct"/>
            <w:tcBorders>
              <w:top w:val="single" w:sz="8" w:space="0" w:color="auto"/>
              <w:left w:val="single" w:sz="8" w:space="0" w:color="auto"/>
              <w:bottom w:val="single" w:sz="8" w:space="0" w:color="auto"/>
              <w:right w:val="single" w:sz="8" w:space="0" w:color="auto"/>
            </w:tcBorders>
            <w:shd w:val="clear" w:color="auto" w:fill="auto"/>
            <w:vAlign w:val="bottom"/>
          </w:tcPr>
          <w:p w14:paraId="2BB9C992" w14:textId="77777777" w:rsidR="00B71BB7" w:rsidRPr="00FF1AE4" w:rsidRDefault="00B71BB7" w:rsidP="00B71BB7">
            <w:pPr>
              <w:jc w:val="center"/>
              <w:rPr>
                <w:rFonts w:ascii="Arial" w:hAnsi="Arial" w:cs="Arial"/>
                <w:sz w:val="20"/>
              </w:rPr>
            </w:pPr>
          </w:p>
          <w:p w14:paraId="1176A595" w14:textId="77777777" w:rsidR="00B71BB7" w:rsidRPr="00FF1AE4" w:rsidRDefault="00B71BB7" w:rsidP="00B71BB7">
            <w:pPr>
              <w:jc w:val="center"/>
              <w:rPr>
                <w:rFonts w:ascii="Arial" w:hAnsi="Arial" w:cs="Arial"/>
                <w:sz w:val="20"/>
              </w:rPr>
            </w:pPr>
            <w:r w:rsidRPr="00FF1AE4">
              <w:rPr>
                <w:rFonts w:ascii="Arial" w:hAnsi="Arial" w:cs="Arial"/>
                <w:sz w:val="20"/>
              </w:rPr>
              <w:t>1</w:t>
            </w:r>
          </w:p>
          <w:p w14:paraId="0FBAF9CF" w14:textId="77777777" w:rsidR="00B71BB7" w:rsidRPr="00FF1AE4" w:rsidRDefault="00B71BB7" w:rsidP="00B71BB7">
            <w:pPr>
              <w:jc w:val="center"/>
              <w:rPr>
                <w:rFonts w:ascii="Arial" w:hAnsi="Arial" w:cs="Arial"/>
                <w:sz w:val="20"/>
              </w:rPr>
            </w:pPr>
            <w:r w:rsidRPr="00FF1AE4">
              <w:rPr>
                <w:rFonts w:ascii="Arial" w:hAnsi="Arial" w:cs="Arial"/>
                <w:sz w:val="20"/>
              </w:rPr>
              <w:t>116</w:t>
            </w:r>
          </w:p>
          <w:p w14:paraId="26D942A8" w14:textId="130E21EA" w:rsidR="00B71BB7" w:rsidRPr="00FF1AE4" w:rsidRDefault="00B71BB7" w:rsidP="00B71BB7">
            <w:pPr>
              <w:jc w:val="center"/>
              <w:rPr>
                <w:rFonts w:ascii="Arial" w:hAnsi="Arial" w:cs="Arial"/>
                <w:sz w:val="20"/>
              </w:rPr>
            </w:pPr>
            <w:r w:rsidRPr="00FF1AE4">
              <w:rPr>
                <w:rFonts w:ascii="Arial" w:hAnsi="Arial" w:cs="Arial"/>
                <w:sz w:val="20"/>
              </w:rPr>
              <w:t>278</w:t>
            </w:r>
          </w:p>
        </w:tc>
        <w:tc>
          <w:tcPr>
            <w:tcW w:w="621" w:type="pct"/>
            <w:tcBorders>
              <w:top w:val="single" w:sz="8" w:space="0" w:color="auto"/>
              <w:left w:val="single" w:sz="8" w:space="0" w:color="auto"/>
              <w:bottom w:val="single" w:sz="8" w:space="0" w:color="auto"/>
              <w:right w:val="single" w:sz="8" w:space="0" w:color="auto"/>
            </w:tcBorders>
          </w:tcPr>
          <w:p w14:paraId="2037CBD3" w14:textId="77777777" w:rsidR="00B71BB7" w:rsidRDefault="00B71BB7" w:rsidP="00B71BB7">
            <w:pPr>
              <w:jc w:val="center"/>
              <w:rPr>
                <w:rFonts w:ascii="Arial" w:hAnsi="Arial" w:cs="Arial"/>
                <w:sz w:val="20"/>
              </w:rPr>
            </w:pPr>
          </w:p>
          <w:p w14:paraId="179331E0" w14:textId="77777777" w:rsidR="00B71BB7" w:rsidRDefault="00B71BB7" w:rsidP="00B71BB7">
            <w:pPr>
              <w:jc w:val="center"/>
              <w:rPr>
                <w:rFonts w:ascii="Arial" w:hAnsi="Arial" w:cs="Arial"/>
                <w:sz w:val="20"/>
              </w:rPr>
            </w:pPr>
          </w:p>
          <w:p w14:paraId="04ED1826" w14:textId="77777777" w:rsidR="00B71BB7" w:rsidRDefault="00B71BB7" w:rsidP="00B71BB7">
            <w:pPr>
              <w:jc w:val="center"/>
              <w:rPr>
                <w:rFonts w:ascii="Arial" w:hAnsi="Arial" w:cs="Arial"/>
                <w:sz w:val="20"/>
              </w:rPr>
            </w:pPr>
            <w:r>
              <w:rPr>
                <w:rFonts w:ascii="Arial" w:hAnsi="Arial" w:cs="Arial"/>
                <w:sz w:val="20"/>
              </w:rPr>
              <w:t>5</w:t>
            </w:r>
          </w:p>
          <w:p w14:paraId="16C41F02" w14:textId="77777777" w:rsidR="00B71BB7" w:rsidRDefault="00B71BB7" w:rsidP="00B71BB7">
            <w:pPr>
              <w:jc w:val="center"/>
              <w:rPr>
                <w:rFonts w:ascii="Arial" w:hAnsi="Arial" w:cs="Arial"/>
                <w:sz w:val="20"/>
              </w:rPr>
            </w:pPr>
            <w:r>
              <w:rPr>
                <w:rFonts w:ascii="Arial" w:hAnsi="Arial" w:cs="Arial"/>
                <w:sz w:val="20"/>
              </w:rPr>
              <w:t>153</w:t>
            </w:r>
          </w:p>
          <w:p w14:paraId="77DEEC7D" w14:textId="7CE641DA" w:rsidR="00B71BB7" w:rsidRPr="00FF1AE4" w:rsidRDefault="00B71BB7" w:rsidP="00B71BB7">
            <w:pPr>
              <w:jc w:val="center"/>
              <w:rPr>
                <w:rFonts w:ascii="Arial" w:hAnsi="Arial" w:cs="Arial"/>
                <w:sz w:val="20"/>
              </w:rPr>
            </w:pPr>
            <w:r>
              <w:rPr>
                <w:rFonts w:ascii="Arial" w:hAnsi="Arial" w:cs="Arial"/>
                <w:sz w:val="20"/>
              </w:rPr>
              <w:t>319</w:t>
            </w:r>
          </w:p>
        </w:tc>
        <w:tc>
          <w:tcPr>
            <w:tcW w:w="621" w:type="pct"/>
            <w:tcBorders>
              <w:top w:val="single" w:sz="8" w:space="0" w:color="auto"/>
              <w:left w:val="single" w:sz="8" w:space="0" w:color="auto"/>
              <w:bottom w:val="single" w:sz="8" w:space="0" w:color="auto"/>
              <w:right w:val="single" w:sz="8" w:space="0" w:color="auto"/>
            </w:tcBorders>
          </w:tcPr>
          <w:p w14:paraId="49DC2075" w14:textId="0B46EEC9" w:rsidR="00B71BB7" w:rsidRPr="00FF1AE4" w:rsidRDefault="00B71BB7" w:rsidP="00B71BB7">
            <w:pPr>
              <w:jc w:val="center"/>
              <w:rPr>
                <w:rFonts w:ascii="Arial" w:hAnsi="Arial" w:cs="Arial"/>
                <w:sz w:val="20"/>
              </w:rPr>
            </w:pPr>
          </w:p>
        </w:tc>
      </w:tr>
      <w:tr w:rsidR="00B71BB7" w14:paraId="02E2ADE3" w14:textId="1CD60245" w:rsidTr="00271F06">
        <w:trPr>
          <w:cantSplit/>
          <w:trHeight w:val="479"/>
        </w:trPr>
        <w:tc>
          <w:tcPr>
            <w:tcW w:w="2573" w:type="pct"/>
            <w:vAlign w:val="center"/>
          </w:tcPr>
          <w:p w14:paraId="1E812B38" w14:textId="38A7AF75" w:rsidR="00B71BB7" w:rsidRPr="00517726" w:rsidRDefault="00B71BB7" w:rsidP="00B71BB7">
            <w:pPr>
              <w:rPr>
                <w:rFonts w:ascii="Arial" w:hAnsi="Arial" w:cs="Arial"/>
                <w:sz w:val="20"/>
                <w:szCs w:val="20"/>
              </w:rPr>
            </w:pPr>
            <w:r w:rsidRPr="00517726">
              <w:rPr>
                <w:rFonts w:ascii="Arial" w:hAnsi="Arial" w:cs="Arial"/>
                <w:b/>
                <w:sz w:val="20"/>
                <w:szCs w:val="20"/>
              </w:rPr>
              <w:t>Timely Degree Completion IV:</w:t>
            </w:r>
            <w:r w:rsidRPr="00517726">
              <w:rPr>
                <w:rFonts w:ascii="Arial" w:hAnsi="Arial" w:cs="Arial"/>
                <w:sz w:val="20"/>
                <w:szCs w:val="20"/>
              </w:rPr>
              <w:t xml:space="preserve"> Total number of unduplicated graduates</w:t>
            </w:r>
          </w:p>
          <w:p w14:paraId="5C63C834" w14:textId="77777777" w:rsidR="00B71BB7" w:rsidRPr="00517726" w:rsidRDefault="00B71BB7" w:rsidP="00B71BB7">
            <w:pPr>
              <w:ind w:left="720"/>
              <w:rPr>
                <w:rFonts w:ascii="Arial" w:hAnsi="Arial" w:cs="Arial"/>
                <w:sz w:val="20"/>
                <w:szCs w:val="20"/>
              </w:rPr>
            </w:pPr>
            <w:r w:rsidRPr="00517726">
              <w:rPr>
                <w:rFonts w:ascii="Arial" w:hAnsi="Arial" w:cs="Arial"/>
                <w:sz w:val="20"/>
                <w:szCs w:val="20"/>
              </w:rPr>
              <w:t>Certificates of less than one year</w:t>
            </w:r>
          </w:p>
          <w:p w14:paraId="7B0449F4" w14:textId="77777777" w:rsidR="00B71BB7" w:rsidRPr="00517726" w:rsidRDefault="00B71BB7" w:rsidP="00B71BB7">
            <w:pPr>
              <w:ind w:left="720"/>
              <w:rPr>
                <w:rFonts w:ascii="Arial" w:hAnsi="Arial" w:cs="Arial"/>
                <w:sz w:val="20"/>
                <w:szCs w:val="20"/>
              </w:rPr>
            </w:pPr>
            <w:r w:rsidRPr="00517726">
              <w:rPr>
                <w:rFonts w:ascii="Arial" w:hAnsi="Arial" w:cs="Arial"/>
                <w:sz w:val="20"/>
                <w:szCs w:val="20"/>
              </w:rPr>
              <w:t>Certificates of 1 academic year or more</w:t>
            </w:r>
          </w:p>
          <w:p w14:paraId="688C8B90" w14:textId="6E961863" w:rsidR="00B71BB7" w:rsidRPr="00517726" w:rsidRDefault="00B71BB7" w:rsidP="00B71BB7">
            <w:pPr>
              <w:ind w:left="720"/>
              <w:rPr>
                <w:rFonts w:ascii="Arial" w:hAnsi="Arial" w:cs="Arial"/>
                <w:sz w:val="20"/>
              </w:rPr>
            </w:pPr>
            <w:r w:rsidRPr="00517726">
              <w:rPr>
                <w:rFonts w:ascii="Arial" w:hAnsi="Arial" w:cs="Arial"/>
                <w:sz w:val="20"/>
                <w:szCs w:val="20"/>
              </w:rPr>
              <w:t>Associate’s degrees</w:t>
            </w:r>
          </w:p>
        </w:tc>
        <w:tc>
          <w:tcPr>
            <w:tcW w:w="567" w:type="pct"/>
            <w:tcBorders>
              <w:top w:val="single" w:sz="8" w:space="0" w:color="auto"/>
              <w:left w:val="single" w:sz="8" w:space="0" w:color="auto"/>
              <w:bottom w:val="single" w:sz="8" w:space="0" w:color="auto"/>
              <w:right w:val="single" w:sz="8" w:space="0" w:color="auto"/>
            </w:tcBorders>
            <w:shd w:val="clear" w:color="auto" w:fill="auto"/>
            <w:vAlign w:val="center"/>
          </w:tcPr>
          <w:p w14:paraId="4D1542AB" w14:textId="77777777" w:rsidR="00B71BB7" w:rsidRPr="00FF1AE4" w:rsidRDefault="00B71BB7" w:rsidP="00B71BB7">
            <w:pPr>
              <w:jc w:val="center"/>
              <w:rPr>
                <w:rFonts w:ascii="Arial" w:hAnsi="Arial" w:cs="Arial"/>
                <w:sz w:val="20"/>
              </w:rPr>
            </w:pPr>
          </w:p>
          <w:p w14:paraId="43AB87F7" w14:textId="77777777" w:rsidR="00B71BB7" w:rsidRPr="00FF1AE4" w:rsidRDefault="00B71BB7" w:rsidP="00B71BB7">
            <w:pPr>
              <w:jc w:val="center"/>
              <w:rPr>
                <w:rFonts w:ascii="Arial" w:hAnsi="Arial" w:cs="Arial"/>
                <w:sz w:val="20"/>
              </w:rPr>
            </w:pPr>
            <w:r w:rsidRPr="00FF1AE4">
              <w:rPr>
                <w:rFonts w:ascii="Arial" w:hAnsi="Arial" w:cs="Arial"/>
                <w:sz w:val="20"/>
              </w:rPr>
              <w:t>3</w:t>
            </w:r>
          </w:p>
          <w:p w14:paraId="268BF383" w14:textId="77777777" w:rsidR="00B71BB7" w:rsidRPr="00FF1AE4" w:rsidRDefault="00B71BB7" w:rsidP="00B71BB7">
            <w:pPr>
              <w:jc w:val="center"/>
              <w:rPr>
                <w:rFonts w:ascii="Arial" w:hAnsi="Arial" w:cs="Arial"/>
                <w:sz w:val="20"/>
              </w:rPr>
            </w:pPr>
            <w:r w:rsidRPr="00FF1AE4">
              <w:rPr>
                <w:rFonts w:ascii="Arial" w:hAnsi="Arial" w:cs="Arial"/>
                <w:sz w:val="20"/>
              </w:rPr>
              <w:t>102</w:t>
            </w:r>
          </w:p>
          <w:p w14:paraId="1C881297" w14:textId="6209A7D4" w:rsidR="00B71BB7" w:rsidRPr="00FF1AE4" w:rsidRDefault="00B71BB7" w:rsidP="00B71BB7">
            <w:pPr>
              <w:jc w:val="center"/>
              <w:rPr>
                <w:rFonts w:ascii="Arial" w:hAnsi="Arial" w:cs="Arial"/>
                <w:sz w:val="20"/>
              </w:rPr>
            </w:pPr>
            <w:r w:rsidRPr="00FF1AE4">
              <w:rPr>
                <w:rFonts w:ascii="Arial" w:hAnsi="Arial" w:cs="Arial"/>
                <w:sz w:val="20"/>
              </w:rPr>
              <w:t>263</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tcPr>
          <w:p w14:paraId="2778558C" w14:textId="77777777" w:rsidR="00B71BB7" w:rsidRPr="00FF1AE4" w:rsidRDefault="00B71BB7" w:rsidP="00B71BB7">
            <w:pPr>
              <w:jc w:val="center"/>
              <w:rPr>
                <w:rFonts w:ascii="Arial" w:hAnsi="Arial" w:cs="Arial"/>
                <w:sz w:val="20"/>
              </w:rPr>
            </w:pPr>
          </w:p>
          <w:p w14:paraId="4E76940E" w14:textId="77777777" w:rsidR="00B71BB7" w:rsidRPr="00FF1AE4" w:rsidRDefault="00B71BB7" w:rsidP="00B71BB7">
            <w:pPr>
              <w:jc w:val="center"/>
              <w:rPr>
                <w:rFonts w:ascii="Arial" w:hAnsi="Arial" w:cs="Arial"/>
                <w:sz w:val="20"/>
              </w:rPr>
            </w:pPr>
            <w:r w:rsidRPr="00FF1AE4">
              <w:rPr>
                <w:rFonts w:ascii="Arial" w:hAnsi="Arial" w:cs="Arial"/>
                <w:sz w:val="20"/>
              </w:rPr>
              <w:t>1</w:t>
            </w:r>
          </w:p>
          <w:p w14:paraId="361ABFC4" w14:textId="77777777" w:rsidR="00B71BB7" w:rsidRPr="00FF1AE4" w:rsidRDefault="00B71BB7" w:rsidP="00B71BB7">
            <w:pPr>
              <w:jc w:val="center"/>
              <w:rPr>
                <w:rFonts w:ascii="Arial" w:hAnsi="Arial" w:cs="Arial"/>
                <w:sz w:val="20"/>
              </w:rPr>
            </w:pPr>
            <w:r w:rsidRPr="00FF1AE4">
              <w:rPr>
                <w:rFonts w:ascii="Arial" w:hAnsi="Arial" w:cs="Arial"/>
                <w:sz w:val="20"/>
              </w:rPr>
              <w:t>115</w:t>
            </w:r>
          </w:p>
          <w:p w14:paraId="2B3DF4BD" w14:textId="3B3BA482" w:rsidR="00B71BB7" w:rsidRPr="00FF1AE4" w:rsidRDefault="00B71BB7" w:rsidP="00B71BB7">
            <w:pPr>
              <w:jc w:val="center"/>
              <w:rPr>
                <w:rFonts w:ascii="Arial" w:hAnsi="Arial" w:cs="Arial"/>
                <w:sz w:val="20"/>
              </w:rPr>
            </w:pPr>
            <w:r w:rsidRPr="00FF1AE4">
              <w:rPr>
                <w:rFonts w:ascii="Arial" w:hAnsi="Arial" w:cs="Arial"/>
                <w:sz w:val="20"/>
              </w:rPr>
              <w:t>263</w:t>
            </w:r>
          </w:p>
        </w:tc>
        <w:tc>
          <w:tcPr>
            <w:tcW w:w="621" w:type="pct"/>
            <w:tcBorders>
              <w:top w:val="single" w:sz="8" w:space="0" w:color="auto"/>
              <w:left w:val="single" w:sz="8" w:space="0" w:color="auto"/>
              <w:bottom w:val="single" w:sz="8" w:space="0" w:color="auto"/>
              <w:right w:val="single" w:sz="8" w:space="0" w:color="auto"/>
            </w:tcBorders>
          </w:tcPr>
          <w:p w14:paraId="7A22F50D" w14:textId="77777777" w:rsidR="00B71BB7" w:rsidRDefault="00B71BB7" w:rsidP="00B71BB7">
            <w:pPr>
              <w:jc w:val="center"/>
              <w:rPr>
                <w:rFonts w:ascii="Arial" w:hAnsi="Arial" w:cs="Arial"/>
                <w:sz w:val="20"/>
              </w:rPr>
            </w:pPr>
          </w:p>
          <w:p w14:paraId="2A1FEE28" w14:textId="77777777" w:rsidR="00B71BB7" w:rsidRDefault="00B71BB7" w:rsidP="00B71BB7">
            <w:pPr>
              <w:jc w:val="center"/>
              <w:rPr>
                <w:rFonts w:ascii="Arial" w:hAnsi="Arial" w:cs="Arial"/>
                <w:sz w:val="20"/>
              </w:rPr>
            </w:pPr>
            <w:r>
              <w:rPr>
                <w:rFonts w:ascii="Arial" w:hAnsi="Arial" w:cs="Arial"/>
                <w:sz w:val="20"/>
              </w:rPr>
              <w:t>5</w:t>
            </w:r>
          </w:p>
          <w:p w14:paraId="260046E1" w14:textId="77777777" w:rsidR="00B71BB7" w:rsidRDefault="00B71BB7" w:rsidP="00B71BB7">
            <w:pPr>
              <w:jc w:val="center"/>
              <w:rPr>
                <w:rFonts w:ascii="Arial" w:hAnsi="Arial" w:cs="Arial"/>
                <w:sz w:val="20"/>
              </w:rPr>
            </w:pPr>
            <w:r>
              <w:rPr>
                <w:rFonts w:ascii="Arial" w:hAnsi="Arial" w:cs="Arial"/>
                <w:sz w:val="20"/>
              </w:rPr>
              <w:t>148</w:t>
            </w:r>
          </w:p>
          <w:p w14:paraId="00322FD1" w14:textId="73ABF11D" w:rsidR="00B71BB7" w:rsidRPr="00FF1AE4" w:rsidRDefault="00B71BB7" w:rsidP="00B71BB7">
            <w:pPr>
              <w:jc w:val="center"/>
              <w:rPr>
                <w:rFonts w:ascii="Arial" w:hAnsi="Arial" w:cs="Arial"/>
                <w:sz w:val="20"/>
              </w:rPr>
            </w:pPr>
            <w:r>
              <w:rPr>
                <w:rFonts w:ascii="Arial" w:hAnsi="Arial" w:cs="Arial"/>
                <w:sz w:val="20"/>
              </w:rPr>
              <w:t>304</w:t>
            </w:r>
          </w:p>
        </w:tc>
        <w:tc>
          <w:tcPr>
            <w:tcW w:w="621" w:type="pct"/>
            <w:tcBorders>
              <w:top w:val="single" w:sz="8" w:space="0" w:color="auto"/>
              <w:left w:val="single" w:sz="8" w:space="0" w:color="auto"/>
              <w:bottom w:val="single" w:sz="8" w:space="0" w:color="auto"/>
              <w:right w:val="single" w:sz="8" w:space="0" w:color="auto"/>
            </w:tcBorders>
          </w:tcPr>
          <w:p w14:paraId="5921DBC5" w14:textId="436E6A26" w:rsidR="00B71BB7" w:rsidRPr="00FF1AE4" w:rsidRDefault="00B71BB7" w:rsidP="00B71BB7">
            <w:pPr>
              <w:jc w:val="center"/>
              <w:rPr>
                <w:rFonts w:ascii="Arial" w:hAnsi="Arial" w:cs="Arial"/>
                <w:sz w:val="20"/>
              </w:rPr>
            </w:pPr>
          </w:p>
        </w:tc>
      </w:tr>
      <w:tr w:rsidR="00B71BB7" w14:paraId="2FC2E8DD" w14:textId="02F8F215" w:rsidTr="00271F06">
        <w:trPr>
          <w:cantSplit/>
          <w:trHeight w:val="479"/>
        </w:trPr>
        <w:tc>
          <w:tcPr>
            <w:tcW w:w="2573" w:type="pct"/>
            <w:vAlign w:val="center"/>
          </w:tcPr>
          <w:p w14:paraId="290E5B11" w14:textId="46992F39" w:rsidR="00B71BB7" w:rsidRPr="00A1294A" w:rsidRDefault="00B71BB7" w:rsidP="00B71BB7">
            <w:pPr>
              <w:rPr>
                <w:rFonts w:ascii="Arial" w:hAnsi="Arial" w:cs="Arial"/>
                <w:b/>
                <w:sz w:val="20"/>
                <w:szCs w:val="20"/>
              </w:rPr>
            </w:pPr>
            <w:r>
              <w:rPr>
                <w:rFonts w:ascii="Arial" w:hAnsi="Arial" w:cs="Arial"/>
                <w:b/>
                <w:sz w:val="20"/>
                <w:szCs w:val="20"/>
              </w:rPr>
              <w:t>Positive Placement of Career Technical Education Completers</w:t>
            </w:r>
            <w:r>
              <w:rPr>
                <w:rStyle w:val="EndnoteReference"/>
                <w:rFonts w:ascii="Arial" w:hAnsi="Arial" w:cs="Arial"/>
                <w:b/>
                <w:sz w:val="20"/>
                <w:szCs w:val="20"/>
              </w:rPr>
              <w:endnoteReference w:id="2"/>
            </w:r>
          </w:p>
        </w:tc>
        <w:tc>
          <w:tcPr>
            <w:tcW w:w="567" w:type="pct"/>
            <w:tcBorders>
              <w:top w:val="single" w:sz="8" w:space="0" w:color="auto"/>
              <w:left w:val="single" w:sz="8" w:space="0" w:color="auto"/>
              <w:bottom w:val="single" w:sz="8" w:space="0" w:color="auto"/>
              <w:right w:val="single" w:sz="8" w:space="0" w:color="auto"/>
            </w:tcBorders>
            <w:shd w:val="clear" w:color="auto" w:fill="auto"/>
            <w:vAlign w:val="center"/>
          </w:tcPr>
          <w:p w14:paraId="13E6A742" w14:textId="77777777" w:rsidR="00B71BB7" w:rsidRDefault="00B71BB7" w:rsidP="00B71BB7">
            <w:pPr>
              <w:jc w:val="center"/>
              <w:rPr>
                <w:rFonts w:ascii="Arial" w:hAnsi="Arial" w:cs="Arial"/>
                <w:sz w:val="20"/>
              </w:rPr>
            </w:pPr>
            <w:r>
              <w:rPr>
                <w:rFonts w:ascii="Arial" w:hAnsi="Arial" w:cs="Arial"/>
                <w:sz w:val="20"/>
              </w:rPr>
              <w:t>FY 2021 Cohort</w:t>
            </w:r>
          </w:p>
          <w:p w14:paraId="6F8F220B" w14:textId="12AB423B" w:rsidR="00B71BB7" w:rsidRDefault="00B71BB7" w:rsidP="00B71BB7">
            <w:pPr>
              <w:ind w:left="-18"/>
              <w:jc w:val="center"/>
              <w:rPr>
                <w:rFonts w:ascii="Arial" w:hAnsi="Arial" w:cs="Arial"/>
                <w:color w:val="000000"/>
                <w:sz w:val="20"/>
                <w:szCs w:val="22"/>
              </w:rPr>
            </w:pPr>
            <w:r>
              <w:rPr>
                <w:rFonts w:ascii="Arial" w:hAnsi="Arial" w:cs="Arial"/>
                <w:sz w:val="20"/>
              </w:rPr>
              <w:t>99%</w:t>
            </w:r>
          </w:p>
        </w:tc>
        <w:tc>
          <w:tcPr>
            <w:tcW w:w="617" w:type="pct"/>
            <w:tcBorders>
              <w:top w:val="single" w:sz="8" w:space="0" w:color="auto"/>
              <w:left w:val="single" w:sz="8" w:space="0" w:color="auto"/>
              <w:bottom w:val="single" w:sz="8" w:space="0" w:color="auto"/>
              <w:right w:val="single" w:sz="8" w:space="0" w:color="auto"/>
            </w:tcBorders>
            <w:shd w:val="clear" w:color="auto" w:fill="auto"/>
          </w:tcPr>
          <w:p w14:paraId="4F188E33" w14:textId="77777777" w:rsidR="00B71BB7" w:rsidRDefault="00B71BB7" w:rsidP="00B71BB7">
            <w:pPr>
              <w:jc w:val="center"/>
              <w:rPr>
                <w:rFonts w:ascii="Arial" w:hAnsi="Arial" w:cs="Arial"/>
                <w:sz w:val="20"/>
              </w:rPr>
            </w:pPr>
            <w:r>
              <w:rPr>
                <w:rFonts w:ascii="Arial" w:hAnsi="Arial" w:cs="Arial"/>
                <w:sz w:val="20"/>
              </w:rPr>
              <w:t>FY 2022 Cohort</w:t>
            </w:r>
          </w:p>
          <w:p w14:paraId="6119F106" w14:textId="7C142047" w:rsidR="00B71BB7" w:rsidRDefault="00B71BB7" w:rsidP="00B71BB7">
            <w:pPr>
              <w:jc w:val="center"/>
              <w:rPr>
                <w:rFonts w:ascii="Arial" w:hAnsi="Arial" w:cs="Arial"/>
                <w:sz w:val="20"/>
              </w:rPr>
            </w:pPr>
            <w:r>
              <w:rPr>
                <w:rFonts w:ascii="Arial" w:hAnsi="Arial" w:cs="Arial"/>
                <w:sz w:val="20"/>
              </w:rPr>
              <w:t>97%</w:t>
            </w:r>
          </w:p>
        </w:tc>
        <w:tc>
          <w:tcPr>
            <w:tcW w:w="621" w:type="pct"/>
            <w:tcBorders>
              <w:top w:val="single" w:sz="8" w:space="0" w:color="auto"/>
              <w:left w:val="single" w:sz="8" w:space="0" w:color="auto"/>
              <w:bottom w:val="single" w:sz="8" w:space="0" w:color="auto"/>
              <w:right w:val="single" w:sz="8" w:space="0" w:color="auto"/>
            </w:tcBorders>
          </w:tcPr>
          <w:p w14:paraId="2B273742" w14:textId="77777777" w:rsidR="00B71BB7" w:rsidRDefault="00B71BB7" w:rsidP="00B71BB7">
            <w:pPr>
              <w:jc w:val="center"/>
              <w:rPr>
                <w:rFonts w:ascii="Arial" w:hAnsi="Arial" w:cs="Arial"/>
                <w:sz w:val="20"/>
              </w:rPr>
            </w:pPr>
            <w:r>
              <w:rPr>
                <w:rFonts w:ascii="Arial" w:hAnsi="Arial" w:cs="Arial"/>
                <w:sz w:val="20"/>
              </w:rPr>
              <w:t>FY 2023</w:t>
            </w:r>
          </w:p>
          <w:p w14:paraId="1A7FB55F" w14:textId="77777777" w:rsidR="00B71BB7" w:rsidRDefault="00B71BB7" w:rsidP="00B71BB7">
            <w:pPr>
              <w:jc w:val="center"/>
              <w:rPr>
                <w:rFonts w:ascii="Arial" w:hAnsi="Arial" w:cs="Arial"/>
                <w:sz w:val="20"/>
              </w:rPr>
            </w:pPr>
            <w:r>
              <w:rPr>
                <w:rFonts w:ascii="Arial" w:hAnsi="Arial" w:cs="Arial"/>
                <w:sz w:val="20"/>
              </w:rPr>
              <w:t>Cohort</w:t>
            </w:r>
          </w:p>
          <w:p w14:paraId="3B406080" w14:textId="305DC18C" w:rsidR="00B71BB7" w:rsidRDefault="00B71BB7" w:rsidP="00B71BB7">
            <w:pPr>
              <w:jc w:val="center"/>
              <w:rPr>
                <w:rFonts w:ascii="Arial" w:hAnsi="Arial" w:cs="Arial"/>
                <w:sz w:val="20"/>
              </w:rPr>
            </w:pPr>
            <w:r>
              <w:rPr>
                <w:rFonts w:ascii="Arial" w:hAnsi="Arial" w:cs="Arial"/>
                <w:sz w:val="20"/>
              </w:rPr>
              <w:t>98%</w:t>
            </w:r>
          </w:p>
        </w:tc>
        <w:tc>
          <w:tcPr>
            <w:tcW w:w="621" w:type="pct"/>
            <w:tcBorders>
              <w:top w:val="single" w:sz="8" w:space="0" w:color="auto"/>
              <w:left w:val="single" w:sz="8" w:space="0" w:color="auto"/>
              <w:bottom w:val="single" w:sz="8" w:space="0" w:color="auto"/>
              <w:right w:val="single" w:sz="8" w:space="0" w:color="auto"/>
            </w:tcBorders>
          </w:tcPr>
          <w:p w14:paraId="236BB71E" w14:textId="313DA845" w:rsidR="00B71BB7" w:rsidRDefault="00B71BB7" w:rsidP="00B71BB7">
            <w:pPr>
              <w:jc w:val="center"/>
              <w:rPr>
                <w:rFonts w:ascii="Arial" w:hAnsi="Arial" w:cs="Arial"/>
                <w:sz w:val="20"/>
              </w:rPr>
            </w:pPr>
          </w:p>
        </w:tc>
      </w:tr>
    </w:tbl>
    <w:p w14:paraId="05016FCC" w14:textId="5EE5632F" w:rsidR="00705C81" w:rsidRDefault="00705C81" w:rsidP="00705C81">
      <w:pPr>
        <w:rPr>
          <w:rFonts w:ascii="Arial" w:hAnsi="Arial" w:cs="Arial"/>
          <w:b/>
          <w:bCs/>
        </w:rPr>
      </w:pPr>
    </w:p>
    <w:p w14:paraId="0972A94F" w14:textId="7152B574" w:rsidR="001E0277" w:rsidRDefault="001A7EC4" w:rsidP="00705C81">
      <w:pPr>
        <w:rPr>
          <w:rFonts w:ascii="Arial" w:hAnsi="Arial" w:cs="Arial"/>
          <w:b/>
          <w:bCs/>
        </w:rPr>
      </w:pPr>
      <w:r>
        <w:br w:type="page"/>
      </w:r>
    </w:p>
    <w:p w14:paraId="17E654B7" w14:textId="0841AFAD" w:rsidR="00E543EA" w:rsidRDefault="00E543EA" w:rsidP="00BF1FD8">
      <w:pPr>
        <w:jc w:val="both"/>
        <w:outlineLvl w:val="0"/>
        <w:rPr>
          <w:rFonts w:ascii="Arial" w:hAnsi="Arial" w:cs="Arial"/>
          <w:b/>
          <w:i/>
          <w:color w:val="000080"/>
          <w:sz w:val="28"/>
          <w:szCs w:val="28"/>
        </w:rPr>
      </w:pPr>
      <w:bookmarkStart w:id="4" w:name="OLE_LINK5"/>
      <w:bookmarkStart w:id="5" w:name="OLE_LINK6"/>
      <w:r w:rsidRPr="004B2482">
        <w:rPr>
          <w:rFonts w:ascii="Arial" w:hAnsi="Arial" w:cs="Arial"/>
          <w:b/>
          <w:i/>
          <w:color w:val="000080"/>
          <w:sz w:val="28"/>
          <w:szCs w:val="28"/>
        </w:rPr>
        <w:lastRenderedPageBreak/>
        <w:t>Part II – Performance Measures</w:t>
      </w:r>
    </w:p>
    <w:bookmarkEnd w:id="4"/>
    <w:bookmarkEnd w:id="5"/>
    <w:p w14:paraId="7A4CB317" w14:textId="77777777" w:rsidR="00C838C6" w:rsidRDefault="00C838C6" w:rsidP="00705C81">
      <w:pPr>
        <w:rPr>
          <w:rFonts w:ascii="Arial" w:hAnsi="Arial" w:cs="Arial"/>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20"/>
        <w:gridCol w:w="1085"/>
        <w:gridCol w:w="995"/>
        <w:gridCol w:w="995"/>
        <w:gridCol w:w="995"/>
        <w:gridCol w:w="995"/>
        <w:gridCol w:w="995"/>
      </w:tblGrid>
      <w:tr w:rsidR="00B71BB7" w14:paraId="01546537" w14:textId="77777777" w:rsidTr="00601BAC">
        <w:trPr>
          <w:tblHeader/>
        </w:trPr>
        <w:tc>
          <w:tcPr>
            <w:tcW w:w="5105" w:type="dxa"/>
            <w:gridSpan w:val="2"/>
            <w:shd w:val="clear" w:color="auto" w:fill="000080"/>
            <w:vAlign w:val="bottom"/>
          </w:tcPr>
          <w:p w14:paraId="6B7F658D" w14:textId="77777777" w:rsidR="00B71BB7" w:rsidRDefault="00B71BB7" w:rsidP="00B71BB7">
            <w:pPr>
              <w:jc w:val="center"/>
              <w:rPr>
                <w:rFonts w:ascii="Arial" w:hAnsi="Arial" w:cs="Arial"/>
                <w:b/>
                <w:bCs/>
                <w:color w:val="FFFFFF"/>
                <w:sz w:val="20"/>
              </w:rPr>
            </w:pPr>
            <w:r>
              <w:rPr>
                <w:rFonts w:ascii="Arial" w:hAnsi="Arial" w:cs="Arial"/>
                <w:b/>
                <w:bCs/>
                <w:color w:val="FFFFFF"/>
                <w:sz w:val="20"/>
              </w:rPr>
              <w:t>Performance Measure</w:t>
            </w:r>
          </w:p>
        </w:tc>
        <w:tc>
          <w:tcPr>
            <w:tcW w:w="995" w:type="dxa"/>
            <w:shd w:val="clear" w:color="auto" w:fill="000080"/>
            <w:vAlign w:val="bottom"/>
          </w:tcPr>
          <w:p w14:paraId="1167B727" w14:textId="46A2DB52" w:rsidR="00B71BB7" w:rsidRDefault="00B71BB7" w:rsidP="00B71BB7">
            <w:pPr>
              <w:jc w:val="center"/>
              <w:rPr>
                <w:rFonts w:ascii="Arial" w:hAnsi="Arial" w:cs="Arial"/>
                <w:b/>
                <w:bCs/>
                <w:color w:val="FFFFFF"/>
                <w:sz w:val="20"/>
              </w:rPr>
            </w:pPr>
            <w:r>
              <w:rPr>
                <w:rFonts w:ascii="Arial" w:hAnsi="Arial" w:cs="Arial"/>
                <w:b/>
                <w:bCs/>
                <w:color w:val="FFFFFF"/>
                <w:sz w:val="20"/>
              </w:rPr>
              <w:t>FY 2022</w:t>
            </w:r>
          </w:p>
        </w:tc>
        <w:tc>
          <w:tcPr>
            <w:tcW w:w="995" w:type="dxa"/>
            <w:shd w:val="clear" w:color="auto" w:fill="000080"/>
            <w:vAlign w:val="bottom"/>
          </w:tcPr>
          <w:p w14:paraId="52EA206B" w14:textId="474A4209" w:rsidR="00B71BB7" w:rsidRDefault="00B71BB7" w:rsidP="00B71BB7">
            <w:pPr>
              <w:jc w:val="center"/>
              <w:rPr>
                <w:rFonts w:ascii="Arial" w:hAnsi="Arial" w:cs="Arial"/>
                <w:b/>
                <w:bCs/>
                <w:color w:val="FFFFFF"/>
                <w:sz w:val="20"/>
              </w:rPr>
            </w:pPr>
            <w:r>
              <w:rPr>
                <w:rFonts w:ascii="Arial" w:hAnsi="Arial" w:cs="Arial"/>
                <w:b/>
                <w:bCs/>
                <w:color w:val="FFFFFF"/>
                <w:sz w:val="20"/>
              </w:rPr>
              <w:t>FY 2023</w:t>
            </w:r>
          </w:p>
        </w:tc>
        <w:tc>
          <w:tcPr>
            <w:tcW w:w="995" w:type="dxa"/>
            <w:shd w:val="clear" w:color="auto" w:fill="000080"/>
            <w:vAlign w:val="bottom"/>
          </w:tcPr>
          <w:p w14:paraId="7AEA8D1F" w14:textId="167CC9B5" w:rsidR="00B71BB7" w:rsidRDefault="00B71BB7" w:rsidP="00B71BB7">
            <w:pPr>
              <w:jc w:val="center"/>
              <w:rPr>
                <w:rFonts w:ascii="Arial" w:hAnsi="Arial" w:cs="Arial"/>
                <w:b/>
                <w:bCs/>
                <w:color w:val="FFFFFF"/>
                <w:sz w:val="20"/>
              </w:rPr>
            </w:pPr>
            <w:r>
              <w:rPr>
                <w:rFonts w:ascii="Arial" w:hAnsi="Arial" w:cs="Arial"/>
                <w:b/>
                <w:bCs/>
                <w:color w:val="FFFFFF"/>
                <w:sz w:val="20"/>
              </w:rPr>
              <w:t>FY 2024</w:t>
            </w:r>
          </w:p>
        </w:tc>
        <w:tc>
          <w:tcPr>
            <w:tcW w:w="995" w:type="dxa"/>
            <w:shd w:val="clear" w:color="auto" w:fill="000080"/>
            <w:vAlign w:val="bottom"/>
          </w:tcPr>
          <w:p w14:paraId="1334DFD1" w14:textId="21C25B29" w:rsidR="00B71BB7" w:rsidRDefault="00B71BB7" w:rsidP="00B71BB7">
            <w:pPr>
              <w:jc w:val="center"/>
              <w:rPr>
                <w:rFonts w:ascii="Arial" w:hAnsi="Arial" w:cs="Arial"/>
                <w:b/>
                <w:bCs/>
                <w:color w:val="FFFFFF"/>
                <w:sz w:val="20"/>
              </w:rPr>
            </w:pPr>
            <w:r>
              <w:rPr>
                <w:rFonts w:ascii="Arial" w:hAnsi="Arial" w:cs="Arial"/>
                <w:b/>
                <w:bCs/>
                <w:color w:val="FFFFFF"/>
                <w:sz w:val="20"/>
              </w:rPr>
              <w:t>FY 2025</w:t>
            </w:r>
          </w:p>
        </w:tc>
        <w:tc>
          <w:tcPr>
            <w:tcW w:w="995" w:type="dxa"/>
            <w:shd w:val="clear" w:color="auto" w:fill="000080"/>
            <w:vAlign w:val="bottom"/>
          </w:tcPr>
          <w:p w14:paraId="6E7B0AA6" w14:textId="3ABF860B" w:rsidR="00B71BB7" w:rsidRDefault="00B71BB7" w:rsidP="00B71BB7">
            <w:pPr>
              <w:jc w:val="center"/>
              <w:rPr>
                <w:rFonts w:ascii="Arial" w:hAnsi="Arial" w:cs="Arial"/>
                <w:b/>
                <w:bCs/>
                <w:color w:val="FFFFFF"/>
                <w:sz w:val="20"/>
              </w:rPr>
            </w:pPr>
            <w:r>
              <w:rPr>
                <w:rFonts w:ascii="Arial" w:hAnsi="Arial" w:cs="Arial"/>
                <w:b/>
                <w:bCs/>
                <w:color w:val="FFFFFF"/>
                <w:sz w:val="20"/>
              </w:rPr>
              <w:t>FY 2026</w:t>
            </w:r>
          </w:p>
        </w:tc>
      </w:tr>
      <w:tr w:rsidR="00B71BB7" w14:paraId="4F257E93" w14:textId="77777777" w:rsidTr="00601BAC">
        <w:trPr>
          <w:trHeight w:val="440"/>
        </w:trPr>
        <w:tc>
          <w:tcPr>
            <w:tcW w:w="10080" w:type="dxa"/>
            <w:gridSpan w:val="7"/>
            <w:shd w:val="clear" w:color="auto" w:fill="DBE5F1" w:themeFill="accent1" w:themeFillTint="33"/>
          </w:tcPr>
          <w:p w14:paraId="03872DC4" w14:textId="28D6600C" w:rsidR="00B71BB7" w:rsidRPr="00F37611" w:rsidRDefault="00B71BB7" w:rsidP="00B71BB7">
            <w:pPr>
              <w:jc w:val="center"/>
              <w:rPr>
                <w:rFonts w:ascii="Arial" w:hAnsi="Arial" w:cs="Arial"/>
                <w:b/>
                <w:sz w:val="20"/>
                <w:szCs w:val="20"/>
              </w:rPr>
            </w:pPr>
            <w:r>
              <w:rPr>
                <w:rFonts w:ascii="Arial" w:hAnsi="Arial" w:cs="Arial"/>
                <w:b/>
                <w:sz w:val="20"/>
                <w:szCs w:val="20"/>
              </w:rPr>
              <w:t>Institutional Goal 1, Objective A, Measure 2</w:t>
            </w:r>
          </w:p>
          <w:p w14:paraId="20BEB4A9" w14:textId="7CC65DA2" w:rsidR="00B71BB7" w:rsidRPr="00F37611" w:rsidRDefault="00B71BB7" w:rsidP="00B71BB7">
            <w:pPr>
              <w:jc w:val="center"/>
              <w:rPr>
                <w:rFonts w:ascii="Arial" w:hAnsi="Arial" w:cs="Arial"/>
                <w:sz w:val="20"/>
                <w:szCs w:val="20"/>
              </w:rPr>
            </w:pPr>
            <w:r w:rsidRPr="00F37611">
              <w:rPr>
                <w:rFonts w:ascii="Arial" w:hAnsi="Arial" w:cs="Arial"/>
                <w:i/>
                <w:sz w:val="20"/>
                <w:szCs w:val="20"/>
              </w:rPr>
              <w:t>Innovation and Economic Development.</w:t>
            </w:r>
          </w:p>
        </w:tc>
      </w:tr>
      <w:tr w:rsidR="00B71BB7" w14:paraId="18D042F0" w14:textId="77777777" w:rsidTr="009A58EF">
        <w:trPr>
          <w:trHeight w:val="288"/>
        </w:trPr>
        <w:tc>
          <w:tcPr>
            <w:tcW w:w="4020" w:type="dxa"/>
            <w:vMerge w:val="restart"/>
            <w:shd w:val="clear" w:color="auto" w:fill="FFFFFF" w:themeFill="background1"/>
          </w:tcPr>
          <w:p w14:paraId="0967688F" w14:textId="4DE1C14A" w:rsidR="00B71BB7" w:rsidRPr="00AE3C9B" w:rsidRDefault="00B71BB7" w:rsidP="00B71BB7">
            <w:pPr>
              <w:pStyle w:val="ListParagraph"/>
              <w:numPr>
                <w:ilvl w:val="0"/>
                <w:numId w:val="35"/>
              </w:numPr>
              <w:ind w:left="369" w:hanging="369"/>
              <w:rPr>
                <w:rFonts w:ascii="Arial" w:hAnsi="Arial" w:cs="Arial"/>
                <w:bCs/>
                <w:color w:val="92D050"/>
                <w:sz w:val="20"/>
                <w:szCs w:val="20"/>
              </w:rPr>
            </w:pPr>
            <w:r w:rsidRPr="00432811">
              <w:rPr>
                <w:rFonts w:ascii="Arial" w:hAnsi="Arial" w:cs="Arial"/>
                <w:sz w:val="20"/>
                <w:szCs w:val="20"/>
              </w:rPr>
              <w:t>Increase the percentage of entering CEI students who enroll in CEI programs during the first year after high school graduation</w:t>
            </w:r>
            <w:r>
              <w:rPr>
                <w:rFonts w:ascii="Arial" w:hAnsi="Arial" w:cs="Arial"/>
                <w:sz w:val="20"/>
                <w:szCs w:val="20"/>
              </w:rPr>
              <w:t>.</w:t>
            </w:r>
          </w:p>
        </w:tc>
        <w:tc>
          <w:tcPr>
            <w:tcW w:w="1085" w:type="dxa"/>
            <w:shd w:val="clear" w:color="auto" w:fill="D9D9D9" w:themeFill="background1" w:themeFillShade="D9"/>
            <w:vAlign w:val="center"/>
          </w:tcPr>
          <w:p w14:paraId="5F22F87C" w14:textId="71C36203" w:rsidR="00B71BB7" w:rsidRPr="00F37611" w:rsidRDefault="00B71BB7" w:rsidP="00B71BB7">
            <w:pPr>
              <w:jc w:val="center"/>
              <w:rPr>
                <w:rFonts w:ascii="Arial" w:hAnsi="Arial" w:cs="Arial"/>
                <w:sz w:val="20"/>
                <w:szCs w:val="20"/>
              </w:rPr>
            </w:pPr>
            <w:r w:rsidRPr="00F37611">
              <w:rPr>
                <w:rFonts w:ascii="Arial" w:hAnsi="Arial" w:cs="Arial"/>
                <w:sz w:val="20"/>
                <w:szCs w:val="20"/>
              </w:rPr>
              <w:t>actual</w:t>
            </w:r>
          </w:p>
        </w:tc>
        <w:tc>
          <w:tcPr>
            <w:tcW w:w="995" w:type="dxa"/>
            <w:shd w:val="clear" w:color="auto" w:fill="D9D9D9" w:themeFill="background1" w:themeFillShade="D9"/>
            <w:vAlign w:val="center"/>
          </w:tcPr>
          <w:p w14:paraId="5BA39246" w14:textId="1C3CEC30" w:rsidR="00B71BB7" w:rsidRPr="00432811" w:rsidRDefault="00B71BB7" w:rsidP="00B71BB7">
            <w:pPr>
              <w:tabs>
                <w:tab w:val="left" w:pos="965"/>
              </w:tabs>
              <w:jc w:val="center"/>
              <w:rPr>
                <w:rFonts w:ascii="Arial" w:eastAsia="Arial Unicode MS" w:hAnsi="Arial" w:cs="Arial"/>
                <w:sz w:val="20"/>
                <w:szCs w:val="20"/>
              </w:rPr>
            </w:pPr>
            <w:r w:rsidRPr="00432811">
              <w:rPr>
                <w:rFonts w:ascii="Arial" w:eastAsia="Arial Unicode MS" w:hAnsi="Arial" w:cs="Arial"/>
                <w:sz w:val="20"/>
                <w:szCs w:val="20"/>
              </w:rPr>
              <w:t>40%</w:t>
            </w:r>
          </w:p>
        </w:tc>
        <w:tc>
          <w:tcPr>
            <w:tcW w:w="995" w:type="dxa"/>
            <w:shd w:val="clear" w:color="auto" w:fill="D9D9D9" w:themeFill="background1" w:themeFillShade="D9"/>
            <w:vAlign w:val="center"/>
          </w:tcPr>
          <w:p w14:paraId="2D2F707B" w14:textId="683DBB70" w:rsidR="00B71BB7" w:rsidRPr="00432811" w:rsidRDefault="00B71BB7" w:rsidP="00B71BB7">
            <w:pPr>
              <w:ind w:left="-95"/>
              <w:jc w:val="center"/>
              <w:rPr>
                <w:rFonts w:ascii="Arial" w:eastAsia="Arial Unicode MS" w:hAnsi="Arial" w:cs="Arial"/>
                <w:sz w:val="20"/>
                <w:szCs w:val="20"/>
              </w:rPr>
            </w:pPr>
            <w:r w:rsidRPr="00432811">
              <w:rPr>
                <w:rFonts w:ascii="Arial" w:hAnsi="Arial" w:cs="Arial"/>
                <w:sz w:val="20"/>
                <w:szCs w:val="20"/>
              </w:rPr>
              <w:t>43%</w:t>
            </w:r>
          </w:p>
        </w:tc>
        <w:tc>
          <w:tcPr>
            <w:tcW w:w="995" w:type="dxa"/>
            <w:shd w:val="clear" w:color="auto" w:fill="D9D9D9" w:themeFill="background1" w:themeFillShade="D9"/>
            <w:vAlign w:val="center"/>
          </w:tcPr>
          <w:p w14:paraId="0FFAEB7D" w14:textId="234C94E6" w:rsidR="00B71BB7" w:rsidRPr="00432811" w:rsidRDefault="00B71BB7" w:rsidP="00B71BB7">
            <w:pPr>
              <w:ind w:left="-95"/>
              <w:jc w:val="center"/>
              <w:rPr>
                <w:rFonts w:ascii="Arial" w:eastAsia="Arial Unicode MS" w:hAnsi="Arial" w:cs="Arial"/>
                <w:sz w:val="20"/>
                <w:szCs w:val="20"/>
              </w:rPr>
            </w:pPr>
            <w:r>
              <w:rPr>
                <w:rFonts w:ascii="Arial" w:hAnsi="Arial" w:cs="Arial"/>
                <w:sz w:val="20"/>
                <w:szCs w:val="20"/>
              </w:rPr>
              <w:t>40%</w:t>
            </w:r>
          </w:p>
        </w:tc>
        <w:tc>
          <w:tcPr>
            <w:tcW w:w="995" w:type="dxa"/>
            <w:shd w:val="clear" w:color="auto" w:fill="D9D9D9" w:themeFill="background1" w:themeFillShade="D9"/>
            <w:vAlign w:val="center"/>
          </w:tcPr>
          <w:p w14:paraId="2828D4DB" w14:textId="4BF913E5" w:rsidR="00B71BB7" w:rsidRPr="00432811" w:rsidRDefault="00B71BB7" w:rsidP="00B71BB7">
            <w:pPr>
              <w:ind w:left="-95"/>
              <w:jc w:val="center"/>
              <w:rPr>
                <w:rFonts w:ascii="Arial" w:hAnsi="Arial" w:cs="Arial"/>
                <w:sz w:val="20"/>
                <w:szCs w:val="20"/>
              </w:rPr>
            </w:pPr>
            <w:r>
              <w:rPr>
                <w:rFonts w:ascii="Arial" w:hAnsi="Arial" w:cs="Arial"/>
                <w:i/>
                <w:sz w:val="20"/>
                <w:szCs w:val="20"/>
              </w:rPr>
              <w:t>-----</w:t>
            </w:r>
          </w:p>
        </w:tc>
        <w:tc>
          <w:tcPr>
            <w:tcW w:w="995" w:type="dxa"/>
            <w:shd w:val="clear" w:color="auto" w:fill="D9D9D9" w:themeFill="background1" w:themeFillShade="D9"/>
            <w:vAlign w:val="center"/>
          </w:tcPr>
          <w:p w14:paraId="417AA31C" w14:textId="12DF22AA" w:rsidR="00B71BB7" w:rsidRPr="00F37611" w:rsidRDefault="00B71BB7" w:rsidP="00B71BB7">
            <w:pPr>
              <w:jc w:val="center"/>
              <w:rPr>
                <w:rFonts w:ascii="Arial" w:hAnsi="Arial" w:cs="Arial"/>
                <w:sz w:val="20"/>
                <w:szCs w:val="20"/>
              </w:rPr>
            </w:pPr>
          </w:p>
        </w:tc>
      </w:tr>
      <w:tr w:rsidR="00B71BB7" w14:paraId="523D8B83" w14:textId="77777777" w:rsidTr="00D0297B">
        <w:trPr>
          <w:trHeight w:val="953"/>
        </w:trPr>
        <w:tc>
          <w:tcPr>
            <w:tcW w:w="4020" w:type="dxa"/>
            <w:vMerge/>
            <w:shd w:val="clear" w:color="auto" w:fill="FFFFFF" w:themeFill="background1"/>
          </w:tcPr>
          <w:p w14:paraId="08A4BBE5" w14:textId="77777777" w:rsidR="00B71BB7" w:rsidRPr="00F37611" w:rsidRDefault="00B71BB7" w:rsidP="00B71BB7">
            <w:pPr>
              <w:pStyle w:val="ListParagraph"/>
              <w:numPr>
                <w:ilvl w:val="0"/>
                <w:numId w:val="35"/>
              </w:numPr>
              <w:tabs>
                <w:tab w:val="left" w:pos="2985"/>
              </w:tabs>
              <w:ind w:left="342"/>
              <w:rPr>
                <w:rFonts w:ascii="Arial" w:hAnsi="Arial" w:cs="Arial"/>
                <w:sz w:val="20"/>
                <w:szCs w:val="20"/>
              </w:rPr>
            </w:pPr>
          </w:p>
        </w:tc>
        <w:tc>
          <w:tcPr>
            <w:tcW w:w="1085" w:type="dxa"/>
            <w:shd w:val="clear" w:color="auto" w:fill="FFFFFF" w:themeFill="background1"/>
            <w:vAlign w:val="center"/>
          </w:tcPr>
          <w:p w14:paraId="32C8F757" w14:textId="5EE7DF9A" w:rsidR="00B71BB7" w:rsidRPr="00F37611" w:rsidRDefault="00B71BB7" w:rsidP="00B71BB7">
            <w:pPr>
              <w:jc w:val="center"/>
              <w:rPr>
                <w:rFonts w:ascii="Arial" w:hAnsi="Arial" w:cs="Arial"/>
                <w:sz w:val="20"/>
                <w:szCs w:val="20"/>
              </w:rPr>
            </w:pPr>
            <w:r w:rsidRPr="00F37611">
              <w:rPr>
                <w:rFonts w:ascii="Arial" w:hAnsi="Arial" w:cs="Arial"/>
                <w:i/>
                <w:sz w:val="20"/>
                <w:szCs w:val="20"/>
              </w:rPr>
              <w:t>target</w:t>
            </w:r>
          </w:p>
        </w:tc>
        <w:tc>
          <w:tcPr>
            <w:tcW w:w="995" w:type="dxa"/>
            <w:shd w:val="clear" w:color="auto" w:fill="FFFFFF" w:themeFill="background1"/>
            <w:vAlign w:val="center"/>
          </w:tcPr>
          <w:p w14:paraId="62C59274" w14:textId="330CA45D" w:rsidR="00B71BB7" w:rsidRPr="00F37611" w:rsidRDefault="00B71BB7" w:rsidP="00B71BB7">
            <w:pPr>
              <w:jc w:val="center"/>
              <w:rPr>
                <w:rFonts w:ascii="Arial" w:hAnsi="Arial" w:cs="Arial"/>
                <w:i/>
                <w:sz w:val="20"/>
                <w:szCs w:val="20"/>
              </w:rPr>
            </w:pPr>
            <w:r>
              <w:rPr>
                <w:rFonts w:ascii="Arial" w:hAnsi="Arial" w:cs="Arial"/>
                <w:i/>
                <w:sz w:val="20"/>
                <w:szCs w:val="20"/>
              </w:rPr>
              <w:t>37%</w:t>
            </w:r>
          </w:p>
        </w:tc>
        <w:tc>
          <w:tcPr>
            <w:tcW w:w="995" w:type="dxa"/>
            <w:shd w:val="clear" w:color="auto" w:fill="FFFFFF" w:themeFill="background1"/>
            <w:vAlign w:val="center"/>
          </w:tcPr>
          <w:p w14:paraId="509061C7" w14:textId="070A4A85" w:rsidR="00B71BB7" w:rsidRPr="00F37611" w:rsidRDefault="00B71BB7" w:rsidP="00B71BB7">
            <w:pPr>
              <w:jc w:val="center"/>
              <w:rPr>
                <w:rFonts w:ascii="Arial" w:hAnsi="Arial" w:cs="Arial"/>
                <w:i/>
                <w:sz w:val="20"/>
                <w:szCs w:val="20"/>
              </w:rPr>
            </w:pPr>
            <w:r>
              <w:rPr>
                <w:rFonts w:ascii="Arial" w:hAnsi="Arial" w:cs="Arial"/>
                <w:i/>
                <w:sz w:val="20"/>
                <w:szCs w:val="20"/>
              </w:rPr>
              <w:t>39%</w:t>
            </w:r>
          </w:p>
        </w:tc>
        <w:tc>
          <w:tcPr>
            <w:tcW w:w="995" w:type="dxa"/>
            <w:shd w:val="clear" w:color="auto" w:fill="FFFFFF" w:themeFill="background1"/>
            <w:vAlign w:val="center"/>
          </w:tcPr>
          <w:p w14:paraId="4E03EFE0" w14:textId="30D995C7" w:rsidR="00B71BB7" w:rsidRPr="00F37611" w:rsidRDefault="00B71BB7" w:rsidP="00B71BB7">
            <w:pPr>
              <w:jc w:val="center"/>
              <w:rPr>
                <w:rFonts w:ascii="Arial" w:hAnsi="Arial" w:cs="Arial"/>
                <w:i/>
                <w:sz w:val="20"/>
                <w:szCs w:val="20"/>
              </w:rPr>
            </w:pPr>
            <w:r>
              <w:rPr>
                <w:rFonts w:ascii="Arial" w:hAnsi="Arial" w:cs="Arial"/>
                <w:i/>
                <w:sz w:val="20"/>
                <w:szCs w:val="20"/>
              </w:rPr>
              <w:t>40%</w:t>
            </w:r>
          </w:p>
        </w:tc>
        <w:tc>
          <w:tcPr>
            <w:tcW w:w="995" w:type="dxa"/>
            <w:shd w:val="clear" w:color="auto" w:fill="FFFFFF" w:themeFill="background1"/>
            <w:vAlign w:val="center"/>
          </w:tcPr>
          <w:p w14:paraId="08164363" w14:textId="2653B562" w:rsidR="00B71BB7" w:rsidRPr="00F37611" w:rsidRDefault="00B71BB7" w:rsidP="00B71BB7">
            <w:pPr>
              <w:jc w:val="center"/>
              <w:rPr>
                <w:rFonts w:ascii="Arial" w:hAnsi="Arial" w:cs="Arial"/>
                <w:i/>
                <w:sz w:val="20"/>
                <w:szCs w:val="20"/>
              </w:rPr>
            </w:pPr>
            <w:r w:rsidRPr="00A14BE9">
              <w:rPr>
                <w:rFonts w:ascii="Arial" w:hAnsi="Arial" w:cs="Arial"/>
                <w:i/>
                <w:sz w:val="20"/>
                <w:szCs w:val="20"/>
              </w:rPr>
              <w:t>46%</w:t>
            </w:r>
          </w:p>
        </w:tc>
        <w:tc>
          <w:tcPr>
            <w:tcW w:w="995" w:type="dxa"/>
            <w:shd w:val="clear" w:color="auto" w:fill="FFFFFF" w:themeFill="background1"/>
            <w:vAlign w:val="center"/>
          </w:tcPr>
          <w:p w14:paraId="5923ECBA" w14:textId="6163F205" w:rsidR="00B71BB7" w:rsidRPr="00BE2E6D" w:rsidRDefault="00B71BB7" w:rsidP="00B71BB7">
            <w:pPr>
              <w:jc w:val="center"/>
              <w:rPr>
                <w:rFonts w:ascii="Arial" w:hAnsi="Arial" w:cs="Arial"/>
                <w:i/>
                <w:sz w:val="20"/>
                <w:szCs w:val="20"/>
                <w:highlight w:val="green"/>
              </w:rPr>
            </w:pPr>
          </w:p>
        </w:tc>
      </w:tr>
    </w:tbl>
    <w:p w14:paraId="3864B22B" w14:textId="6CB18546" w:rsidR="004D2859" w:rsidRDefault="004D2859"/>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20"/>
        <w:gridCol w:w="1085"/>
        <w:gridCol w:w="995"/>
        <w:gridCol w:w="995"/>
        <w:gridCol w:w="995"/>
        <w:gridCol w:w="995"/>
        <w:gridCol w:w="995"/>
      </w:tblGrid>
      <w:tr w:rsidR="00B70BFA" w:rsidRPr="00E51672" w14:paraId="19B33714" w14:textId="00622287" w:rsidTr="00B70BFA">
        <w:trPr>
          <w:trHeight w:val="288"/>
        </w:trPr>
        <w:tc>
          <w:tcPr>
            <w:tcW w:w="10080" w:type="dxa"/>
            <w:gridSpan w:val="7"/>
            <w:shd w:val="clear" w:color="auto" w:fill="DBE5F1" w:themeFill="accent1" w:themeFillTint="33"/>
          </w:tcPr>
          <w:p w14:paraId="5A6FFB05" w14:textId="2736233F" w:rsidR="00B70BFA" w:rsidRPr="00F37611" w:rsidRDefault="00B70BFA" w:rsidP="00F3053B">
            <w:pPr>
              <w:jc w:val="center"/>
              <w:rPr>
                <w:rFonts w:ascii="Arial" w:hAnsi="Arial" w:cs="Arial"/>
                <w:b/>
                <w:sz w:val="20"/>
                <w:szCs w:val="20"/>
              </w:rPr>
            </w:pPr>
            <w:r w:rsidRPr="00F37611">
              <w:rPr>
                <w:rFonts w:ascii="Arial" w:hAnsi="Arial" w:cs="Arial"/>
                <w:b/>
                <w:sz w:val="20"/>
                <w:szCs w:val="20"/>
              </w:rPr>
              <w:t>Statewide Measures</w:t>
            </w:r>
          </w:p>
          <w:p w14:paraId="75A36DAB" w14:textId="14FDCFA0" w:rsidR="00B70BFA" w:rsidRDefault="00B70BFA" w:rsidP="00F3053B">
            <w:pPr>
              <w:jc w:val="center"/>
              <w:rPr>
                <w:rFonts w:ascii="Arial" w:hAnsi="Arial" w:cs="Arial"/>
                <w:i/>
                <w:sz w:val="20"/>
                <w:szCs w:val="20"/>
              </w:rPr>
            </w:pPr>
            <w:r w:rsidRPr="00F37611">
              <w:rPr>
                <w:rFonts w:ascii="Arial" w:hAnsi="Arial" w:cs="Arial"/>
                <w:i/>
                <w:sz w:val="20"/>
                <w:szCs w:val="20"/>
              </w:rPr>
              <w:t>Not included above.</w:t>
            </w:r>
          </w:p>
        </w:tc>
      </w:tr>
      <w:tr w:rsidR="00B71BB7" w:rsidRPr="00E51672" w14:paraId="4483DC7E" w14:textId="75B4BD74" w:rsidTr="00B70BFA">
        <w:trPr>
          <w:trHeight w:val="288"/>
        </w:trPr>
        <w:tc>
          <w:tcPr>
            <w:tcW w:w="4020" w:type="dxa"/>
            <w:vMerge w:val="restart"/>
            <w:shd w:val="clear" w:color="auto" w:fill="auto"/>
          </w:tcPr>
          <w:p w14:paraId="38FE146E" w14:textId="68C11EE1" w:rsidR="00B71BB7" w:rsidRPr="00F37611" w:rsidRDefault="00B71BB7" w:rsidP="00B71BB7">
            <w:pPr>
              <w:pStyle w:val="ListParagraph"/>
              <w:numPr>
                <w:ilvl w:val="0"/>
                <w:numId w:val="35"/>
              </w:numPr>
              <w:tabs>
                <w:tab w:val="left" w:pos="2985"/>
              </w:tabs>
              <w:ind w:left="390"/>
              <w:rPr>
                <w:rFonts w:ascii="Arial" w:hAnsi="Arial" w:cs="Arial"/>
                <w:sz w:val="20"/>
                <w:szCs w:val="20"/>
              </w:rPr>
            </w:pPr>
            <w:r>
              <w:rPr>
                <w:rFonts w:ascii="Arial" w:hAnsi="Arial" w:cs="Arial"/>
                <w:sz w:val="20"/>
              </w:rPr>
              <w:t xml:space="preserve">Timely Degree I - </w:t>
            </w:r>
            <w:r w:rsidRPr="00B70901">
              <w:rPr>
                <w:rFonts w:ascii="Arial" w:hAnsi="Arial" w:cs="Arial"/>
                <w:sz w:val="20"/>
              </w:rPr>
              <w:t>Percent of undergraduate, degree-seeking students completing 30 or more credits per academic year at the institution reporting.</w:t>
            </w:r>
            <w:r>
              <w:rPr>
                <w:rStyle w:val="EndnoteReference"/>
                <w:rFonts w:ascii="Arial" w:hAnsi="Arial" w:cs="Arial"/>
                <w:i/>
                <w:sz w:val="20"/>
                <w:szCs w:val="20"/>
              </w:rPr>
              <w:t xml:space="preserve"> </w:t>
            </w:r>
          </w:p>
        </w:tc>
        <w:tc>
          <w:tcPr>
            <w:tcW w:w="1085" w:type="dxa"/>
            <w:shd w:val="clear" w:color="auto" w:fill="D9D9D9" w:themeFill="background1" w:themeFillShade="D9"/>
            <w:vAlign w:val="center"/>
          </w:tcPr>
          <w:p w14:paraId="0662996E" w14:textId="43B6F148" w:rsidR="00B71BB7" w:rsidRPr="00F37611" w:rsidRDefault="00B71BB7" w:rsidP="00B71BB7">
            <w:pPr>
              <w:jc w:val="center"/>
              <w:rPr>
                <w:rFonts w:ascii="Arial" w:hAnsi="Arial" w:cs="Arial"/>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0FA4BFCB" w14:textId="0D1D6E7B" w:rsidR="00B71BB7" w:rsidRPr="00F37611" w:rsidRDefault="00B71BB7" w:rsidP="00B71BB7">
            <w:pPr>
              <w:jc w:val="center"/>
              <w:rPr>
                <w:rFonts w:ascii="Arial" w:hAnsi="Arial" w:cs="Arial"/>
                <w:i/>
                <w:sz w:val="20"/>
                <w:szCs w:val="20"/>
              </w:rPr>
            </w:pPr>
            <w:r>
              <w:rPr>
                <w:rFonts w:ascii="Arial" w:hAnsi="Arial" w:cs="Arial"/>
                <w:i/>
                <w:sz w:val="20"/>
                <w:szCs w:val="20"/>
              </w:rPr>
              <w:t>11%</w:t>
            </w:r>
          </w:p>
        </w:tc>
        <w:tc>
          <w:tcPr>
            <w:tcW w:w="995" w:type="dxa"/>
            <w:shd w:val="clear" w:color="auto" w:fill="D9D9D9" w:themeFill="background1" w:themeFillShade="D9"/>
            <w:vAlign w:val="center"/>
          </w:tcPr>
          <w:p w14:paraId="3E5E9661" w14:textId="3D241C81" w:rsidR="00B71BB7" w:rsidRPr="00F37611" w:rsidRDefault="00B71BB7" w:rsidP="00B71BB7">
            <w:pPr>
              <w:jc w:val="center"/>
              <w:rPr>
                <w:rFonts w:ascii="Arial" w:hAnsi="Arial" w:cs="Arial"/>
                <w:i/>
                <w:sz w:val="20"/>
                <w:szCs w:val="20"/>
              </w:rPr>
            </w:pPr>
            <w:r>
              <w:rPr>
                <w:rFonts w:ascii="Arial" w:hAnsi="Arial" w:cs="Arial"/>
                <w:i/>
                <w:sz w:val="20"/>
                <w:szCs w:val="20"/>
              </w:rPr>
              <w:t>12%</w:t>
            </w:r>
          </w:p>
        </w:tc>
        <w:tc>
          <w:tcPr>
            <w:tcW w:w="995" w:type="dxa"/>
            <w:shd w:val="clear" w:color="auto" w:fill="D9D9D9" w:themeFill="background1" w:themeFillShade="D9"/>
            <w:vAlign w:val="center"/>
          </w:tcPr>
          <w:p w14:paraId="4DBBD397" w14:textId="2D666711" w:rsidR="00B71BB7" w:rsidRDefault="00B71BB7" w:rsidP="00B71BB7">
            <w:pPr>
              <w:jc w:val="center"/>
              <w:rPr>
                <w:rFonts w:ascii="Arial" w:hAnsi="Arial" w:cs="Arial"/>
                <w:i/>
                <w:sz w:val="20"/>
                <w:szCs w:val="20"/>
              </w:rPr>
            </w:pPr>
            <w:r w:rsidRPr="00A14BE9">
              <w:rPr>
                <w:rFonts w:ascii="Arial" w:hAnsi="Arial" w:cs="Arial"/>
                <w:i/>
                <w:sz w:val="20"/>
                <w:szCs w:val="20"/>
              </w:rPr>
              <w:t>10%</w:t>
            </w:r>
          </w:p>
        </w:tc>
        <w:tc>
          <w:tcPr>
            <w:tcW w:w="995" w:type="dxa"/>
            <w:shd w:val="clear" w:color="auto" w:fill="D9D9D9" w:themeFill="background1" w:themeFillShade="D9"/>
            <w:vAlign w:val="center"/>
          </w:tcPr>
          <w:p w14:paraId="39B12538" w14:textId="4C8CC7B9" w:rsidR="00B71BB7" w:rsidRPr="00F37611" w:rsidRDefault="00B71BB7" w:rsidP="00B71BB7">
            <w:pPr>
              <w:jc w:val="center"/>
              <w:rPr>
                <w:rFonts w:ascii="Arial" w:hAnsi="Arial" w:cs="Arial"/>
                <w:i/>
                <w:sz w:val="20"/>
                <w:szCs w:val="20"/>
              </w:rPr>
            </w:pPr>
            <w:r>
              <w:rPr>
                <w:rFonts w:ascii="Arial" w:hAnsi="Arial" w:cs="Arial"/>
                <w:i/>
                <w:sz w:val="20"/>
                <w:szCs w:val="20"/>
              </w:rPr>
              <w:t>-----</w:t>
            </w:r>
          </w:p>
        </w:tc>
        <w:tc>
          <w:tcPr>
            <w:tcW w:w="995" w:type="dxa"/>
            <w:shd w:val="clear" w:color="auto" w:fill="D9D9D9" w:themeFill="background1" w:themeFillShade="D9"/>
            <w:vAlign w:val="center"/>
          </w:tcPr>
          <w:p w14:paraId="5BED9542" w14:textId="60A938AF" w:rsidR="00B71BB7" w:rsidRDefault="00B71BB7" w:rsidP="00B71BB7">
            <w:pPr>
              <w:jc w:val="center"/>
              <w:rPr>
                <w:rFonts w:ascii="Arial" w:hAnsi="Arial" w:cs="Arial"/>
                <w:i/>
                <w:sz w:val="20"/>
                <w:szCs w:val="20"/>
              </w:rPr>
            </w:pPr>
          </w:p>
        </w:tc>
      </w:tr>
      <w:tr w:rsidR="00B71BB7" w:rsidRPr="00E51672" w14:paraId="1E110AC3" w14:textId="564073C8" w:rsidTr="00B70BFA">
        <w:trPr>
          <w:trHeight w:val="288"/>
        </w:trPr>
        <w:tc>
          <w:tcPr>
            <w:tcW w:w="4020" w:type="dxa"/>
            <w:vMerge/>
            <w:shd w:val="clear" w:color="auto" w:fill="auto"/>
          </w:tcPr>
          <w:p w14:paraId="4E5C00B6" w14:textId="77777777" w:rsidR="00B71BB7" w:rsidRDefault="00B71BB7" w:rsidP="00B71BB7">
            <w:pPr>
              <w:pStyle w:val="ListParagraph"/>
              <w:numPr>
                <w:ilvl w:val="0"/>
                <w:numId w:val="35"/>
              </w:numPr>
              <w:tabs>
                <w:tab w:val="left" w:pos="2985"/>
              </w:tabs>
              <w:ind w:left="390"/>
              <w:rPr>
                <w:rFonts w:ascii="Arial" w:hAnsi="Arial" w:cs="Arial"/>
                <w:sz w:val="20"/>
              </w:rPr>
            </w:pPr>
          </w:p>
        </w:tc>
        <w:tc>
          <w:tcPr>
            <w:tcW w:w="1085" w:type="dxa"/>
            <w:shd w:val="clear" w:color="auto" w:fill="FFFFFF" w:themeFill="background1"/>
            <w:vAlign w:val="center"/>
          </w:tcPr>
          <w:p w14:paraId="3A9419F6" w14:textId="056A723C" w:rsidR="00B71BB7" w:rsidRPr="003117DA" w:rsidRDefault="00B71BB7" w:rsidP="00B71BB7">
            <w:pPr>
              <w:jc w:val="center"/>
              <w:rPr>
                <w:rFonts w:ascii="Arial" w:hAnsi="Arial" w:cs="Arial"/>
                <w:sz w:val="20"/>
                <w:szCs w:val="20"/>
              </w:rPr>
            </w:pPr>
            <w:r w:rsidRPr="003117DA">
              <w:rPr>
                <w:rFonts w:ascii="Arial" w:hAnsi="Arial" w:cs="Arial"/>
                <w:i/>
                <w:sz w:val="20"/>
                <w:szCs w:val="20"/>
              </w:rPr>
              <w:t>target</w:t>
            </w:r>
          </w:p>
        </w:tc>
        <w:tc>
          <w:tcPr>
            <w:tcW w:w="995" w:type="dxa"/>
            <w:shd w:val="clear" w:color="auto" w:fill="FFFFFF" w:themeFill="background1"/>
            <w:vAlign w:val="center"/>
          </w:tcPr>
          <w:p w14:paraId="5EB4D605" w14:textId="02955294" w:rsidR="00B71BB7" w:rsidRDefault="00B71BB7" w:rsidP="00B71BB7">
            <w:pPr>
              <w:jc w:val="center"/>
              <w:rPr>
                <w:rFonts w:ascii="Arial" w:hAnsi="Arial" w:cs="Arial"/>
                <w:i/>
                <w:sz w:val="20"/>
                <w:szCs w:val="20"/>
              </w:rPr>
            </w:pPr>
            <w:r>
              <w:rPr>
                <w:rFonts w:ascii="Arial" w:hAnsi="Arial" w:cs="Arial"/>
                <w:i/>
                <w:sz w:val="20"/>
                <w:szCs w:val="20"/>
              </w:rPr>
              <w:t>10%</w:t>
            </w:r>
          </w:p>
        </w:tc>
        <w:tc>
          <w:tcPr>
            <w:tcW w:w="995" w:type="dxa"/>
            <w:shd w:val="clear" w:color="auto" w:fill="FFFFFF" w:themeFill="background1"/>
            <w:vAlign w:val="center"/>
          </w:tcPr>
          <w:p w14:paraId="5A836DFC" w14:textId="358D9789" w:rsidR="00B71BB7" w:rsidRPr="00D94DB1" w:rsidRDefault="00B71BB7" w:rsidP="00B71BB7">
            <w:pPr>
              <w:jc w:val="center"/>
              <w:rPr>
                <w:rFonts w:ascii="Arial" w:hAnsi="Arial" w:cs="Arial"/>
                <w:i/>
                <w:sz w:val="20"/>
                <w:szCs w:val="20"/>
              </w:rPr>
            </w:pPr>
            <w:r>
              <w:rPr>
                <w:rFonts w:ascii="Arial" w:hAnsi="Arial" w:cs="Arial"/>
                <w:i/>
                <w:sz w:val="20"/>
                <w:szCs w:val="20"/>
              </w:rPr>
              <w:t>10%</w:t>
            </w:r>
          </w:p>
        </w:tc>
        <w:tc>
          <w:tcPr>
            <w:tcW w:w="995" w:type="dxa"/>
            <w:shd w:val="clear" w:color="auto" w:fill="FFFFFF" w:themeFill="background1"/>
            <w:vAlign w:val="center"/>
          </w:tcPr>
          <w:p w14:paraId="7F1F3329" w14:textId="13FB3D37" w:rsidR="00B71BB7" w:rsidRDefault="00B71BB7" w:rsidP="00B71BB7">
            <w:pPr>
              <w:jc w:val="center"/>
              <w:rPr>
                <w:rFonts w:ascii="Arial" w:hAnsi="Arial" w:cs="Arial"/>
                <w:i/>
                <w:sz w:val="20"/>
                <w:szCs w:val="20"/>
              </w:rPr>
            </w:pPr>
            <w:r>
              <w:rPr>
                <w:rFonts w:ascii="Arial" w:hAnsi="Arial" w:cs="Arial"/>
                <w:i/>
                <w:sz w:val="20"/>
                <w:szCs w:val="20"/>
              </w:rPr>
              <w:t>12%</w:t>
            </w:r>
          </w:p>
        </w:tc>
        <w:tc>
          <w:tcPr>
            <w:tcW w:w="995" w:type="dxa"/>
            <w:shd w:val="clear" w:color="auto" w:fill="FFFFFF" w:themeFill="background1"/>
            <w:vAlign w:val="center"/>
          </w:tcPr>
          <w:p w14:paraId="6AFAAB32" w14:textId="28681450" w:rsidR="00B71BB7" w:rsidRPr="00F37611" w:rsidRDefault="00B71BB7" w:rsidP="00B71BB7">
            <w:pPr>
              <w:jc w:val="center"/>
              <w:rPr>
                <w:rFonts w:ascii="Arial" w:hAnsi="Arial" w:cs="Arial"/>
                <w:i/>
                <w:sz w:val="20"/>
                <w:szCs w:val="20"/>
              </w:rPr>
            </w:pPr>
            <w:r w:rsidRPr="00A14BE9">
              <w:rPr>
                <w:rFonts w:ascii="Arial" w:hAnsi="Arial" w:cs="Arial"/>
                <w:i/>
                <w:sz w:val="20"/>
                <w:szCs w:val="20"/>
              </w:rPr>
              <w:t>13%</w:t>
            </w:r>
          </w:p>
        </w:tc>
        <w:tc>
          <w:tcPr>
            <w:tcW w:w="995" w:type="dxa"/>
            <w:shd w:val="clear" w:color="auto" w:fill="FFFFFF" w:themeFill="background1"/>
            <w:vAlign w:val="center"/>
          </w:tcPr>
          <w:p w14:paraId="2D868E62" w14:textId="5E3D5BD2" w:rsidR="00B71BB7" w:rsidRDefault="00B71BB7" w:rsidP="00B71BB7">
            <w:pPr>
              <w:jc w:val="center"/>
              <w:rPr>
                <w:rFonts w:ascii="Arial" w:hAnsi="Arial" w:cs="Arial"/>
                <w:i/>
                <w:sz w:val="20"/>
                <w:szCs w:val="20"/>
              </w:rPr>
            </w:pPr>
          </w:p>
        </w:tc>
      </w:tr>
      <w:tr w:rsidR="00B71BB7" w:rsidRPr="00E51672" w14:paraId="051EAA77" w14:textId="71D0F27C" w:rsidTr="00B70BFA">
        <w:trPr>
          <w:trHeight w:val="288"/>
        </w:trPr>
        <w:tc>
          <w:tcPr>
            <w:tcW w:w="4020" w:type="dxa"/>
            <w:vMerge w:val="restart"/>
            <w:shd w:val="clear" w:color="auto" w:fill="auto"/>
          </w:tcPr>
          <w:p w14:paraId="76199D40" w14:textId="2C0A7114" w:rsidR="00B71BB7" w:rsidRPr="00F37611" w:rsidRDefault="00B71BB7" w:rsidP="00B71BB7">
            <w:pPr>
              <w:pStyle w:val="ListParagraph"/>
              <w:numPr>
                <w:ilvl w:val="0"/>
                <w:numId w:val="35"/>
              </w:numPr>
              <w:tabs>
                <w:tab w:val="left" w:pos="2985"/>
              </w:tabs>
              <w:ind w:left="390"/>
              <w:rPr>
                <w:rFonts w:ascii="Arial" w:hAnsi="Arial" w:cs="Arial"/>
                <w:sz w:val="20"/>
                <w:szCs w:val="20"/>
              </w:rPr>
            </w:pPr>
            <w:r w:rsidRPr="00F37611">
              <w:rPr>
                <w:rFonts w:ascii="Arial" w:hAnsi="Arial" w:cs="Arial"/>
                <w:sz w:val="20"/>
                <w:szCs w:val="20"/>
              </w:rPr>
              <w:t>Timely Degree II - Percent of full-time first-time freshman graduating within 150% of time or less (2yr and 4yr)</w:t>
            </w:r>
          </w:p>
        </w:tc>
        <w:tc>
          <w:tcPr>
            <w:tcW w:w="1085" w:type="dxa"/>
            <w:shd w:val="clear" w:color="auto" w:fill="D9D9D9" w:themeFill="background1" w:themeFillShade="D9"/>
            <w:vAlign w:val="center"/>
          </w:tcPr>
          <w:p w14:paraId="4FB29C08" w14:textId="0179639A" w:rsidR="00B71BB7" w:rsidRPr="00F37611" w:rsidRDefault="00B71BB7" w:rsidP="00B71BB7">
            <w:pPr>
              <w:jc w:val="center"/>
              <w:rPr>
                <w:rFonts w:ascii="Arial" w:hAnsi="Arial" w:cs="Arial"/>
                <w:i/>
                <w:sz w:val="20"/>
                <w:szCs w:val="20"/>
              </w:rPr>
            </w:pPr>
            <w:r w:rsidRPr="00F37611">
              <w:rPr>
                <w:rFonts w:ascii="Arial" w:hAnsi="Arial" w:cs="Arial"/>
                <w:sz w:val="20"/>
                <w:szCs w:val="20"/>
              </w:rPr>
              <w:t>actual</w:t>
            </w:r>
          </w:p>
        </w:tc>
        <w:tc>
          <w:tcPr>
            <w:tcW w:w="995" w:type="dxa"/>
            <w:shd w:val="clear" w:color="auto" w:fill="D9D9D9" w:themeFill="background1" w:themeFillShade="D9"/>
            <w:vAlign w:val="center"/>
          </w:tcPr>
          <w:p w14:paraId="59DBC467" w14:textId="1ED6C8B5" w:rsidR="00B71BB7" w:rsidRPr="00F37611" w:rsidRDefault="00B71BB7" w:rsidP="00B71BB7">
            <w:pPr>
              <w:jc w:val="center"/>
              <w:rPr>
                <w:rFonts w:ascii="Arial" w:hAnsi="Arial" w:cs="Arial"/>
                <w:i/>
                <w:sz w:val="20"/>
                <w:szCs w:val="20"/>
              </w:rPr>
            </w:pPr>
            <w:r w:rsidRPr="00A14BE9">
              <w:rPr>
                <w:rFonts w:ascii="Arial" w:hAnsi="Arial" w:cs="Arial"/>
                <w:i/>
                <w:sz w:val="20"/>
                <w:szCs w:val="20"/>
              </w:rPr>
              <w:t>44%</w:t>
            </w:r>
          </w:p>
        </w:tc>
        <w:tc>
          <w:tcPr>
            <w:tcW w:w="995" w:type="dxa"/>
            <w:shd w:val="clear" w:color="auto" w:fill="D9D9D9" w:themeFill="background1" w:themeFillShade="D9"/>
            <w:vAlign w:val="center"/>
          </w:tcPr>
          <w:p w14:paraId="5F0A81E7" w14:textId="30DE7742" w:rsidR="00B71BB7" w:rsidRPr="00F37611" w:rsidRDefault="00B71BB7" w:rsidP="00B71BB7">
            <w:pPr>
              <w:jc w:val="center"/>
              <w:rPr>
                <w:rFonts w:ascii="Arial" w:hAnsi="Arial" w:cs="Arial"/>
                <w:i/>
                <w:sz w:val="20"/>
                <w:szCs w:val="20"/>
              </w:rPr>
            </w:pPr>
            <w:r w:rsidRPr="003B7D11">
              <w:rPr>
                <w:rFonts w:ascii="Arial" w:hAnsi="Arial" w:cs="Arial"/>
                <w:i/>
                <w:sz w:val="20"/>
                <w:szCs w:val="20"/>
              </w:rPr>
              <w:t>35%</w:t>
            </w:r>
          </w:p>
        </w:tc>
        <w:tc>
          <w:tcPr>
            <w:tcW w:w="995" w:type="dxa"/>
            <w:shd w:val="clear" w:color="auto" w:fill="D9D9D9" w:themeFill="background1" w:themeFillShade="D9"/>
            <w:vAlign w:val="center"/>
          </w:tcPr>
          <w:p w14:paraId="312656A2" w14:textId="6191FEF5" w:rsidR="00B71BB7" w:rsidRPr="004756FB" w:rsidRDefault="00B71BB7" w:rsidP="00B71BB7">
            <w:pPr>
              <w:jc w:val="center"/>
              <w:rPr>
                <w:rFonts w:ascii="Arial" w:hAnsi="Arial" w:cs="Arial"/>
                <w:i/>
                <w:sz w:val="20"/>
                <w:szCs w:val="20"/>
                <w:vertAlign w:val="superscript"/>
              </w:rPr>
            </w:pPr>
            <w:r>
              <w:rPr>
                <w:rFonts w:ascii="Arial" w:hAnsi="Arial" w:cs="Arial"/>
                <w:i/>
                <w:sz w:val="20"/>
                <w:szCs w:val="20"/>
              </w:rPr>
              <w:t>37%</w:t>
            </w:r>
          </w:p>
        </w:tc>
        <w:tc>
          <w:tcPr>
            <w:tcW w:w="995" w:type="dxa"/>
            <w:shd w:val="clear" w:color="auto" w:fill="D9D9D9" w:themeFill="background1" w:themeFillShade="D9"/>
            <w:vAlign w:val="center"/>
          </w:tcPr>
          <w:p w14:paraId="26D644EB" w14:textId="38EEF0FE" w:rsidR="00B71BB7" w:rsidRPr="00F37611" w:rsidRDefault="00B71BB7" w:rsidP="00B71BB7">
            <w:pPr>
              <w:jc w:val="center"/>
              <w:rPr>
                <w:rFonts w:ascii="Arial" w:hAnsi="Arial" w:cs="Arial"/>
                <w:i/>
                <w:sz w:val="20"/>
                <w:szCs w:val="20"/>
              </w:rPr>
            </w:pPr>
            <w:r>
              <w:rPr>
                <w:rFonts w:ascii="Arial" w:hAnsi="Arial" w:cs="Arial"/>
                <w:i/>
                <w:sz w:val="20"/>
                <w:szCs w:val="20"/>
              </w:rPr>
              <w:t>-----</w:t>
            </w:r>
          </w:p>
        </w:tc>
        <w:tc>
          <w:tcPr>
            <w:tcW w:w="995" w:type="dxa"/>
            <w:shd w:val="clear" w:color="auto" w:fill="D9D9D9" w:themeFill="background1" w:themeFillShade="D9"/>
            <w:vAlign w:val="center"/>
          </w:tcPr>
          <w:p w14:paraId="03778CDE" w14:textId="1C7C2DEE" w:rsidR="00B71BB7" w:rsidRDefault="00B71BB7" w:rsidP="00B71BB7">
            <w:pPr>
              <w:jc w:val="center"/>
              <w:rPr>
                <w:rFonts w:ascii="Arial" w:hAnsi="Arial" w:cs="Arial"/>
                <w:i/>
                <w:sz w:val="20"/>
                <w:szCs w:val="20"/>
              </w:rPr>
            </w:pPr>
          </w:p>
        </w:tc>
      </w:tr>
      <w:tr w:rsidR="00B71BB7" w:rsidRPr="00E51672" w14:paraId="40701098" w14:textId="504F1B06" w:rsidTr="00B70BFA">
        <w:trPr>
          <w:trHeight w:val="288"/>
        </w:trPr>
        <w:tc>
          <w:tcPr>
            <w:tcW w:w="4020" w:type="dxa"/>
            <w:vMerge/>
            <w:shd w:val="clear" w:color="auto" w:fill="auto"/>
          </w:tcPr>
          <w:p w14:paraId="6CDFB0EF" w14:textId="77777777" w:rsidR="00B71BB7" w:rsidRDefault="00B71BB7" w:rsidP="00B71BB7">
            <w:pPr>
              <w:pStyle w:val="ListParagraph"/>
              <w:tabs>
                <w:tab w:val="left" w:pos="2985"/>
              </w:tabs>
              <w:ind w:left="342"/>
              <w:rPr>
                <w:rFonts w:ascii="Arial" w:hAnsi="Arial" w:cs="Arial"/>
                <w:sz w:val="20"/>
              </w:rPr>
            </w:pPr>
          </w:p>
        </w:tc>
        <w:tc>
          <w:tcPr>
            <w:tcW w:w="1085" w:type="dxa"/>
            <w:shd w:val="clear" w:color="auto" w:fill="FFFFFF" w:themeFill="background1"/>
            <w:vAlign w:val="center"/>
          </w:tcPr>
          <w:p w14:paraId="5C93A155" w14:textId="4427223C" w:rsidR="00B71BB7" w:rsidRPr="003117DA" w:rsidRDefault="00B71BB7" w:rsidP="00B71BB7">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auto"/>
            <w:vAlign w:val="center"/>
          </w:tcPr>
          <w:p w14:paraId="0C394E9F" w14:textId="371F104F" w:rsidR="00B71BB7" w:rsidRPr="003117DA" w:rsidRDefault="00B71BB7" w:rsidP="00B71BB7">
            <w:pPr>
              <w:jc w:val="center"/>
              <w:rPr>
                <w:rFonts w:ascii="Arial" w:hAnsi="Arial" w:cs="Arial"/>
                <w:i/>
                <w:sz w:val="20"/>
                <w:szCs w:val="20"/>
              </w:rPr>
            </w:pPr>
            <w:r w:rsidRPr="003117DA">
              <w:rPr>
                <w:rFonts w:ascii="Arial" w:hAnsi="Arial" w:cs="Arial"/>
                <w:i/>
                <w:sz w:val="20"/>
                <w:szCs w:val="20"/>
              </w:rPr>
              <w:t>55%</w:t>
            </w:r>
          </w:p>
        </w:tc>
        <w:tc>
          <w:tcPr>
            <w:tcW w:w="995" w:type="dxa"/>
            <w:shd w:val="clear" w:color="auto" w:fill="auto"/>
            <w:vAlign w:val="center"/>
          </w:tcPr>
          <w:p w14:paraId="0D89F2F8" w14:textId="3DC18496" w:rsidR="00B71BB7" w:rsidRPr="003117DA" w:rsidRDefault="00B71BB7" w:rsidP="00B71BB7">
            <w:pPr>
              <w:jc w:val="center"/>
              <w:rPr>
                <w:rFonts w:ascii="Arial" w:hAnsi="Arial" w:cs="Arial"/>
                <w:i/>
                <w:sz w:val="20"/>
                <w:szCs w:val="20"/>
              </w:rPr>
            </w:pPr>
            <w:r>
              <w:rPr>
                <w:rFonts w:ascii="Arial" w:hAnsi="Arial" w:cs="Arial"/>
                <w:i/>
                <w:sz w:val="20"/>
                <w:szCs w:val="20"/>
              </w:rPr>
              <w:t>60%</w:t>
            </w:r>
          </w:p>
        </w:tc>
        <w:tc>
          <w:tcPr>
            <w:tcW w:w="995" w:type="dxa"/>
            <w:shd w:val="clear" w:color="auto" w:fill="auto"/>
            <w:vAlign w:val="center"/>
          </w:tcPr>
          <w:p w14:paraId="003AD955" w14:textId="440838D2" w:rsidR="00B71BB7" w:rsidRPr="003117DA" w:rsidRDefault="00B71BB7" w:rsidP="00B71BB7">
            <w:pPr>
              <w:jc w:val="center"/>
              <w:rPr>
                <w:rFonts w:ascii="Arial" w:hAnsi="Arial" w:cs="Arial"/>
                <w:i/>
                <w:sz w:val="20"/>
                <w:szCs w:val="20"/>
              </w:rPr>
            </w:pPr>
            <w:r>
              <w:rPr>
                <w:rFonts w:ascii="Arial" w:hAnsi="Arial" w:cs="Arial"/>
                <w:i/>
                <w:sz w:val="20"/>
                <w:szCs w:val="20"/>
              </w:rPr>
              <w:t>60%</w:t>
            </w:r>
          </w:p>
        </w:tc>
        <w:tc>
          <w:tcPr>
            <w:tcW w:w="995" w:type="dxa"/>
            <w:shd w:val="clear" w:color="auto" w:fill="auto"/>
            <w:vAlign w:val="center"/>
          </w:tcPr>
          <w:p w14:paraId="6CB03F0F" w14:textId="0A78B153" w:rsidR="00B71BB7" w:rsidRPr="003117DA" w:rsidRDefault="00B71BB7" w:rsidP="00B71BB7">
            <w:pPr>
              <w:jc w:val="center"/>
              <w:rPr>
                <w:rFonts w:ascii="Arial" w:hAnsi="Arial" w:cs="Arial"/>
                <w:i/>
                <w:sz w:val="20"/>
                <w:szCs w:val="20"/>
              </w:rPr>
            </w:pPr>
            <w:r w:rsidRPr="00A14BE9">
              <w:rPr>
                <w:rFonts w:ascii="Arial" w:hAnsi="Arial" w:cs="Arial"/>
                <w:i/>
                <w:sz w:val="20"/>
                <w:szCs w:val="20"/>
              </w:rPr>
              <w:t>37%</w:t>
            </w:r>
          </w:p>
        </w:tc>
        <w:tc>
          <w:tcPr>
            <w:tcW w:w="995" w:type="dxa"/>
            <w:vAlign w:val="center"/>
          </w:tcPr>
          <w:p w14:paraId="3B1B94D3" w14:textId="096783C9" w:rsidR="00B71BB7" w:rsidRDefault="00B71BB7" w:rsidP="00B71BB7">
            <w:pPr>
              <w:jc w:val="center"/>
              <w:rPr>
                <w:rFonts w:ascii="Arial" w:hAnsi="Arial" w:cs="Arial"/>
                <w:i/>
                <w:sz w:val="20"/>
                <w:szCs w:val="20"/>
              </w:rPr>
            </w:pPr>
          </w:p>
        </w:tc>
      </w:tr>
      <w:tr w:rsidR="00B71BB7" w:rsidRPr="00E51672" w14:paraId="2D806E34" w14:textId="167D2320" w:rsidTr="00B70BFA">
        <w:trPr>
          <w:trHeight w:val="288"/>
        </w:trPr>
        <w:tc>
          <w:tcPr>
            <w:tcW w:w="4020" w:type="dxa"/>
            <w:vMerge w:val="restart"/>
            <w:shd w:val="clear" w:color="auto" w:fill="auto"/>
          </w:tcPr>
          <w:p w14:paraId="408F8A80" w14:textId="5C99BF8A" w:rsidR="00B71BB7" w:rsidRDefault="00B71BB7" w:rsidP="00B71BB7">
            <w:pPr>
              <w:pStyle w:val="ListParagraph"/>
              <w:numPr>
                <w:ilvl w:val="0"/>
                <w:numId w:val="35"/>
              </w:numPr>
              <w:tabs>
                <w:tab w:val="left" w:pos="2985"/>
              </w:tabs>
              <w:ind w:left="390"/>
              <w:rPr>
                <w:rFonts w:ascii="Arial" w:hAnsi="Arial" w:cs="Arial"/>
                <w:sz w:val="20"/>
              </w:rPr>
            </w:pPr>
            <w:r>
              <w:rPr>
                <w:rFonts w:ascii="Arial" w:hAnsi="Arial" w:cs="Arial"/>
                <w:sz w:val="20"/>
              </w:rPr>
              <w:t xml:space="preserve">Reform Remediation V- </w:t>
            </w:r>
            <w:r w:rsidRPr="00B70901">
              <w:rPr>
                <w:rFonts w:ascii="Arial" w:hAnsi="Arial" w:cs="Arial"/>
                <w:sz w:val="20"/>
              </w:rPr>
              <w:t>Percent of undergraduate, degree-seeking students taking a remediation course completing a subsequent credit bearing course (in the area identified as needing remediation) within a year with a “C” or higher. (</w:t>
            </w:r>
            <w:r>
              <w:rPr>
                <w:rFonts w:ascii="Arial" w:hAnsi="Arial" w:cs="Arial"/>
                <w:sz w:val="20"/>
              </w:rPr>
              <w:t>English and Math</w:t>
            </w:r>
            <w:r w:rsidRPr="00B70901">
              <w:rPr>
                <w:rFonts w:ascii="Arial" w:hAnsi="Arial" w:cs="Arial"/>
                <w:sz w:val="20"/>
              </w:rPr>
              <w:t>)</w:t>
            </w:r>
          </w:p>
        </w:tc>
        <w:tc>
          <w:tcPr>
            <w:tcW w:w="1085" w:type="dxa"/>
            <w:shd w:val="clear" w:color="auto" w:fill="D9D9D9" w:themeFill="background1" w:themeFillShade="D9"/>
            <w:vAlign w:val="center"/>
          </w:tcPr>
          <w:p w14:paraId="5DC133C7" w14:textId="4F84F6A7" w:rsidR="00B71BB7" w:rsidRPr="003117DA" w:rsidRDefault="00B71BB7" w:rsidP="00B71BB7">
            <w:pPr>
              <w:jc w:val="center"/>
              <w:rPr>
                <w:rFonts w:ascii="Arial" w:hAnsi="Arial" w:cs="Arial"/>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1F522469" w14:textId="1233334A" w:rsidR="00B71BB7" w:rsidRPr="003117DA" w:rsidRDefault="00B71BB7" w:rsidP="00B71BB7">
            <w:pPr>
              <w:jc w:val="center"/>
              <w:rPr>
                <w:rFonts w:ascii="Arial" w:hAnsi="Arial" w:cs="Arial"/>
                <w:i/>
                <w:sz w:val="20"/>
                <w:szCs w:val="20"/>
              </w:rPr>
            </w:pPr>
            <w:r>
              <w:rPr>
                <w:rFonts w:ascii="Arial" w:hAnsi="Arial" w:cs="Arial"/>
                <w:i/>
                <w:sz w:val="20"/>
                <w:szCs w:val="20"/>
              </w:rPr>
              <w:t>66</w:t>
            </w:r>
            <w:r w:rsidRPr="00D86FA4">
              <w:rPr>
                <w:rFonts w:ascii="Arial" w:hAnsi="Arial" w:cs="Arial"/>
                <w:i/>
                <w:sz w:val="20"/>
                <w:szCs w:val="20"/>
              </w:rPr>
              <w:t>%</w:t>
            </w:r>
          </w:p>
        </w:tc>
        <w:tc>
          <w:tcPr>
            <w:tcW w:w="995" w:type="dxa"/>
            <w:shd w:val="clear" w:color="auto" w:fill="D9D9D9" w:themeFill="background1" w:themeFillShade="D9"/>
            <w:vAlign w:val="center"/>
          </w:tcPr>
          <w:p w14:paraId="2D4B80D9" w14:textId="514369B6" w:rsidR="00B71BB7" w:rsidRPr="003922FD" w:rsidRDefault="00B71BB7" w:rsidP="00B71BB7">
            <w:pPr>
              <w:jc w:val="center"/>
              <w:rPr>
                <w:rFonts w:ascii="Arial" w:hAnsi="Arial" w:cs="Arial"/>
                <w:i/>
                <w:sz w:val="20"/>
                <w:szCs w:val="20"/>
              </w:rPr>
            </w:pPr>
            <w:r w:rsidRPr="00F14652">
              <w:rPr>
                <w:rFonts w:ascii="Arial" w:hAnsi="Arial" w:cs="Arial"/>
                <w:i/>
                <w:sz w:val="20"/>
                <w:szCs w:val="20"/>
              </w:rPr>
              <w:t>66%</w:t>
            </w:r>
          </w:p>
        </w:tc>
        <w:tc>
          <w:tcPr>
            <w:tcW w:w="995" w:type="dxa"/>
            <w:shd w:val="clear" w:color="auto" w:fill="D9D9D9" w:themeFill="background1" w:themeFillShade="D9"/>
            <w:vAlign w:val="center"/>
          </w:tcPr>
          <w:p w14:paraId="449AE138" w14:textId="223B3E11" w:rsidR="00B71BB7" w:rsidRPr="00D86FA4" w:rsidRDefault="00B71BB7" w:rsidP="00B71BB7">
            <w:pPr>
              <w:jc w:val="center"/>
              <w:rPr>
                <w:rFonts w:ascii="Arial" w:hAnsi="Arial" w:cs="Arial"/>
                <w:i/>
                <w:sz w:val="20"/>
                <w:szCs w:val="20"/>
              </w:rPr>
            </w:pPr>
            <w:r>
              <w:rPr>
                <w:rFonts w:ascii="Arial" w:hAnsi="Arial" w:cs="Arial"/>
                <w:i/>
                <w:sz w:val="20"/>
                <w:szCs w:val="20"/>
              </w:rPr>
              <w:t>63%</w:t>
            </w:r>
          </w:p>
        </w:tc>
        <w:tc>
          <w:tcPr>
            <w:tcW w:w="995" w:type="dxa"/>
            <w:shd w:val="clear" w:color="auto" w:fill="D9D9D9" w:themeFill="background1" w:themeFillShade="D9"/>
            <w:vAlign w:val="center"/>
          </w:tcPr>
          <w:p w14:paraId="04BEF9C3" w14:textId="55C8C893" w:rsidR="00B71BB7" w:rsidRPr="00F14652" w:rsidRDefault="00B71BB7" w:rsidP="00B71BB7">
            <w:pPr>
              <w:jc w:val="center"/>
              <w:rPr>
                <w:rFonts w:ascii="Arial" w:hAnsi="Arial" w:cs="Arial"/>
                <w:i/>
                <w:sz w:val="20"/>
                <w:szCs w:val="20"/>
              </w:rPr>
            </w:pPr>
            <w:r>
              <w:rPr>
                <w:rFonts w:ascii="Arial" w:hAnsi="Arial" w:cs="Arial"/>
                <w:i/>
                <w:sz w:val="20"/>
                <w:szCs w:val="20"/>
              </w:rPr>
              <w:t>-----</w:t>
            </w:r>
          </w:p>
        </w:tc>
        <w:tc>
          <w:tcPr>
            <w:tcW w:w="995" w:type="dxa"/>
            <w:shd w:val="clear" w:color="auto" w:fill="D9D9D9" w:themeFill="background1" w:themeFillShade="D9"/>
            <w:vAlign w:val="center"/>
          </w:tcPr>
          <w:p w14:paraId="665774A4" w14:textId="5A0B7959" w:rsidR="00B71BB7" w:rsidRDefault="00B71BB7" w:rsidP="00B71BB7">
            <w:pPr>
              <w:jc w:val="center"/>
              <w:rPr>
                <w:rFonts w:ascii="Arial" w:hAnsi="Arial" w:cs="Arial"/>
                <w:sz w:val="20"/>
                <w:szCs w:val="20"/>
              </w:rPr>
            </w:pPr>
          </w:p>
        </w:tc>
      </w:tr>
      <w:tr w:rsidR="00B71BB7" w:rsidRPr="00E51672" w14:paraId="6077B597" w14:textId="32EFC303" w:rsidTr="00B70BFA">
        <w:trPr>
          <w:trHeight w:val="288"/>
        </w:trPr>
        <w:tc>
          <w:tcPr>
            <w:tcW w:w="4020" w:type="dxa"/>
            <w:vMerge/>
            <w:shd w:val="clear" w:color="auto" w:fill="auto"/>
          </w:tcPr>
          <w:p w14:paraId="33109BDB" w14:textId="77777777" w:rsidR="00B71BB7" w:rsidRDefault="00B71BB7" w:rsidP="00B71BB7">
            <w:pPr>
              <w:pStyle w:val="ListParagraph"/>
              <w:numPr>
                <w:ilvl w:val="0"/>
                <w:numId w:val="35"/>
              </w:numPr>
              <w:tabs>
                <w:tab w:val="left" w:pos="2985"/>
              </w:tabs>
              <w:ind w:left="390"/>
              <w:rPr>
                <w:rFonts w:ascii="Arial" w:hAnsi="Arial" w:cs="Arial"/>
                <w:sz w:val="20"/>
              </w:rPr>
            </w:pPr>
          </w:p>
        </w:tc>
        <w:tc>
          <w:tcPr>
            <w:tcW w:w="1085" w:type="dxa"/>
            <w:shd w:val="clear" w:color="auto" w:fill="auto"/>
            <w:vAlign w:val="center"/>
          </w:tcPr>
          <w:p w14:paraId="1F37E7AB" w14:textId="3AF73A9D" w:rsidR="00B71BB7" w:rsidRPr="003117DA" w:rsidRDefault="00B71BB7" w:rsidP="00B71BB7">
            <w:pPr>
              <w:jc w:val="center"/>
              <w:rPr>
                <w:rFonts w:ascii="Arial" w:hAnsi="Arial" w:cs="Arial"/>
                <w:sz w:val="20"/>
                <w:szCs w:val="20"/>
              </w:rPr>
            </w:pPr>
            <w:r w:rsidRPr="003117DA">
              <w:rPr>
                <w:rFonts w:ascii="Arial" w:hAnsi="Arial" w:cs="Arial"/>
                <w:i/>
                <w:sz w:val="20"/>
                <w:szCs w:val="20"/>
              </w:rPr>
              <w:t>target</w:t>
            </w:r>
          </w:p>
        </w:tc>
        <w:tc>
          <w:tcPr>
            <w:tcW w:w="995" w:type="dxa"/>
            <w:shd w:val="clear" w:color="auto" w:fill="auto"/>
            <w:vAlign w:val="center"/>
          </w:tcPr>
          <w:p w14:paraId="4BFC0C4B" w14:textId="71B729BA" w:rsidR="00B71BB7" w:rsidRPr="00D94DB1" w:rsidRDefault="00B71BB7" w:rsidP="00B71BB7">
            <w:pPr>
              <w:jc w:val="center"/>
              <w:rPr>
                <w:rFonts w:ascii="Arial" w:hAnsi="Arial" w:cs="Arial"/>
                <w:sz w:val="20"/>
                <w:szCs w:val="20"/>
              </w:rPr>
            </w:pPr>
            <w:r>
              <w:rPr>
                <w:rFonts w:ascii="Arial" w:hAnsi="Arial" w:cs="Arial"/>
                <w:sz w:val="20"/>
                <w:szCs w:val="20"/>
              </w:rPr>
              <w:t>39</w:t>
            </w:r>
            <w:r w:rsidRPr="00354E5B">
              <w:rPr>
                <w:rFonts w:ascii="Arial" w:hAnsi="Arial" w:cs="Arial"/>
                <w:sz w:val="20"/>
                <w:szCs w:val="20"/>
              </w:rPr>
              <w:t>%</w:t>
            </w:r>
          </w:p>
        </w:tc>
        <w:tc>
          <w:tcPr>
            <w:tcW w:w="995" w:type="dxa"/>
            <w:shd w:val="clear" w:color="auto" w:fill="auto"/>
            <w:vAlign w:val="center"/>
          </w:tcPr>
          <w:p w14:paraId="1F707CE7" w14:textId="1AC8C7C6" w:rsidR="00B71BB7" w:rsidRPr="00D94DB1" w:rsidRDefault="00B71BB7" w:rsidP="00B71BB7">
            <w:pPr>
              <w:jc w:val="center"/>
              <w:rPr>
                <w:rFonts w:ascii="Arial" w:hAnsi="Arial" w:cs="Arial"/>
                <w:sz w:val="20"/>
                <w:szCs w:val="20"/>
              </w:rPr>
            </w:pPr>
            <w:r>
              <w:rPr>
                <w:rFonts w:ascii="Arial" w:hAnsi="Arial" w:cs="Arial"/>
                <w:sz w:val="20"/>
                <w:szCs w:val="20"/>
              </w:rPr>
              <w:t>39%</w:t>
            </w:r>
          </w:p>
        </w:tc>
        <w:tc>
          <w:tcPr>
            <w:tcW w:w="995" w:type="dxa"/>
            <w:shd w:val="clear" w:color="auto" w:fill="auto"/>
            <w:vAlign w:val="center"/>
          </w:tcPr>
          <w:p w14:paraId="397473B9" w14:textId="23A4AC81" w:rsidR="00B71BB7" w:rsidRPr="00D94DB1" w:rsidRDefault="00B71BB7" w:rsidP="00B71BB7">
            <w:pPr>
              <w:jc w:val="center"/>
              <w:rPr>
                <w:rFonts w:ascii="Arial" w:hAnsi="Arial" w:cs="Arial"/>
                <w:sz w:val="20"/>
                <w:szCs w:val="20"/>
              </w:rPr>
            </w:pPr>
            <w:r>
              <w:rPr>
                <w:rFonts w:ascii="Arial" w:hAnsi="Arial" w:cs="Arial"/>
                <w:sz w:val="20"/>
                <w:szCs w:val="20"/>
              </w:rPr>
              <w:t>70%</w:t>
            </w:r>
          </w:p>
        </w:tc>
        <w:tc>
          <w:tcPr>
            <w:tcW w:w="995" w:type="dxa"/>
            <w:shd w:val="clear" w:color="auto" w:fill="auto"/>
            <w:vAlign w:val="center"/>
          </w:tcPr>
          <w:p w14:paraId="438856D3" w14:textId="7F7AA5D4" w:rsidR="00B71BB7" w:rsidRPr="00D94DB1" w:rsidRDefault="00B71BB7" w:rsidP="00B71BB7">
            <w:pPr>
              <w:jc w:val="center"/>
              <w:rPr>
                <w:rFonts w:ascii="Arial" w:hAnsi="Arial" w:cs="Arial"/>
                <w:sz w:val="20"/>
                <w:szCs w:val="20"/>
              </w:rPr>
            </w:pPr>
            <w:r>
              <w:rPr>
                <w:rFonts w:ascii="Arial" w:hAnsi="Arial" w:cs="Arial"/>
                <w:sz w:val="20"/>
                <w:szCs w:val="20"/>
              </w:rPr>
              <w:t>69%</w:t>
            </w:r>
          </w:p>
        </w:tc>
        <w:tc>
          <w:tcPr>
            <w:tcW w:w="995" w:type="dxa"/>
            <w:vAlign w:val="center"/>
          </w:tcPr>
          <w:p w14:paraId="7F8A4C83" w14:textId="1A999984" w:rsidR="00B71BB7" w:rsidRDefault="00B71BB7" w:rsidP="00B71BB7">
            <w:pPr>
              <w:jc w:val="center"/>
              <w:rPr>
                <w:rFonts w:ascii="Arial" w:hAnsi="Arial" w:cs="Arial"/>
                <w:sz w:val="20"/>
                <w:szCs w:val="20"/>
              </w:rPr>
            </w:pPr>
          </w:p>
        </w:tc>
      </w:tr>
      <w:tr w:rsidR="00B71BB7" w:rsidRPr="00E51672" w14:paraId="0E9F70DD" w14:textId="6639767E" w:rsidTr="00B70BFA">
        <w:trPr>
          <w:trHeight w:val="288"/>
        </w:trPr>
        <w:tc>
          <w:tcPr>
            <w:tcW w:w="4020" w:type="dxa"/>
            <w:vMerge w:val="restart"/>
            <w:shd w:val="clear" w:color="auto" w:fill="auto"/>
          </w:tcPr>
          <w:p w14:paraId="4531DA3B" w14:textId="53CA8643" w:rsidR="00B71BB7" w:rsidRPr="00646DA1" w:rsidRDefault="00B71BB7" w:rsidP="00B71BB7">
            <w:pPr>
              <w:pStyle w:val="ListParagraph"/>
              <w:numPr>
                <w:ilvl w:val="0"/>
                <w:numId w:val="35"/>
              </w:numPr>
              <w:tabs>
                <w:tab w:val="left" w:pos="2985"/>
              </w:tabs>
              <w:ind w:left="390"/>
              <w:rPr>
                <w:rFonts w:ascii="Arial" w:hAnsi="Arial" w:cs="Arial"/>
                <w:sz w:val="20"/>
              </w:rPr>
            </w:pPr>
            <w:r>
              <w:rPr>
                <w:rFonts w:ascii="Arial" w:hAnsi="Arial" w:cs="Arial"/>
                <w:sz w:val="20"/>
              </w:rPr>
              <w:t xml:space="preserve">Math Pathways VI - </w:t>
            </w:r>
            <w:r w:rsidRPr="00B70901">
              <w:rPr>
                <w:rFonts w:ascii="Arial" w:hAnsi="Arial" w:cs="Arial"/>
                <w:sz w:val="20"/>
              </w:rPr>
              <w:t>Percent of new degree-seeking freshmen completing a gateway math course within two years.</w:t>
            </w:r>
          </w:p>
        </w:tc>
        <w:tc>
          <w:tcPr>
            <w:tcW w:w="1085" w:type="dxa"/>
            <w:shd w:val="clear" w:color="auto" w:fill="D9D9D9" w:themeFill="background1" w:themeFillShade="D9"/>
            <w:vAlign w:val="center"/>
          </w:tcPr>
          <w:p w14:paraId="248DEE4A" w14:textId="06E80370" w:rsidR="00B71BB7" w:rsidRPr="003117DA" w:rsidRDefault="00B71BB7" w:rsidP="00B71BB7">
            <w:pPr>
              <w:jc w:val="center"/>
              <w:rPr>
                <w:rFonts w:ascii="Arial" w:hAnsi="Arial" w:cs="Arial"/>
                <w:i/>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0BAF7AC4" w14:textId="5D969562" w:rsidR="00B71BB7" w:rsidRPr="00432811" w:rsidRDefault="00B71BB7" w:rsidP="00B71BB7">
            <w:pPr>
              <w:jc w:val="center"/>
              <w:rPr>
                <w:rFonts w:ascii="Arial" w:hAnsi="Arial" w:cs="Arial"/>
                <w:i/>
                <w:sz w:val="20"/>
                <w:szCs w:val="20"/>
                <w:vertAlign w:val="superscript"/>
              </w:rPr>
            </w:pPr>
            <w:r w:rsidRPr="00432811">
              <w:rPr>
                <w:rFonts w:ascii="Arial" w:hAnsi="Arial" w:cs="Arial"/>
                <w:i/>
                <w:sz w:val="20"/>
                <w:szCs w:val="20"/>
              </w:rPr>
              <w:t>71%</w:t>
            </w:r>
          </w:p>
        </w:tc>
        <w:tc>
          <w:tcPr>
            <w:tcW w:w="995" w:type="dxa"/>
            <w:shd w:val="clear" w:color="auto" w:fill="D9D9D9" w:themeFill="background1" w:themeFillShade="D9"/>
            <w:vAlign w:val="center"/>
          </w:tcPr>
          <w:p w14:paraId="660569C6" w14:textId="74EDB3CE" w:rsidR="00B71BB7" w:rsidRPr="00432811" w:rsidRDefault="00B71BB7" w:rsidP="00B71BB7">
            <w:pPr>
              <w:jc w:val="center"/>
              <w:rPr>
                <w:rFonts w:ascii="Arial" w:hAnsi="Arial" w:cs="Arial"/>
                <w:i/>
                <w:sz w:val="20"/>
                <w:szCs w:val="20"/>
                <w:vertAlign w:val="superscript"/>
              </w:rPr>
            </w:pPr>
            <w:r w:rsidRPr="00432811">
              <w:rPr>
                <w:rFonts w:ascii="Arial" w:hAnsi="Arial" w:cs="Arial"/>
                <w:i/>
                <w:sz w:val="20"/>
                <w:szCs w:val="20"/>
              </w:rPr>
              <w:t>70%</w:t>
            </w:r>
          </w:p>
        </w:tc>
        <w:tc>
          <w:tcPr>
            <w:tcW w:w="995" w:type="dxa"/>
            <w:shd w:val="clear" w:color="auto" w:fill="D9D9D9" w:themeFill="background1" w:themeFillShade="D9"/>
            <w:vAlign w:val="center"/>
          </w:tcPr>
          <w:p w14:paraId="78B7B016" w14:textId="5E17D28E" w:rsidR="00B71BB7" w:rsidRPr="00432811" w:rsidRDefault="00B71BB7" w:rsidP="00B71BB7">
            <w:pPr>
              <w:jc w:val="center"/>
              <w:rPr>
                <w:rFonts w:ascii="Arial" w:hAnsi="Arial" w:cs="Arial"/>
                <w:i/>
                <w:sz w:val="20"/>
                <w:szCs w:val="20"/>
                <w:vertAlign w:val="superscript"/>
              </w:rPr>
            </w:pPr>
            <w:r>
              <w:rPr>
                <w:rFonts w:ascii="Arial" w:hAnsi="Arial" w:cs="Arial"/>
                <w:i/>
                <w:sz w:val="20"/>
                <w:szCs w:val="20"/>
              </w:rPr>
              <w:t>60%</w:t>
            </w:r>
          </w:p>
        </w:tc>
        <w:tc>
          <w:tcPr>
            <w:tcW w:w="995" w:type="dxa"/>
            <w:shd w:val="clear" w:color="auto" w:fill="D9D9D9" w:themeFill="background1" w:themeFillShade="D9"/>
            <w:vAlign w:val="center"/>
          </w:tcPr>
          <w:p w14:paraId="39EB300F" w14:textId="52F58101" w:rsidR="00B71BB7" w:rsidRPr="00432811" w:rsidRDefault="00B71BB7" w:rsidP="00B71BB7">
            <w:pPr>
              <w:jc w:val="center"/>
              <w:rPr>
                <w:rFonts w:ascii="Arial" w:hAnsi="Arial" w:cs="Arial"/>
                <w:i/>
                <w:sz w:val="20"/>
                <w:szCs w:val="20"/>
              </w:rPr>
            </w:pPr>
            <w:r>
              <w:rPr>
                <w:rFonts w:ascii="Arial" w:hAnsi="Arial" w:cs="Arial"/>
                <w:i/>
                <w:sz w:val="20"/>
                <w:szCs w:val="20"/>
              </w:rPr>
              <w:t>-----</w:t>
            </w:r>
          </w:p>
        </w:tc>
        <w:tc>
          <w:tcPr>
            <w:tcW w:w="995" w:type="dxa"/>
            <w:shd w:val="clear" w:color="auto" w:fill="D9D9D9" w:themeFill="background1" w:themeFillShade="D9"/>
            <w:vAlign w:val="center"/>
          </w:tcPr>
          <w:p w14:paraId="4C860BCB" w14:textId="077C507B" w:rsidR="00B71BB7" w:rsidRDefault="00B71BB7" w:rsidP="00B71BB7">
            <w:pPr>
              <w:jc w:val="center"/>
              <w:rPr>
                <w:rFonts w:ascii="Arial" w:hAnsi="Arial" w:cs="Arial"/>
                <w:i/>
                <w:sz w:val="20"/>
                <w:szCs w:val="20"/>
              </w:rPr>
            </w:pPr>
          </w:p>
        </w:tc>
      </w:tr>
      <w:tr w:rsidR="00B71BB7" w:rsidRPr="00E51672" w14:paraId="29CAD959" w14:textId="6926B9F9" w:rsidTr="00B70BFA">
        <w:trPr>
          <w:trHeight w:val="288"/>
        </w:trPr>
        <w:tc>
          <w:tcPr>
            <w:tcW w:w="4020" w:type="dxa"/>
            <w:vMerge/>
            <w:shd w:val="clear" w:color="auto" w:fill="auto"/>
          </w:tcPr>
          <w:p w14:paraId="31533476" w14:textId="77777777" w:rsidR="00B71BB7" w:rsidRDefault="00B71BB7" w:rsidP="00B71BB7">
            <w:pPr>
              <w:pStyle w:val="ListParagraph"/>
              <w:numPr>
                <w:ilvl w:val="0"/>
                <w:numId w:val="35"/>
              </w:numPr>
              <w:tabs>
                <w:tab w:val="left" w:pos="2985"/>
              </w:tabs>
              <w:ind w:left="342"/>
              <w:rPr>
                <w:rFonts w:ascii="Arial" w:hAnsi="Arial" w:cs="Arial"/>
                <w:sz w:val="20"/>
              </w:rPr>
            </w:pPr>
          </w:p>
        </w:tc>
        <w:tc>
          <w:tcPr>
            <w:tcW w:w="1085" w:type="dxa"/>
            <w:shd w:val="clear" w:color="auto" w:fill="FFFFFF" w:themeFill="background1"/>
            <w:vAlign w:val="center"/>
          </w:tcPr>
          <w:p w14:paraId="60105ED8" w14:textId="5E114B18" w:rsidR="00B71BB7" w:rsidRPr="003117DA" w:rsidRDefault="00B71BB7" w:rsidP="00B71BB7">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auto"/>
            <w:vAlign w:val="center"/>
          </w:tcPr>
          <w:p w14:paraId="56240237" w14:textId="7F5F7EF7" w:rsidR="00B71BB7" w:rsidRPr="003117DA" w:rsidRDefault="00B71BB7" w:rsidP="00B71BB7">
            <w:pPr>
              <w:jc w:val="center"/>
              <w:rPr>
                <w:rFonts w:ascii="Arial" w:hAnsi="Arial" w:cs="Arial"/>
                <w:i/>
                <w:sz w:val="20"/>
                <w:szCs w:val="20"/>
              </w:rPr>
            </w:pPr>
            <w:r>
              <w:rPr>
                <w:rFonts w:ascii="Arial" w:hAnsi="Arial" w:cs="Arial"/>
                <w:i/>
                <w:sz w:val="20"/>
                <w:szCs w:val="20"/>
              </w:rPr>
              <w:t>30%</w:t>
            </w:r>
          </w:p>
        </w:tc>
        <w:tc>
          <w:tcPr>
            <w:tcW w:w="995" w:type="dxa"/>
            <w:shd w:val="clear" w:color="auto" w:fill="auto"/>
            <w:vAlign w:val="center"/>
          </w:tcPr>
          <w:p w14:paraId="3E75CDA0" w14:textId="0D96B721" w:rsidR="00B71BB7" w:rsidRPr="003117DA" w:rsidRDefault="00B71BB7" w:rsidP="00B71BB7">
            <w:pPr>
              <w:jc w:val="center"/>
              <w:rPr>
                <w:rFonts w:ascii="Arial" w:hAnsi="Arial" w:cs="Arial"/>
                <w:i/>
                <w:sz w:val="20"/>
                <w:szCs w:val="20"/>
              </w:rPr>
            </w:pPr>
            <w:r>
              <w:rPr>
                <w:rFonts w:ascii="Arial" w:hAnsi="Arial" w:cs="Arial"/>
                <w:i/>
                <w:sz w:val="20"/>
                <w:szCs w:val="20"/>
              </w:rPr>
              <w:t>20%</w:t>
            </w:r>
          </w:p>
        </w:tc>
        <w:tc>
          <w:tcPr>
            <w:tcW w:w="995" w:type="dxa"/>
            <w:shd w:val="clear" w:color="auto" w:fill="auto"/>
            <w:vAlign w:val="center"/>
          </w:tcPr>
          <w:p w14:paraId="485E3E34" w14:textId="69FC27F4" w:rsidR="00B71BB7" w:rsidRPr="003117DA" w:rsidRDefault="00B71BB7" w:rsidP="00B71BB7">
            <w:pPr>
              <w:jc w:val="center"/>
              <w:rPr>
                <w:rFonts w:ascii="Arial" w:hAnsi="Arial" w:cs="Arial"/>
                <w:i/>
                <w:sz w:val="20"/>
                <w:szCs w:val="20"/>
              </w:rPr>
            </w:pPr>
            <w:r>
              <w:rPr>
                <w:rFonts w:ascii="Arial" w:hAnsi="Arial" w:cs="Arial"/>
                <w:i/>
                <w:sz w:val="20"/>
                <w:szCs w:val="20"/>
              </w:rPr>
              <w:t>58%</w:t>
            </w:r>
          </w:p>
        </w:tc>
        <w:tc>
          <w:tcPr>
            <w:tcW w:w="995" w:type="dxa"/>
            <w:shd w:val="clear" w:color="auto" w:fill="auto"/>
            <w:vAlign w:val="center"/>
          </w:tcPr>
          <w:p w14:paraId="62852AE1" w14:textId="0995B9F9" w:rsidR="00B71BB7" w:rsidRPr="003117DA" w:rsidRDefault="00B71BB7" w:rsidP="00B71BB7">
            <w:pPr>
              <w:jc w:val="center"/>
              <w:rPr>
                <w:rFonts w:ascii="Arial" w:hAnsi="Arial" w:cs="Arial"/>
                <w:i/>
                <w:sz w:val="20"/>
                <w:szCs w:val="20"/>
              </w:rPr>
            </w:pPr>
            <w:r>
              <w:rPr>
                <w:rFonts w:ascii="Arial" w:hAnsi="Arial" w:cs="Arial"/>
                <w:i/>
                <w:sz w:val="20"/>
                <w:szCs w:val="20"/>
              </w:rPr>
              <w:t>73%</w:t>
            </w:r>
          </w:p>
        </w:tc>
        <w:tc>
          <w:tcPr>
            <w:tcW w:w="995" w:type="dxa"/>
            <w:vAlign w:val="center"/>
          </w:tcPr>
          <w:p w14:paraId="27CA30E8" w14:textId="145E1122" w:rsidR="00B71BB7" w:rsidRDefault="00B71BB7" w:rsidP="00B71BB7">
            <w:pPr>
              <w:jc w:val="center"/>
              <w:rPr>
                <w:rFonts w:ascii="Arial" w:hAnsi="Arial" w:cs="Arial"/>
                <w:i/>
                <w:sz w:val="20"/>
                <w:szCs w:val="20"/>
              </w:rPr>
            </w:pPr>
          </w:p>
        </w:tc>
      </w:tr>
      <w:tr w:rsidR="00B71BB7" w:rsidRPr="00E51672" w14:paraId="66A6C9BD" w14:textId="216634C6" w:rsidTr="00B70BFA">
        <w:trPr>
          <w:trHeight w:val="288"/>
        </w:trPr>
        <w:tc>
          <w:tcPr>
            <w:tcW w:w="4020" w:type="dxa"/>
            <w:vMerge w:val="restart"/>
            <w:shd w:val="clear" w:color="auto" w:fill="auto"/>
          </w:tcPr>
          <w:p w14:paraId="15B997B8" w14:textId="02CA6AAE" w:rsidR="00B71BB7" w:rsidRPr="00646DA1" w:rsidRDefault="00B71BB7" w:rsidP="00B71BB7">
            <w:pPr>
              <w:pStyle w:val="ListParagraph"/>
              <w:numPr>
                <w:ilvl w:val="0"/>
                <w:numId w:val="35"/>
              </w:numPr>
              <w:tabs>
                <w:tab w:val="left" w:pos="2985"/>
              </w:tabs>
              <w:ind w:left="390"/>
              <w:rPr>
                <w:rFonts w:ascii="Arial" w:hAnsi="Arial" w:cs="Arial"/>
                <w:sz w:val="20"/>
              </w:rPr>
            </w:pPr>
            <w:r>
              <w:rPr>
                <w:rFonts w:ascii="Arial" w:hAnsi="Arial" w:cs="Arial"/>
                <w:sz w:val="20"/>
              </w:rPr>
              <w:t xml:space="preserve">Guided Pathways VII - </w:t>
            </w:r>
            <w:r w:rsidRPr="00B70901">
              <w:rPr>
                <w:rFonts w:ascii="Arial" w:hAnsi="Arial" w:cs="Arial"/>
                <w:sz w:val="20"/>
              </w:rPr>
              <w:t>Percent of first time, full-time freshman graduating within 100% of time</w:t>
            </w:r>
            <w:r>
              <w:rPr>
                <w:rFonts w:ascii="Arial" w:hAnsi="Arial" w:cs="Arial"/>
                <w:sz w:val="20"/>
              </w:rPr>
              <w:t>.</w:t>
            </w:r>
            <w:r>
              <w:rPr>
                <w:rStyle w:val="EndnoteReference"/>
                <w:rFonts w:ascii="Arial" w:hAnsi="Arial" w:cs="Arial"/>
                <w:sz w:val="20"/>
              </w:rPr>
              <w:endnoteReference w:id="3"/>
            </w:r>
          </w:p>
        </w:tc>
        <w:tc>
          <w:tcPr>
            <w:tcW w:w="1085" w:type="dxa"/>
            <w:shd w:val="clear" w:color="auto" w:fill="D9D9D9" w:themeFill="background1" w:themeFillShade="D9"/>
            <w:vAlign w:val="center"/>
          </w:tcPr>
          <w:p w14:paraId="0BFE219F" w14:textId="31071196" w:rsidR="00B71BB7" w:rsidRPr="003117DA" w:rsidRDefault="00B71BB7" w:rsidP="00B71BB7">
            <w:pPr>
              <w:jc w:val="center"/>
              <w:rPr>
                <w:rFonts w:ascii="Arial" w:hAnsi="Arial" w:cs="Arial"/>
                <w:i/>
                <w:sz w:val="20"/>
                <w:szCs w:val="20"/>
              </w:rPr>
            </w:pPr>
            <w:r w:rsidRPr="003117DA">
              <w:rPr>
                <w:rFonts w:ascii="Arial" w:hAnsi="Arial" w:cs="Arial"/>
                <w:sz w:val="20"/>
                <w:szCs w:val="20"/>
              </w:rPr>
              <w:t>actual</w:t>
            </w:r>
          </w:p>
        </w:tc>
        <w:tc>
          <w:tcPr>
            <w:tcW w:w="995" w:type="dxa"/>
            <w:shd w:val="clear" w:color="auto" w:fill="D9D9D9" w:themeFill="background1" w:themeFillShade="D9"/>
            <w:vAlign w:val="center"/>
          </w:tcPr>
          <w:p w14:paraId="0E3DE7D3" w14:textId="015B2A35" w:rsidR="00B71BB7" w:rsidRPr="003117DA" w:rsidRDefault="00B71BB7" w:rsidP="00B71BB7">
            <w:pPr>
              <w:jc w:val="center"/>
              <w:rPr>
                <w:rFonts w:ascii="Arial" w:hAnsi="Arial" w:cs="Arial"/>
                <w:i/>
                <w:sz w:val="20"/>
                <w:szCs w:val="20"/>
              </w:rPr>
            </w:pPr>
            <w:r>
              <w:rPr>
                <w:rFonts w:ascii="Arial" w:hAnsi="Arial" w:cs="Arial"/>
                <w:i/>
                <w:sz w:val="20"/>
                <w:szCs w:val="20"/>
              </w:rPr>
              <w:t>33%</w:t>
            </w:r>
          </w:p>
        </w:tc>
        <w:tc>
          <w:tcPr>
            <w:tcW w:w="995" w:type="dxa"/>
            <w:shd w:val="clear" w:color="auto" w:fill="D9D9D9" w:themeFill="background1" w:themeFillShade="D9"/>
            <w:vAlign w:val="center"/>
          </w:tcPr>
          <w:p w14:paraId="77F33302" w14:textId="216ED1C0" w:rsidR="00B71BB7" w:rsidRPr="003117DA" w:rsidRDefault="00B71BB7" w:rsidP="00B71BB7">
            <w:pPr>
              <w:jc w:val="center"/>
              <w:rPr>
                <w:rFonts w:ascii="Arial" w:hAnsi="Arial" w:cs="Arial"/>
                <w:i/>
                <w:sz w:val="20"/>
                <w:szCs w:val="20"/>
              </w:rPr>
            </w:pPr>
            <w:r w:rsidRPr="00372AE5">
              <w:rPr>
                <w:rFonts w:ascii="Arial" w:hAnsi="Arial" w:cs="Arial"/>
                <w:i/>
                <w:sz w:val="20"/>
                <w:szCs w:val="20"/>
              </w:rPr>
              <w:t>28%</w:t>
            </w:r>
          </w:p>
        </w:tc>
        <w:tc>
          <w:tcPr>
            <w:tcW w:w="995" w:type="dxa"/>
            <w:shd w:val="clear" w:color="auto" w:fill="D9D9D9" w:themeFill="background1" w:themeFillShade="D9"/>
            <w:vAlign w:val="center"/>
          </w:tcPr>
          <w:p w14:paraId="47F8DE1E" w14:textId="337189D2" w:rsidR="00B71BB7" w:rsidRPr="00356619" w:rsidRDefault="00B71BB7" w:rsidP="00B71BB7">
            <w:pPr>
              <w:jc w:val="center"/>
              <w:rPr>
                <w:rFonts w:ascii="Arial" w:hAnsi="Arial" w:cs="Arial"/>
                <w:i/>
                <w:sz w:val="20"/>
                <w:szCs w:val="20"/>
                <w:vertAlign w:val="superscript"/>
              </w:rPr>
            </w:pPr>
            <w:r>
              <w:rPr>
                <w:rFonts w:ascii="Arial" w:hAnsi="Arial" w:cs="Arial"/>
                <w:i/>
                <w:sz w:val="20"/>
                <w:szCs w:val="20"/>
              </w:rPr>
              <w:t>36%</w:t>
            </w:r>
          </w:p>
        </w:tc>
        <w:tc>
          <w:tcPr>
            <w:tcW w:w="995" w:type="dxa"/>
            <w:shd w:val="clear" w:color="auto" w:fill="D9D9D9" w:themeFill="background1" w:themeFillShade="D9"/>
            <w:vAlign w:val="center"/>
          </w:tcPr>
          <w:p w14:paraId="316E119F" w14:textId="25C0FED1" w:rsidR="00B71BB7" w:rsidRPr="003117DA" w:rsidRDefault="00B71BB7" w:rsidP="00B71BB7">
            <w:pPr>
              <w:jc w:val="center"/>
              <w:rPr>
                <w:rFonts w:ascii="Arial" w:hAnsi="Arial" w:cs="Arial"/>
                <w:i/>
                <w:sz w:val="20"/>
                <w:szCs w:val="20"/>
              </w:rPr>
            </w:pPr>
            <w:r>
              <w:rPr>
                <w:rFonts w:ascii="Arial" w:hAnsi="Arial" w:cs="Arial"/>
                <w:i/>
                <w:sz w:val="20"/>
                <w:szCs w:val="20"/>
              </w:rPr>
              <w:t>-----</w:t>
            </w:r>
          </w:p>
        </w:tc>
        <w:tc>
          <w:tcPr>
            <w:tcW w:w="995" w:type="dxa"/>
            <w:shd w:val="clear" w:color="auto" w:fill="D9D9D9" w:themeFill="background1" w:themeFillShade="D9"/>
            <w:vAlign w:val="center"/>
          </w:tcPr>
          <w:p w14:paraId="5C0DBA74" w14:textId="3D7CCDEF" w:rsidR="00B71BB7" w:rsidRDefault="00B71BB7" w:rsidP="00B71BB7">
            <w:pPr>
              <w:jc w:val="center"/>
              <w:rPr>
                <w:rFonts w:ascii="Arial" w:hAnsi="Arial" w:cs="Arial"/>
                <w:i/>
                <w:sz w:val="20"/>
                <w:szCs w:val="20"/>
              </w:rPr>
            </w:pPr>
          </w:p>
        </w:tc>
      </w:tr>
      <w:tr w:rsidR="00B71BB7" w:rsidRPr="00E51672" w14:paraId="6A5F82EC" w14:textId="427F01EE" w:rsidTr="00B70BFA">
        <w:trPr>
          <w:trHeight w:val="288"/>
        </w:trPr>
        <w:tc>
          <w:tcPr>
            <w:tcW w:w="4020" w:type="dxa"/>
            <w:vMerge/>
            <w:shd w:val="clear" w:color="auto" w:fill="auto"/>
          </w:tcPr>
          <w:p w14:paraId="3E386E93" w14:textId="77777777" w:rsidR="00B71BB7" w:rsidRDefault="00B71BB7" w:rsidP="00B71BB7">
            <w:pPr>
              <w:pStyle w:val="ListParagraph"/>
              <w:numPr>
                <w:ilvl w:val="0"/>
                <w:numId w:val="35"/>
              </w:numPr>
              <w:tabs>
                <w:tab w:val="left" w:pos="2985"/>
              </w:tabs>
              <w:ind w:left="342"/>
              <w:rPr>
                <w:rFonts w:ascii="Arial" w:hAnsi="Arial" w:cs="Arial"/>
                <w:sz w:val="20"/>
              </w:rPr>
            </w:pPr>
          </w:p>
        </w:tc>
        <w:tc>
          <w:tcPr>
            <w:tcW w:w="1085" w:type="dxa"/>
            <w:shd w:val="clear" w:color="auto" w:fill="FFFFFF" w:themeFill="background1"/>
            <w:vAlign w:val="center"/>
          </w:tcPr>
          <w:p w14:paraId="15F6E1BC" w14:textId="0E6A6AA2" w:rsidR="00B71BB7" w:rsidRPr="003117DA" w:rsidRDefault="00B71BB7" w:rsidP="00B71BB7">
            <w:pPr>
              <w:jc w:val="center"/>
              <w:rPr>
                <w:rFonts w:ascii="Arial" w:hAnsi="Arial" w:cs="Arial"/>
                <w:i/>
                <w:sz w:val="20"/>
                <w:szCs w:val="20"/>
              </w:rPr>
            </w:pPr>
            <w:r w:rsidRPr="003117DA">
              <w:rPr>
                <w:rFonts w:ascii="Arial" w:hAnsi="Arial" w:cs="Arial"/>
                <w:i/>
                <w:sz w:val="20"/>
                <w:szCs w:val="20"/>
              </w:rPr>
              <w:t>target</w:t>
            </w:r>
          </w:p>
        </w:tc>
        <w:tc>
          <w:tcPr>
            <w:tcW w:w="995" w:type="dxa"/>
            <w:shd w:val="clear" w:color="auto" w:fill="auto"/>
            <w:vAlign w:val="center"/>
          </w:tcPr>
          <w:p w14:paraId="6D503B3E" w14:textId="26E0D944" w:rsidR="00B71BB7" w:rsidRPr="003117DA" w:rsidRDefault="00B71BB7" w:rsidP="00B71BB7">
            <w:pPr>
              <w:jc w:val="center"/>
              <w:rPr>
                <w:rFonts w:ascii="Arial" w:hAnsi="Arial" w:cs="Arial"/>
                <w:i/>
                <w:sz w:val="20"/>
                <w:szCs w:val="20"/>
              </w:rPr>
            </w:pPr>
            <w:r>
              <w:rPr>
                <w:rFonts w:ascii="Arial" w:hAnsi="Arial" w:cs="Arial"/>
                <w:i/>
                <w:sz w:val="20"/>
                <w:szCs w:val="20"/>
              </w:rPr>
              <w:t>45%</w:t>
            </w:r>
          </w:p>
        </w:tc>
        <w:tc>
          <w:tcPr>
            <w:tcW w:w="995" w:type="dxa"/>
            <w:shd w:val="clear" w:color="auto" w:fill="auto"/>
            <w:vAlign w:val="center"/>
          </w:tcPr>
          <w:p w14:paraId="39FDBC33" w14:textId="1AFBCD90" w:rsidR="00B71BB7" w:rsidRPr="003117DA" w:rsidRDefault="00B71BB7" w:rsidP="00B71BB7">
            <w:pPr>
              <w:jc w:val="center"/>
              <w:rPr>
                <w:rFonts w:ascii="Arial" w:hAnsi="Arial" w:cs="Arial"/>
                <w:i/>
                <w:sz w:val="20"/>
                <w:szCs w:val="20"/>
              </w:rPr>
            </w:pPr>
            <w:r>
              <w:rPr>
                <w:rFonts w:ascii="Arial" w:hAnsi="Arial" w:cs="Arial"/>
                <w:i/>
                <w:sz w:val="20"/>
                <w:szCs w:val="20"/>
              </w:rPr>
              <w:t>50%</w:t>
            </w:r>
          </w:p>
        </w:tc>
        <w:tc>
          <w:tcPr>
            <w:tcW w:w="995" w:type="dxa"/>
            <w:shd w:val="clear" w:color="auto" w:fill="auto"/>
            <w:vAlign w:val="center"/>
          </w:tcPr>
          <w:p w14:paraId="5629C1F9" w14:textId="4909C835" w:rsidR="00B71BB7" w:rsidRPr="003117DA" w:rsidRDefault="00B71BB7" w:rsidP="00B71BB7">
            <w:pPr>
              <w:jc w:val="center"/>
              <w:rPr>
                <w:rFonts w:ascii="Arial" w:hAnsi="Arial" w:cs="Arial"/>
                <w:i/>
                <w:sz w:val="20"/>
                <w:szCs w:val="20"/>
              </w:rPr>
            </w:pPr>
            <w:r>
              <w:rPr>
                <w:rFonts w:ascii="Arial" w:hAnsi="Arial" w:cs="Arial"/>
                <w:i/>
                <w:sz w:val="20"/>
                <w:szCs w:val="20"/>
              </w:rPr>
              <w:t>40%</w:t>
            </w:r>
          </w:p>
        </w:tc>
        <w:tc>
          <w:tcPr>
            <w:tcW w:w="995" w:type="dxa"/>
            <w:shd w:val="clear" w:color="auto" w:fill="auto"/>
            <w:vAlign w:val="center"/>
          </w:tcPr>
          <w:p w14:paraId="1B03584F" w14:textId="17526A41" w:rsidR="00B71BB7" w:rsidRPr="003117DA" w:rsidRDefault="00B71BB7" w:rsidP="00B71BB7">
            <w:pPr>
              <w:jc w:val="center"/>
              <w:rPr>
                <w:rFonts w:ascii="Arial" w:hAnsi="Arial" w:cs="Arial"/>
                <w:i/>
                <w:sz w:val="20"/>
                <w:szCs w:val="20"/>
              </w:rPr>
            </w:pPr>
            <w:r w:rsidRPr="00A14BE9">
              <w:rPr>
                <w:rFonts w:ascii="Arial" w:hAnsi="Arial" w:cs="Arial"/>
                <w:i/>
                <w:sz w:val="20"/>
                <w:szCs w:val="20"/>
              </w:rPr>
              <w:t>25%</w:t>
            </w:r>
          </w:p>
        </w:tc>
        <w:tc>
          <w:tcPr>
            <w:tcW w:w="995" w:type="dxa"/>
            <w:vAlign w:val="center"/>
          </w:tcPr>
          <w:p w14:paraId="25A372D5" w14:textId="37C5F02C" w:rsidR="00B71BB7" w:rsidRDefault="00B71BB7" w:rsidP="00B71BB7">
            <w:pPr>
              <w:jc w:val="center"/>
              <w:rPr>
                <w:rFonts w:ascii="Arial" w:hAnsi="Arial" w:cs="Arial"/>
                <w:i/>
                <w:sz w:val="20"/>
                <w:szCs w:val="20"/>
              </w:rPr>
            </w:pPr>
          </w:p>
        </w:tc>
      </w:tr>
    </w:tbl>
    <w:p w14:paraId="7B1236DB" w14:textId="753CBA57" w:rsidR="004A5595" w:rsidRDefault="004A5595">
      <w:pPr>
        <w:rPr>
          <w:rFonts w:ascii="Arial" w:hAnsi="Arial" w:cs="Arial"/>
          <w:b/>
          <w:bCs/>
        </w:rPr>
      </w:pPr>
      <w:bookmarkStart w:id="6" w:name="OLE_LINK7"/>
    </w:p>
    <w:bookmarkEnd w:id="6"/>
    <w:p w14:paraId="29B73BDB" w14:textId="2D8D8AEF" w:rsidR="008A70EB" w:rsidRDefault="008A70EB">
      <w:pPr>
        <w:rPr>
          <w:rFonts w:ascii="Arial" w:hAnsi="Arial" w:cs="Arial"/>
          <w:sz w:val="20"/>
          <w:szCs w:val="20"/>
        </w:rPr>
      </w:pPr>
      <w:r>
        <w:rPr>
          <w:rFonts w:ascii="Arial" w:hAnsi="Arial" w:cs="Arial"/>
          <w:sz w:val="20"/>
          <w:szCs w:val="20"/>
        </w:rPr>
        <w:br w:type="page"/>
      </w:r>
    </w:p>
    <w:p w14:paraId="5B8AB251" w14:textId="77777777" w:rsidR="005D7A93" w:rsidRPr="008A4C53" w:rsidRDefault="005D7A93" w:rsidP="005D7A93">
      <w:pPr>
        <w:jc w:val="both"/>
        <w:rPr>
          <w:rFonts w:ascii="Arial" w:hAnsi="Arial" w:cs="Arial"/>
          <w:b/>
          <w:bCs/>
          <w:i/>
        </w:rPr>
      </w:pPr>
      <w:r w:rsidRPr="00BE41B3">
        <w:rPr>
          <w:rFonts w:ascii="Arial" w:hAnsi="Arial" w:cs="Arial"/>
          <w:b/>
          <w:bCs/>
        </w:rPr>
        <w:lastRenderedPageBreak/>
        <w:t>Performance Measure Explanatory Note</w:t>
      </w:r>
      <w:r>
        <w:rPr>
          <w:rFonts w:ascii="Arial" w:hAnsi="Arial" w:cs="Arial"/>
          <w:b/>
          <w:bCs/>
        </w:rPr>
        <w:t>s</w:t>
      </w:r>
    </w:p>
    <w:p w14:paraId="32B1EEF4" w14:textId="77777777" w:rsidR="005279E5" w:rsidRPr="00D96ED9" w:rsidRDefault="005279E5" w:rsidP="00E543EA">
      <w:pPr>
        <w:rPr>
          <w:rFonts w:ascii="Arial" w:hAnsi="Arial" w:cs="Arial"/>
          <w:sz w:val="20"/>
          <w:lang w:val="fr-FR"/>
        </w:rPr>
      </w:pPr>
    </w:p>
    <w:sectPr w:rsidR="005279E5" w:rsidRPr="00D96ED9" w:rsidSect="00E47332">
      <w:headerReference w:type="default" r:id="rId8"/>
      <w:footerReference w:type="default" r:id="rId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5686" w14:textId="77777777" w:rsidR="00C235E6" w:rsidRDefault="00C235E6">
      <w:r>
        <w:separator/>
      </w:r>
    </w:p>
  </w:endnote>
  <w:endnote w:type="continuationSeparator" w:id="0">
    <w:p w14:paraId="31C710FF" w14:textId="77777777" w:rsidR="00C235E6" w:rsidRDefault="00C235E6">
      <w:r>
        <w:continuationSeparator/>
      </w:r>
    </w:p>
  </w:endnote>
  <w:endnote w:id="1">
    <w:p w14:paraId="708296C7" w14:textId="77777777" w:rsidR="00B71BB7" w:rsidRPr="00246FE6" w:rsidRDefault="00B71BB7" w:rsidP="00EC2430">
      <w:pPr>
        <w:pStyle w:val="EndnoteText"/>
      </w:pPr>
      <w:r w:rsidRPr="00246FE6">
        <w:rPr>
          <w:rStyle w:val="EndnoteReference"/>
        </w:rPr>
        <w:endnoteRef/>
      </w:r>
      <w:r w:rsidRPr="00246FE6">
        <w:t xml:space="preserve"> Includes all general education students, including adult learners, dual credit, and non-degree seeking students</w:t>
      </w:r>
    </w:p>
  </w:endnote>
  <w:endnote w:id="2">
    <w:p w14:paraId="7DB57944" w14:textId="5B841E50" w:rsidR="00B71BB7" w:rsidRPr="00246FE6" w:rsidRDefault="00B71BB7">
      <w:pPr>
        <w:pStyle w:val="EndnoteText"/>
      </w:pPr>
      <w:r w:rsidRPr="00246FE6">
        <w:endnoteRef/>
      </w:r>
      <w:r w:rsidRPr="00246FE6">
        <w:t xml:space="preserve"> Per Perkins requirements, the placement rates are one year delayed (e.g., the FY 2023 figure is reporting on the FY2022 report which surveys graduates from Summer 2021, Fall 2021, and Spring 2022).</w:t>
      </w:r>
    </w:p>
  </w:endnote>
  <w:endnote w:id="3">
    <w:p w14:paraId="2A6B592C" w14:textId="68E16E54" w:rsidR="00B71BB7" w:rsidRPr="00246FE6" w:rsidRDefault="00B71BB7">
      <w:pPr>
        <w:pStyle w:val="EndnoteText"/>
      </w:pPr>
      <w:r w:rsidRPr="00246FE6">
        <w:rPr>
          <w:rStyle w:val="EndnoteReference"/>
        </w:rPr>
        <w:endnoteRef/>
      </w:r>
      <w:r w:rsidRPr="00246FE6">
        <w:t xml:space="preserve">  </w:t>
      </w:r>
      <w:r>
        <w:t>The most current data is preliminary because the registrar may still process graduation applications after this due date. CEI will make any necessary revisions in November when it submits FY 2024 financial data.</w:t>
      </w:r>
    </w:p>
    <w:p w14:paraId="45245B14" w14:textId="1EC6F9F1" w:rsidR="00B71BB7" w:rsidRDefault="00B71BB7">
      <w:pPr>
        <w:pStyle w:val="EndnoteText"/>
      </w:pPr>
    </w:p>
    <w:p w14:paraId="5A60DDCF" w14:textId="512A2783" w:rsidR="00B71BB7" w:rsidRDefault="00B71BB7">
      <w:pPr>
        <w:pStyle w:val="EndnoteText"/>
      </w:pPr>
    </w:p>
    <w:p w14:paraId="593ABA35" w14:textId="3D06797E" w:rsidR="00B71BB7" w:rsidRDefault="00B71BB7">
      <w:pPr>
        <w:pStyle w:val="EndnoteText"/>
      </w:pPr>
    </w:p>
    <w:p w14:paraId="3C6FA260" w14:textId="21B52148" w:rsidR="00B71BB7" w:rsidRDefault="00B71BB7">
      <w:pPr>
        <w:pStyle w:val="EndnoteText"/>
      </w:pPr>
    </w:p>
    <w:p w14:paraId="3CCA89EB" w14:textId="4119D024" w:rsidR="00B71BB7" w:rsidRDefault="00B71BB7">
      <w:pPr>
        <w:pStyle w:val="EndnoteText"/>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6510"/>
      </w:tblGrid>
      <w:tr w:rsidR="00B71BB7" w:rsidRPr="00F74FC2" w14:paraId="611E1DEF" w14:textId="77777777" w:rsidTr="007A17C6">
        <w:trPr>
          <w:trHeight w:val="591"/>
          <w:jc w:val="center"/>
        </w:trPr>
        <w:tc>
          <w:tcPr>
            <w:tcW w:w="6510" w:type="dxa"/>
            <w:tcBorders>
              <w:top w:val="threeDEmboss" w:sz="24" w:space="0" w:color="333399"/>
              <w:left w:val="threeDEmboss" w:sz="24" w:space="0" w:color="333399"/>
              <w:bottom w:val="threeDEmboss" w:sz="24" w:space="0" w:color="333399"/>
              <w:right w:val="threeDEmboss" w:sz="24" w:space="0" w:color="333399"/>
            </w:tcBorders>
          </w:tcPr>
          <w:p w14:paraId="02461A22" w14:textId="77777777" w:rsidR="00B71BB7" w:rsidRDefault="00B71BB7" w:rsidP="00150694">
            <w:pPr>
              <w:jc w:val="center"/>
              <w:rPr>
                <w:rFonts w:ascii="Arial" w:hAnsi="Arial" w:cs="Arial"/>
                <w:b/>
                <w:bCs/>
                <w:sz w:val="20"/>
                <w:szCs w:val="20"/>
              </w:rPr>
            </w:pPr>
            <w:r w:rsidRPr="00A927A7">
              <w:rPr>
                <w:rFonts w:ascii="Arial" w:hAnsi="Arial" w:cs="Arial"/>
                <w:b/>
                <w:bCs/>
                <w:sz w:val="20"/>
                <w:szCs w:val="20"/>
              </w:rPr>
              <w:t>For More Information Contact</w:t>
            </w:r>
          </w:p>
          <w:p w14:paraId="56653A3B" w14:textId="77777777" w:rsidR="00B71BB7" w:rsidRPr="00A927A7" w:rsidRDefault="00B71BB7" w:rsidP="00150694">
            <w:pPr>
              <w:jc w:val="center"/>
              <w:rPr>
                <w:rFonts w:ascii="Arial" w:hAnsi="Arial" w:cs="Arial"/>
                <w:sz w:val="20"/>
                <w:szCs w:val="20"/>
              </w:rPr>
            </w:pPr>
          </w:p>
          <w:p w14:paraId="0477C5E7" w14:textId="77777777" w:rsidR="00B71BB7" w:rsidRDefault="00B71BB7" w:rsidP="00150694">
            <w:pPr>
              <w:jc w:val="center"/>
              <w:rPr>
                <w:rFonts w:ascii="Arial" w:hAnsi="Arial" w:cs="Arial"/>
                <w:noProof/>
                <w:color w:val="000000" w:themeColor="text1"/>
                <w:sz w:val="20"/>
                <w:szCs w:val="20"/>
              </w:rPr>
            </w:pPr>
            <w:r>
              <w:rPr>
                <w:rFonts w:ascii="Arial" w:hAnsi="Arial" w:cs="Arial"/>
                <w:noProof/>
                <w:color w:val="000000" w:themeColor="text1"/>
                <w:sz w:val="20"/>
                <w:szCs w:val="20"/>
              </w:rPr>
              <w:t>Amy Brumfield</w:t>
            </w:r>
          </w:p>
          <w:p w14:paraId="01EFD895" w14:textId="77777777" w:rsidR="00B71BB7" w:rsidRPr="00A927A7" w:rsidRDefault="00B71BB7" w:rsidP="00150694">
            <w:pPr>
              <w:jc w:val="center"/>
              <w:rPr>
                <w:rFonts w:ascii="Arial" w:hAnsi="Arial" w:cs="Arial"/>
                <w:noProof/>
                <w:color w:val="000000" w:themeColor="text1"/>
                <w:sz w:val="20"/>
                <w:szCs w:val="20"/>
              </w:rPr>
            </w:pPr>
            <w:r>
              <w:rPr>
                <w:rFonts w:ascii="Arial" w:hAnsi="Arial" w:cs="Arial"/>
                <w:noProof/>
                <w:color w:val="000000" w:themeColor="text1"/>
                <w:sz w:val="20"/>
                <w:szCs w:val="20"/>
              </w:rPr>
              <w:t>Institutional Research</w:t>
            </w:r>
          </w:p>
          <w:p w14:paraId="69547F4E" w14:textId="77777777" w:rsidR="00B71BB7" w:rsidRPr="00A927A7" w:rsidRDefault="00B71BB7" w:rsidP="00150694">
            <w:pPr>
              <w:jc w:val="center"/>
              <w:rPr>
                <w:rFonts w:ascii="Arial" w:hAnsi="Arial" w:cs="Arial"/>
                <w:color w:val="000000" w:themeColor="text1"/>
                <w:sz w:val="20"/>
                <w:szCs w:val="20"/>
              </w:rPr>
            </w:pPr>
            <w:r>
              <w:rPr>
                <w:rFonts w:ascii="Arial" w:hAnsi="Arial" w:cs="Arial"/>
                <w:noProof/>
                <w:color w:val="000000" w:themeColor="text1"/>
                <w:sz w:val="20"/>
                <w:szCs w:val="20"/>
              </w:rPr>
              <w:t>College of Eastern Idaho</w:t>
            </w:r>
          </w:p>
          <w:p w14:paraId="69A4AF7F" w14:textId="77777777" w:rsidR="00B71BB7" w:rsidRPr="00A927A7" w:rsidRDefault="00B71BB7" w:rsidP="00150694">
            <w:pPr>
              <w:jc w:val="center"/>
              <w:rPr>
                <w:rFonts w:ascii="Arial" w:hAnsi="Arial" w:cs="Arial"/>
                <w:noProof/>
                <w:color w:val="000000" w:themeColor="text1"/>
                <w:sz w:val="20"/>
                <w:szCs w:val="20"/>
              </w:rPr>
            </w:pPr>
            <w:r w:rsidRPr="00A927A7">
              <w:rPr>
                <w:rFonts w:ascii="Arial" w:hAnsi="Arial" w:cs="Arial"/>
                <w:noProof/>
                <w:color w:val="000000" w:themeColor="text1"/>
                <w:sz w:val="20"/>
                <w:szCs w:val="20"/>
              </w:rPr>
              <w:t>1600 S. 25</w:t>
            </w:r>
            <w:r w:rsidRPr="00A927A7">
              <w:rPr>
                <w:rFonts w:ascii="Arial" w:hAnsi="Arial" w:cs="Arial"/>
                <w:noProof/>
                <w:color w:val="000000" w:themeColor="text1"/>
                <w:sz w:val="20"/>
                <w:szCs w:val="20"/>
                <w:vertAlign w:val="superscript"/>
              </w:rPr>
              <w:t>th</w:t>
            </w:r>
            <w:r w:rsidRPr="00A927A7">
              <w:rPr>
                <w:rFonts w:ascii="Arial" w:hAnsi="Arial" w:cs="Arial"/>
                <w:noProof/>
                <w:color w:val="000000" w:themeColor="text1"/>
                <w:sz w:val="20"/>
                <w:szCs w:val="20"/>
              </w:rPr>
              <w:t xml:space="preserve"> E.</w:t>
            </w:r>
          </w:p>
          <w:p w14:paraId="6DED9C03" w14:textId="77777777" w:rsidR="00B71BB7" w:rsidRPr="00A927A7" w:rsidRDefault="00B71BB7" w:rsidP="00150694">
            <w:pPr>
              <w:jc w:val="center"/>
              <w:rPr>
                <w:rFonts w:ascii="Arial" w:hAnsi="Arial" w:cs="Arial"/>
                <w:color w:val="000000" w:themeColor="text1"/>
                <w:sz w:val="20"/>
                <w:szCs w:val="20"/>
              </w:rPr>
            </w:pPr>
            <w:r w:rsidRPr="00A927A7">
              <w:rPr>
                <w:rFonts w:ascii="Arial" w:hAnsi="Arial" w:cs="Arial"/>
                <w:noProof/>
                <w:color w:val="000000" w:themeColor="text1"/>
                <w:sz w:val="20"/>
                <w:szCs w:val="20"/>
              </w:rPr>
              <w:t>Idaho Falls, ID  83404</w:t>
            </w:r>
          </w:p>
          <w:p w14:paraId="4F87091D" w14:textId="77777777" w:rsidR="00B71BB7" w:rsidRPr="00A927A7" w:rsidRDefault="00B71BB7" w:rsidP="00150694">
            <w:pPr>
              <w:jc w:val="center"/>
              <w:rPr>
                <w:rFonts w:ascii="Arial" w:hAnsi="Arial" w:cs="Arial"/>
                <w:color w:val="000000" w:themeColor="text1"/>
                <w:sz w:val="20"/>
                <w:szCs w:val="20"/>
                <w:lang w:val="fr-FR"/>
              </w:rPr>
            </w:pPr>
            <w:proofErr w:type="gramStart"/>
            <w:r w:rsidRPr="00A927A7">
              <w:rPr>
                <w:rFonts w:ascii="Arial" w:hAnsi="Arial" w:cs="Arial"/>
                <w:color w:val="000000" w:themeColor="text1"/>
                <w:sz w:val="20"/>
                <w:szCs w:val="20"/>
                <w:lang w:val="fr-FR"/>
              </w:rPr>
              <w:t>Phone:</w:t>
            </w:r>
            <w:proofErr w:type="gramEnd"/>
            <w:r w:rsidRPr="00A927A7">
              <w:rPr>
                <w:rFonts w:ascii="Arial" w:hAnsi="Arial" w:cs="Arial"/>
                <w:color w:val="000000" w:themeColor="text1"/>
                <w:sz w:val="20"/>
                <w:szCs w:val="20"/>
                <w:lang w:val="fr-FR"/>
              </w:rPr>
              <w:t xml:space="preserve"> (208) </w:t>
            </w:r>
            <w:r>
              <w:rPr>
                <w:rFonts w:ascii="Arial" w:hAnsi="Arial" w:cs="Arial"/>
                <w:color w:val="000000" w:themeColor="text1"/>
                <w:sz w:val="20"/>
                <w:szCs w:val="20"/>
                <w:lang w:val="fr-FR"/>
              </w:rPr>
              <w:t>535-5361</w:t>
            </w:r>
          </w:p>
          <w:p w14:paraId="0A757847" w14:textId="77777777" w:rsidR="00B71BB7" w:rsidRDefault="00B71BB7" w:rsidP="00150694">
            <w:pPr>
              <w:jc w:val="center"/>
              <w:rPr>
                <w:rStyle w:val="Hyperlink"/>
                <w:rFonts w:ascii="Arial" w:hAnsi="Arial" w:cs="Arial"/>
                <w:sz w:val="20"/>
                <w:szCs w:val="20"/>
                <w:lang w:val="fr-FR"/>
              </w:rPr>
            </w:pPr>
            <w:proofErr w:type="gramStart"/>
            <w:r w:rsidRPr="00A927A7">
              <w:rPr>
                <w:rFonts w:ascii="Arial" w:hAnsi="Arial" w:cs="Arial"/>
                <w:sz w:val="20"/>
                <w:szCs w:val="20"/>
                <w:lang w:val="fr-FR"/>
              </w:rPr>
              <w:t>E-mail:</w:t>
            </w:r>
            <w:proofErr w:type="gramEnd"/>
            <w:r w:rsidRPr="00A927A7">
              <w:rPr>
                <w:rFonts w:ascii="Arial" w:hAnsi="Arial" w:cs="Arial"/>
                <w:sz w:val="20"/>
                <w:szCs w:val="20"/>
                <w:lang w:val="fr-FR"/>
              </w:rPr>
              <w:t xml:space="preserve"> </w:t>
            </w:r>
            <w:hyperlink r:id="rId1" w:history="1">
              <w:r w:rsidRPr="00CE5C1E">
                <w:rPr>
                  <w:rStyle w:val="Hyperlink"/>
                  <w:rFonts w:ascii="Arial" w:hAnsi="Arial" w:cs="Arial"/>
                  <w:sz w:val="20"/>
                  <w:szCs w:val="20"/>
                  <w:lang w:val="fr-FR"/>
                </w:rPr>
                <w:t>amy.brumfield@cei.edu</w:t>
              </w:r>
            </w:hyperlink>
          </w:p>
          <w:p w14:paraId="5793EDFE" w14:textId="77777777" w:rsidR="00B71BB7" w:rsidRPr="00B8648D" w:rsidRDefault="00B71BB7" w:rsidP="00150694">
            <w:pPr>
              <w:jc w:val="center"/>
              <w:rPr>
                <w:rFonts w:ascii="Arial" w:hAnsi="Arial" w:cs="Arial"/>
                <w:sz w:val="20"/>
                <w:szCs w:val="17"/>
                <w:lang w:val="fr-FR"/>
              </w:rPr>
            </w:pPr>
          </w:p>
        </w:tc>
      </w:tr>
    </w:tbl>
    <w:p w14:paraId="1652D1C4" w14:textId="77777777" w:rsidR="00B71BB7" w:rsidRDefault="00B71BB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562474"/>
      <w:docPartObj>
        <w:docPartGallery w:val="Page Numbers (Bottom of Page)"/>
        <w:docPartUnique/>
      </w:docPartObj>
    </w:sdtPr>
    <w:sdtEndPr>
      <w:rPr>
        <w:noProof/>
      </w:rPr>
    </w:sdtEndPr>
    <w:sdtContent>
      <w:p w14:paraId="03A8A8F2" w14:textId="77777777" w:rsidR="00714A35" w:rsidRPr="00714A35" w:rsidRDefault="00714A35" w:rsidP="0072268F">
        <w:pPr>
          <w:pStyle w:val="Footer"/>
          <w:tabs>
            <w:tab w:val="clear" w:pos="4320"/>
            <w:tab w:val="clear" w:pos="8640"/>
            <w:tab w:val="center" w:pos="4680"/>
            <w:tab w:val="right" w:pos="10080"/>
          </w:tabs>
          <w:rPr>
            <w:rFonts w:ascii="Arial" w:hAnsi="Arial" w:cs="Arial"/>
            <w:sz w:val="20"/>
            <w:szCs w:val="20"/>
          </w:rPr>
        </w:pPr>
      </w:p>
      <w:p w14:paraId="7746A506" w14:textId="1B5AAFAA" w:rsidR="009938EE" w:rsidRPr="0072268F" w:rsidRDefault="009938EE" w:rsidP="0072268F">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54478">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F0233" w14:textId="77777777" w:rsidR="00C235E6" w:rsidRDefault="00C235E6">
      <w:r>
        <w:separator/>
      </w:r>
    </w:p>
  </w:footnote>
  <w:footnote w:type="continuationSeparator" w:id="0">
    <w:p w14:paraId="318DF64F" w14:textId="77777777" w:rsidR="00C235E6" w:rsidRDefault="00C2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938EE" w14:paraId="2EF2CB68" w14:textId="77777777" w:rsidTr="00976EC1">
      <w:tc>
        <w:tcPr>
          <w:tcW w:w="10080" w:type="dxa"/>
          <w:shd w:val="clear" w:color="auto" w:fill="000080"/>
        </w:tcPr>
        <w:p w14:paraId="3A2B6C9E" w14:textId="1E6D99F1" w:rsidR="009938EE" w:rsidRDefault="00A10A1E" w:rsidP="00714A35">
          <w:pPr>
            <w:tabs>
              <w:tab w:val="right" w:pos="9852"/>
            </w:tabs>
            <w:rPr>
              <w:rFonts w:ascii="Arial" w:hAnsi="Arial" w:cs="Arial"/>
              <w:color w:val="FFFFFF"/>
            </w:rPr>
          </w:pPr>
          <w:r>
            <w:rPr>
              <w:rFonts w:ascii="Arial" w:hAnsi="Arial" w:cs="Arial"/>
              <w:b/>
              <w:bCs/>
              <w:noProof/>
              <w:color w:val="FFFFFF"/>
            </w:rPr>
            <w:t>College of Eastern Idaho</w:t>
          </w:r>
          <w:r w:rsidR="009938EE">
            <w:rPr>
              <w:rFonts w:ascii="Arial" w:hAnsi="Arial" w:cs="Arial"/>
              <w:b/>
              <w:bCs/>
              <w:color w:val="FFFFFF"/>
            </w:rPr>
            <w:tab/>
          </w:r>
          <w:r w:rsidR="009938EE">
            <w:rPr>
              <w:rFonts w:ascii="Arial" w:hAnsi="Arial" w:cs="Arial"/>
              <w:color w:val="FFFFFF"/>
            </w:rPr>
            <w:t>Performance Report</w:t>
          </w:r>
        </w:p>
      </w:tc>
    </w:tr>
    <w:tr w:rsidR="009938EE" w14:paraId="3C11F6DA" w14:textId="77777777" w:rsidTr="00976EC1">
      <w:trPr>
        <w:trHeight w:hRule="exact" w:val="90"/>
      </w:trPr>
      <w:tc>
        <w:tcPr>
          <w:tcW w:w="10080" w:type="dxa"/>
          <w:tcBorders>
            <w:top w:val="nil"/>
            <w:bottom w:val="single" w:sz="4" w:space="0" w:color="auto"/>
          </w:tcBorders>
        </w:tcPr>
        <w:p w14:paraId="33721EBD" w14:textId="77777777" w:rsidR="009938EE" w:rsidRDefault="009938EE" w:rsidP="00E07A60"/>
      </w:tc>
    </w:tr>
    <w:tr w:rsidR="009938EE" w14:paraId="31AEF1B8" w14:textId="77777777" w:rsidTr="00976EC1">
      <w:tc>
        <w:tcPr>
          <w:tcW w:w="10080" w:type="dxa"/>
          <w:tcBorders>
            <w:top w:val="single" w:sz="4" w:space="0" w:color="auto"/>
            <w:bottom w:val="nil"/>
          </w:tcBorders>
          <w:shd w:val="clear" w:color="auto" w:fill="000080"/>
        </w:tcPr>
        <w:p w14:paraId="1837D9E5" w14:textId="77777777" w:rsidR="009938EE" w:rsidRDefault="009938EE" w:rsidP="00E07A60"/>
      </w:tc>
    </w:tr>
  </w:tbl>
  <w:p w14:paraId="1F7BFD48" w14:textId="77777777" w:rsidR="009938EE" w:rsidRDefault="009938EE" w:rsidP="003B4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C66DE4"/>
    <w:multiLevelType w:val="hybridMultilevel"/>
    <w:tmpl w:val="7C4F89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33A7E"/>
    <w:multiLevelType w:val="hybridMultilevel"/>
    <w:tmpl w:val="8006C3B6"/>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4A7224E"/>
    <w:multiLevelType w:val="hybridMultilevel"/>
    <w:tmpl w:val="88ACD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E2717"/>
    <w:multiLevelType w:val="hybridMultilevel"/>
    <w:tmpl w:val="CB10B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26C5"/>
    <w:multiLevelType w:val="hybridMultilevel"/>
    <w:tmpl w:val="83607732"/>
    <w:lvl w:ilvl="0" w:tplc="6626270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E5784"/>
    <w:multiLevelType w:val="hybridMultilevel"/>
    <w:tmpl w:val="9BE29500"/>
    <w:lvl w:ilvl="0" w:tplc="9F32C80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D42D2"/>
    <w:multiLevelType w:val="hybridMultilevel"/>
    <w:tmpl w:val="0FFE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7B63D5"/>
    <w:multiLevelType w:val="hybridMultilevel"/>
    <w:tmpl w:val="BDAAD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7961"/>
    <w:multiLevelType w:val="hybridMultilevel"/>
    <w:tmpl w:val="5AB431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C2E7F"/>
    <w:multiLevelType w:val="hybridMultilevel"/>
    <w:tmpl w:val="FBE2D5F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9711D18"/>
    <w:multiLevelType w:val="hybridMultilevel"/>
    <w:tmpl w:val="BA1EA8E4"/>
    <w:lvl w:ilvl="0" w:tplc="4F387B6E">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A13458E"/>
    <w:multiLevelType w:val="hybridMultilevel"/>
    <w:tmpl w:val="B8F4E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437596"/>
    <w:multiLevelType w:val="hybridMultilevel"/>
    <w:tmpl w:val="7DDA8330"/>
    <w:lvl w:ilvl="0" w:tplc="2CB46524">
      <w:start w:val="1"/>
      <w:numFmt w:val="upperRoman"/>
      <w:lvlText w:val="%1."/>
      <w:lvlJc w:val="left"/>
      <w:pPr>
        <w:ind w:left="117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B4953"/>
    <w:multiLevelType w:val="hybridMultilevel"/>
    <w:tmpl w:val="2E36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42A70"/>
    <w:multiLevelType w:val="hybridMultilevel"/>
    <w:tmpl w:val="482E7786"/>
    <w:lvl w:ilvl="0" w:tplc="F376954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1F67"/>
    <w:multiLevelType w:val="hybridMultilevel"/>
    <w:tmpl w:val="3C9E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64058"/>
    <w:multiLevelType w:val="hybridMultilevel"/>
    <w:tmpl w:val="08A851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93387"/>
    <w:multiLevelType w:val="hybridMultilevel"/>
    <w:tmpl w:val="71624B30"/>
    <w:lvl w:ilvl="0" w:tplc="3612D1E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D5C18"/>
    <w:multiLevelType w:val="multilevel"/>
    <w:tmpl w:val="2A28AC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3F2FF6"/>
    <w:multiLevelType w:val="hybridMultilevel"/>
    <w:tmpl w:val="394E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14385"/>
    <w:multiLevelType w:val="hybridMultilevel"/>
    <w:tmpl w:val="C75CC6A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BF2DD6"/>
    <w:multiLevelType w:val="hybridMultilevel"/>
    <w:tmpl w:val="7CC877C0"/>
    <w:lvl w:ilvl="0" w:tplc="E0CA482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A05ED"/>
    <w:multiLevelType w:val="hybridMultilevel"/>
    <w:tmpl w:val="8310A196"/>
    <w:lvl w:ilvl="0" w:tplc="6DC465B4">
      <w:numFmt w:val="bullet"/>
      <w:lvlText w:val="-"/>
      <w:lvlJc w:val="left"/>
      <w:pPr>
        <w:tabs>
          <w:tab w:val="num" w:pos="1440"/>
        </w:tabs>
        <w:ind w:left="1440" w:hanging="360"/>
      </w:pPr>
      <w:rPr>
        <w:rFonts w:ascii="Univers" w:eastAsia="Times New Roman" w:hAnsi="Univers" w:cs="Times New Roman" w:hint="default"/>
      </w:rPr>
    </w:lvl>
    <w:lvl w:ilvl="1" w:tplc="D16E218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F6174"/>
    <w:multiLevelType w:val="hybridMultilevel"/>
    <w:tmpl w:val="4AB0D8EE"/>
    <w:lvl w:ilvl="0" w:tplc="D7A44186">
      <w:start w:val="1"/>
      <w:numFmt w:val="decimal"/>
      <w:lvlText w:val="%1."/>
      <w:lvlJc w:val="left"/>
      <w:pPr>
        <w:ind w:left="720" w:hanging="360"/>
      </w:pPr>
      <w:rPr>
        <w:rFonts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6B85292"/>
    <w:multiLevelType w:val="hybridMultilevel"/>
    <w:tmpl w:val="018CC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01C7B"/>
    <w:multiLevelType w:val="hybridMultilevel"/>
    <w:tmpl w:val="85489D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866421C"/>
    <w:multiLevelType w:val="hybridMultilevel"/>
    <w:tmpl w:val="E5C43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0047F"/>
    <w:multiLevelType w:val="hybridMultilevel"/>
    <w:tmpl w:val="88FEEB52"/>
    <w:lvl w:ilvl="0" w:tplc="BBDA509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664D6"/>
    <w:multiLevelType w:val="hybridMultilevel"/>
    <w:tmpl w:val="5E5ED112"/>
    <w:lvl w:ilvl="0" w:tplc="01AEE52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2CF0CDF"/>
    <w:multiLevelType w:val="hybridMultilevel"/>
    <w:tmpl w:val="6E4233C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3ED6A84"/>
    <w:multiLevelType w:val="hybridMultilevel"/>
    <w:tmpl w:val="3F5C3292"/>
    <w:lvl w:ilvl="0" w:tplc="04090001">
      <w:start w:val="135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D3947"/>
    <w:multiLevelType w:val="hybridMultilevel"/>
    <w:tmpl w:val="04F4534C"/>
    <w:lvl w:ilvl="0" w:tplc="3612D1E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9537ED"/>
    <w:multiLevelType w:val="hybridMultilevel"/>
    <w:tmpl w:val="AE4042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DD2B2E"/>
    <w:multiLevelType w:val="hybridMultilevel"/>
    <w:tmpl w:val="CA468402"/>
    <w:lvl w:ilvl="0" w:tplc="A5ECCD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6427B"/>
    <w:multiLevelType w:val="hybridMultilevel"/>
    <w:tmpl w:val="5A70E400"/>
    <w:lvl w:ilvl="0" w:tplc="C6A8952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D5E44"/>
    <w:multiLevelType w:val="hybridMultilevel"/>
    <w:tmpl w:val="48AA109C"/>
    <w:lvl w:ilvl="0" w:tplc="3612D1E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6B4CE3"/>
    <w:multiLevelType w:val="hybridMultilevel"/>
    <w:tmpl w:val="EC96DC54"/>
    <w:lvl w:ilvl="0" w:tplc="DA384B36">
      <w:start w:val="1"/>
      <w:numFmt w:val="low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7" w15:restartNumberingAfterBreak="0">
    <w:nsid w:val="6D02393B"/>
    <w:multiLevelType w:val="hybridMultilevel"/>
    <w:tmpl w:val="42F65C7C"/>
    <w:lvl w:ilvl="0" w:tplc="0B866A3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44BD6"/>
    <w:multiLevelType w:val="hybridMultilevel"/>
    <w:tmpl w:val="293A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C0A5B"/>
    <w:multiLevelType w:val="hybridMultilevel"/>
    <w:tmpl w:val="37588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2650E"/>
    <w:multiLevelType w:val="hybridMultilevel"/>
    <w:tmpl w:val="1782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A3003"/>
    <w:multiLevelType w:val="hybridMultilevel"/>
    <w:tmpl w:val="D82C9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0479602">
    <w:abstractNumId w:val="17"/>
  </w:num>
  <w:num w:numId="2" w16cid:durableId="6717432">
    <w:abstractNumId w:val="35"/>
  </w:num>
  <w:num w:numId="3" w16cid:durableId="1392115903">
    <w:abstractNumId w:val="31"/>
  </w:num>
  <w:num w:numId="4" w16cid:durableId="1157188322">
    <w:abstractNumId w:val="34"/>
  </w:num>
  <w:num w:numId="5" w16cid:durableId="2098095301">
    <w:abstractNumId w:val="22"/>
  </w:num>
  <w:num w:numId="6" w16cid:durableId="439449385">
    <w:abstractNumId w:val="18"/>
  </w:num>
  <w:num w:numId="7" w16cid:durableId="1167475139">
    <w:abstractNumId w:val="20"/>
  </w:num>
  <w:num w:numId="8" w16cid:durableId="1792626955">
    <w:abstractNumId w:val="0"/>
  </w:num>
  <w:num w:numId="9" w16cid:durableId="1253276053">
    <w:abstractNumId w:val="32"/>
  </w:num>
  <w:num w:numId="10" w16cid:durableId="1950772396">
    <w:abstractNumId w:val="4"/>
  </w:num>
  <w:num w:numId="11" w16cid:durableId="373894203">
    <w:abstractNumId w:val="30"/>
  </w:num>
  <w:num w:numId="12" w16cid:durableId="1740590222">
    <w:abstractNumId w:val="24"/>
  </w:num>
  <w:num w:numId="13" w16cid:durableId="1240217269">
    <w:abstractNumId w:val="10"/>
  </w:num>
  <w:num w:numId="14" w16cid:durableId="866211367">
    <w:abstractNumId w:val="15"/>
  </w:num>
  <w:num w:numId="15" w16cid:durableId="846990144">
    <w:abstractNumId w:val="11"/>
  </w:num>
  <w:num w:numId="16" w16cid:durableId="331761815">
    <w:abstractNumId w:val="8"/>
  </w:num>
  <w:num w:numId="17" w16cid:durableId="11496326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6988004">
    <w:abstractNumId w:val="27"/>
  </w:num>
  <w:num w:numId="19" w16cid:durableId="35669777">
    <w:abstractNumId w:val="33"/>
  </w:num>
  <w:num w:numId="20" w16cid:durableId="858618554">
    <w:abstractNumId w:val="41"/>
  </w:num>
  <w:num w:numId="21" w16cid:durableId="1565876491">
    <w:abstractNumId w:val="13"/>
  </w:num>
  <w:num w:numId="22" w16cid:durableId="1532257477">
    <w:abstractNumId w:val="3"/>
  </w:num>
  <w:num w:numId="23" w16cid:durableId="1924676750">
    <w:abstractNumId w:val="28"/>
  </w:num>
  <w:num w:numId="24" w16cid:durableId="214433855">
    <w:abstractNumId w:val="23"/>
  </w:num>
  <w:num w:numId="25" w16cid:durableId="977807240">
    <w:abstractNumId w:val="6"/>
  </w:num>
  <w:num w:numId="26" w16cid:durableId="1899897414">
    <w:abstractNumId w:val="6"/>
  </w:num>
  <w:num w:numId="27" w16cid:durableId="1194343652">
    <w:abstractNumId w:val="1"/>
  </w:num>
  <w:num w:numId="28" w16cid:durableId="52166839">
    <w:abstractNumId w:val="26"/>
  </w:num>
  <w:num w:numId="29" w16cid:durableId="486671057">
    <w:abstractNumId w:val="2"/>
  </w:num>
  <w:num w:numId="30" w16cid:durableId="1382366822">
    <w:abstractNumId w:val="19"/>
  </w:num>
  <w:num w:numId="31" w16cid:durableId="57872316">
    <w:abstractNumId w:val="39"/>
  </w:num>
  <w:num w:numId="32" w16cid:durableId="1840541652">
    <w:abstractNumId w:val="7"/>
  </w:num>
  <w:num w:numId="33" w16cid:durableId="813332189">
    <w:abstractNumId w:val="16"/>
  </w:num>
  <w:num w:numId="34" w16cid:durableId="1075128808">
    <w:abstractNumId w:val="25"/>
  </w:num>
  <w:num w:numId="35" w16cid:durableId="1738478345">
    <w:abstractNumId w:val="29"/>
  </w:num>
  <w:num w:numId="36" w16cid:durableId="15663343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9520016">
    <w:abstractNumId w:val="5"/>
  </w:num>
  <w:num w:numId="38" w16cid:durableId="346297852">
    <w:abstractNumId w:val="36"/>
  </w:num>
  <w:num w:numId="39" w16cid:durableId="193732958">
    <w:abstractNumId w:val="40"/>
  </w:num>
  <w:num w:numId="40" w16cid:durableId="1743062820">
    <w:abstractNumId w:val="38"/>
  </w:num>
  <w:num w:numId="41" w16cid:durableId="547643097">
    <w:abstractNumId w:val="12"/>
  </w:num>
  <w:num w:numId="42" w16cid:durableId="109713462">
    <w:abstractNumId w:val="37"/>
  </w:num>
  <w:num w:numId="43" w16cid:durableId="1044526262">
    <w:abstractNumId w:val="14"/>
  </w:num>
  <w:num w:numId="44" w16cid:durableId="1989944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D6"/>
    <w:rsid w:val="000014A8"/>
    <w:rsid w:val="00006399"/>
    <w:rsid w:val="00006ED9"/>
    <w:rsid w:val="00011ABD"/>
    <w:rsid w:val="00014466"/>
    <w:rsid w:val="00014898"/>
    <w:rsid w:val="000157CD"/>
    <w:rsid w:val="00016E5B"/>
    <w:rsid w:val="0001717B"/>
    <w:rsid w:val="00017F6A"/>
    <w:rsid w:val="000230AE"/>
    <w:rsid w:val="0002474B"/>
    <w:rsid w:val="000273CF"/>
    <w:rsid w:val="000418D5"/>
    <w:rsid w:val="00042746"/>
    <w:rsid w:val="00043B9B"/>
    <w:rsid w:val="00050D7C"/>
    <w:rsid w:val="00051B24"/>
    <w:rsid w:val="00052FE6"/>
    <w:rsid w:val="00054BDA"/>
    <w:rsid w:val="00054C84"/>
    <w:rsid w:val="00054D5F"/>
    <w:rsid w:val="00057217"/>
    <w:rsid w:val="000572E2"/>
    <w:rsid w:val="000610BF"/>
    <w:rsid w:val="00061225"/>
    <w:rsid w:val="00061B55"/>
    <w:rsid w:val="00063E3D"/>
    <w:rsid w:val="00064513"/>
    <w:rsid w:val="0006719C"/>
    <w:rsid w:val="00067C31"/>
    <w:rsid w:val="00067C40"/>
    <w:rsid w:val="00072222"/>
    <w:rsid w:val="00072F9D"/>
    <w:rsid w:val="00073234"/>
    <w:rsid w:val="00073D7B"/>
    <w:rsid w:val="00073DB2"/>
    <w:rsid w:val="00073FB3"/>
    <w:rsid w:val="000751EC"/>
    <w:rsid w:val="000767E8"/>
    <w:rsid w:val="00077BD5"/>
    <w:rsid w:val="00080894"/>
    <w:rsid w:val="000836B2"/>
    <w:rsid w:val="000849A2"/>
    <w:rsid w:val="00086DCE"/>
    <w:rsid w:val="0008728A"/>
    <w:rsid w:val="00092402"/>
    <w:rsid w:val="0009344F"/>
    <w:rsid w:val="00095EF0"/>
    <w:rsid w:val="000970B1"/>
    <w:rsid w:val="000A1B2C"/>
    <w:rsid w:val="000A26A0"/>
    <w:rsid w:val="000A57B0"/>
    <w:rsid w:val="000A736D"/>
    <w:rsid w:val="000A7C3B"/>
    <w:rsid w:val="000B2309"/>
    <w:rsid w:val="000B29CA"/>
    <w:rsid w:val="000B2BDC"/>
    <w:rsid w:val="000B6C39"/>
    <w:rsid w:val="000C00A6"/>
    <w:rsid w:val="000C05BE"/>
    <w:rsid w:val="000C3FF2"/>
    <w:rsid w:val="000C58EB"/>
    <w:rsid w:val="000C5E5C"/>
    <w:rsid w:val="000C7DAD"/>
    <w:rsid w:val="000D0159"/>
    <w:rsid w:val="000D08CD"/>
    <w:rsid w:val="000D2582"/>
    <w:rsid w:val="000D288F"/>
    <w:rsid w:val="000D2C1A"/>
    <w:rsid w:val="000D3EEB"/>
    <w:rsid w:val="000D4B12"/>
    <w:rsid w:val="000D5162"/>
    <w:rsid w:val="000D6AD6"/>
    <w:rsid w:val="000D6CF7"/>
    <w:rsid w:val="000D71DB"/>
    <w:rsid w:val="000E1B70"/>
    <w:rsid w:val="000E2EE3"/>
    <w:rsid w:val="000E3544"/>
    <w:rsid w:val="000E36B3"/>
    <w:rsid w:val="000E60CB"/>
    <w:rsid w:val="000E681A"/>
    <w:rsid w:val="000E7FE7"/>
    <w:rsid w:val="000F020C"/>
    <w:rsid w:val="000F196F"/>
    <w:rsid w:val="000F1D4D"/>
    <w:rsid w:val="000F3657"/>
    <w:rsid w:val="000F4B2A"/>
    <w:rsid w:val="001003D6"/>
    <w:rsid w:val="0010083B"/>
    <w:rsid w:val="00102C5C"/>
    <w:rsid w:val="00110B26"/>
    <w:rsid w:val="001134B1"/>
    <w:rsid w:val="00113A98"/>
    <w:rsid w:val="0011466F"/>
    <w:rsid w:val="00114B3B"/>
    <w:rsid w:val="00117A64"/>
    <w:rsid w:val="0012010E"/>
    <w:rsid w:val="00121566"/>
    <w:rsid w:val="00122DE1"/>
    <w:rsid w:val="00124293"/>
    <w:rsid w:val="001249D0"/>
    <w:rsid w:val="00130024"/>
    <w:rsid w:val="00130036"/>
    <w:rsid w:val="001307ED"/>
    <w:rsid w:val="001319A0"/>
    <w:rsid w:val="00132E1C"/>
    <w:rsid w:val="00134ADA"/>
    <w:rsid w:val="00137FBF"/>
    <w:rsid w:val="001403E5"/>
    <w:rsid w:val="001414CB"/>
    <w:rsid w:val="001418F0"/>
    <w:rsid w:val="00144D71"/>
    <w:rsid w:val="001456DC"/>
    <w:rsid w:val="00146519"/>
    <w:rsid w:val="00150694"/>
    <w:rsid w:val="00150964"/>
    <w:rsid w:val="00150E85"/>
    <w:rsid w:val="00151179"/>
    <w:rsid w:val="00153B8A"/>
    <w:rsid w:val="00153E12"/>
    <w:rsid w:val="001549CA"/>
    <w:rsid w:val="00155CC8"/>
    <w:rsid w:val="0016093E"/>
    <w:rsid w:val="00161F04"/>
    <w:rsid w:val="00163766"/>
    <w:rsid w:val="001649CE"/>
    <w:rsid w:val="00164A64"/>
    <w:rsid w:val="00164AFB"/>
    <w:rsid w:val="0016699F"/>
    <w:rsid w:val="001758BF"/>
    <w:rsid w:val="0017669E"/>
    <w:rsid w:val="00181B3D"/>
    <w:rsid w:val="00182EC2"/>
    <w:rsid w:val="00183FA6"/>
    <w:rsid w:val="00187630"/>
    <w:rsid w:val="0018765D"/>
    <w:rsid w:val="00187CFC"/>
    <w:rsid w:val="00187DC4"/>
    <w:rsid w:val="001906B9"/>
    <w:rsid w:val="001909F0"/>
    <w:rsid w:val="00190A52"/>
    <w:rsid w:val="001920FD"/>
    <w:rsid w:val="00197CED"/>
    <w:rsid w:val="001A057E"/>
    <w:rsid w:val="001A167F"/>
    <w:rsid w:val="001A20C4"/>
    <w:rsid w:val="001A49B2"/>
    <w:rsid w:val="001A70C7"/>
    <w:rsid w:val="001A77E6"/>
    <w:rsid w:val="001A7E84"/>
    <w:rsid w:val="001A7EC4"/>
    <w:rsid w:val="001B0372"/>
    <w:rsid w:val="001B149E"/>
    <w:rsid w:val="001B282B"/>
    <w:rsid w:val="001B2F67"/>
    <w:rsid w:val="001B3108"/>
    <w:rsid w:val="001B32EF"/>
    <w:rsid w:val="001B3C91"/>
    <w:rsid w:val="001B517E"/>
    <w:rsid w:val="001B54C2"/>
    <w:rsid w:val="001C0376"/>
    <w:rsid w:val="001C0871"/>
    <w:rsid w:val="001C1C23"/>
    <w:rsid w:val="001C3B19"/>
    <w:rsid w:val="001C4163"/>
    <w:rsid w:val="001C6398"/>
    <w:rsid w:val="001C63E9"/>
    <w:rsid w:val="001C7C1B"/>
    <w:rsid w:val="001D011B"/>
    <w:rsid w:val="001D06CA"/>
    <w:rsid w:val="001D2B82"/>
    <w:rsid w:val="001D2D10"/>
    <w:rsid w:val="001D40BB"/>
    <w:rsid w:val="001E0277"/>
    <w:rsid w:val="001E07A8"/>
    <w:rsid w:val="001E10AA"/>
    <w:rsid w:val="001E36F4"/>
    <w:rsid w:val="001E3CAD"/>
    <w:rsid w:val="001E6D95"/>
    <w:rsid w:val="001E6FB4"/>
    <w:rsid w:val="001E770A"/>
    <w:rsid w:val="001E7C5B"/>
    <w:rsid w:val="001F1E30"/>
    <w:rsid w:val="001F2CA6"/>
    <w:rsid w:val="001F3054"/>
    <w:rsid w:val="001F7082"/>
    <w:rsid w:val="001F7275"/>
    <w:rsid w:val="001F7322"/>
    <w:rsid w:val="00200F0A"/>
    <w:rsid w:val="002039FE"/>
    <w:rsid w:val="00207425"/>
    <w:rsid w:val="00212BE7"/>
    <w:rsid w:val="00216B6C"/>
    <w:rsid w:val="0022034A"/>
    <w:rsid w:val="00222285"/>
    <w:rsid w:val="00225235"/>
    <w:rsid w:val="00230120"/>
    <w:rsid w:val="0023157E"/>
    <w:rsid w:val="002324BC"/>
    <w:rsid w:val="0023275B"/>
    <w:rsid w:val="002329F2"/>
    <w:rsid w:val="00235351"/>
    <w:rsid w:val="002358DD"/>
    <w:rsid w:val="00235F59"/>
    <w:rsid w:val="00236A82"/>
    <w:rsid w:val="00237872"/>
    <w:rsid w:val="00241A2C"/>
    <w:rsid w:val="00241FAD"/>
    <w:rsid w:val="002466CA"/>
    <w:rsid w:val="00246FE6"/>
    <w:rsid w:val="00255267"/>
    <w:rsid w:val="00255C85"/>
    <w:rsid w:val="002565CA"/>
    <w:rsid w:val="00262236"/>
    <w:rsid w:val="00262FAA"/>
    <w:rsid w:val="002652EB"/>
    <w:rsid w:val="0026593A"/>
    <w:rsid w:val="00265A08"/>
    <w:rsid w:val="0026664F"/>
    <w:rsid w:val="00266ABB"/>
    <w:rsid w:val="00266AEC"/>
    <w:rsid w:val="0028018C"/>
    <w:rsid w:val="002803A8"/>
    <w:rsid w:val="002818F7"/>
    <w:rsid w:val="0028596D"/>
    <w:rsid w:val="00285D38"/>
    <w:rsid w:val="00286FA5"/>
    <w:rsid w:val="0028728F"/>
    <w:rsid w:val="00287F66"/>
    <w:rsid w:val="00291CA7"/>
    <w:rsid w:val="00295100"/>
    <w:rsid w:val="002A75F0"/>
    <w:rsid w:val="002A7FB9"/>
    <w:rsid w:val="002B06FD"/>
    <w:rsid w:val="002B36D7"/>
    <w:rsid w:val="002B4379"/>
    <w:rsid w:val="002B55DF"/>
    <w:rsid w:val="002B6322"/>
    <w:rsid w:val="002B7DD6"/>
    <w:rsid w:val="002C23BE"/>
    <w:rsid w:val="002C46A3"/>
    <w:rsid w:val="002C7BA5"/>
    <w:rsid w:val="002D2160"/>
    <w:rsid w:val="002D23DE"/>
    <w:rsid w:val="002D363C"/>
    <w:rsid w:val="002D38F3"/>
    <w:rsid w:val="002D460B"/>
    <w:rsid w:val="002D58BD"/>
    <w:rsid w:val="002D74FE"/>
    <w:rsid w:val="002E5B74"/>
    <w:rsid w:val="002E65F9"/>
    <w:rsid w:val="002F0B57"/>
    <w:rsid w:val="002F35AF"/>
    <w:rsid w:val="002F482C"/>
    <w:rsid w:val="00300A58"/>
    <w:rsid w:val="003010AD"/>
    <w:rsid w:val="003045DC"/>
    <w:rsid w:val="00304962"/>
    <w:rsid w:val="00305183"/>
    <w:rsid w:val="003059D5"/>
    <w:rsid w:val="00305EEE"/>
    <w:rsid w:val="00306853"/>
    <w:rsid w:val="00311512"/>
    <w:rsid w:val="003117DA"/>
    <w:rsid w:val="00312020"/>
    <w:rsid w:val="00312057"/>
    <w:rsid w:val="00312EA0"/>
    <w:rsid w:val="0031462A"/>
    <w:rsid w:val="00320603"/>
    <w:rsid w:val="00320B95"/>
    <w:rsid w:val="00320B97"/>
    <w:rsid w:val="003215EA"/>
    <w:rsid w:val="00322D2D"/>
    <w:rsid w:val="0032384C"/>
    <w:rsid w:val="0032551C"/>
    <w:rsid w:val="003255AE"/>
    <w:rsid w:val="00331F18"/>
    <w:rsid w:val="00332F4A"/>
    <w:rsid w:val="0033437B"/>
    <w:rsid w:val="00335D7F"/>
    <w:rsid w:val="00337376"/>
    <w:rsid w:val="00337625"/>
    <w:rsid w:val="00340CFB"/>
    <w:rsid w:val="00346609"/>
    <w:rsid w:val="00347CB3"/>
    <w:rsid w:val="00354E5B"/>
    <w:rsid w:val="00356619"/>
    <w:rsid w:val="00356CA1"/>
    <w:rsid w:val="0035775B"/>
    <w:rsid w:val="00360451"/>
    <w:rsid w:val="0036076D"/>
    <w:rsid w:val="0036247F"/>
    <w:rsid w:val="003625AB"/>
    <w:rsid w:val="0036506A"/>
    <w:rsid w:val="00365413"/>
    <w:rsid w:val="00370A5F"/>
    <w:rsid w:val="00372AE5"/>
    <w:rsid w:val="003746F6"/>
    <w:rsid w:val="00374CF2"/>
    <w:rsid w:val="00375406"/>
    <w:rsid w:val="00375429"/>
    <w:rsid w:val="003809D2"/>
    <w:rsid w:val="00380B9A"/>
    <w:rsid w:val="00380FA0"/>
    <w:rsid w:val="00382036"/>
    <w:rsid w:val="00383B17"/>
    <w:rsid w:val="003844A2"/>
    <w:rsid w:val="0039000A"/>
    <w:rsid w:val="00391E15"/>
    <w:rsid w:val="00391F34"/>
    <w:rsid w:val="003922FD"/>
    <w:rsid w:val="003934D7"/>
    <w:rsid w:val="00395B4E"/>
    <w:rsid w:val="003964D6"/>
    <w:rsid w:val="00396FDF"/>
    <w:rsid w:val="00397B15"/>
    <w:rsid w:val="003A0958"/>
    <w:rsid w:val="003A3A35"/>
    <w:rsid w:val="003A5CC2"/>
    <w:rsid w:val="003A620A"/>
    <w:rsid w:val="003B117D"/>
    <w:rsid w:val="003B139C"/>
    <w:rsid w:val="003B41D4"/>
    <w:rsid w:val="003B7D11"/>
    <w:rsid w:val="003C0D1D"/>
    <w:rsid w:val="003C1EA2"/>
    <w:rsid w:val="003C2A33"/>
    <w:rsid w:val="003C49B3"/>
    <w:rsid w:val="003C534C"/>
    <w:rsid w:val="003C5DA6"/>
    <w:rsid w:val="003C6F72"/>
    <w:rsid w:val="003D2204"/>
    <w:rsid w:val="003D50E4"/>
    <w:rsid w:val="003E0DBE"/>
    <w:rsid w:val="003E21F3"/>
    <w:rsid w:val="003E25AC"/>
    <w:rsid w:val="003E3701"/>
    <w:rsid w:val="003E38FA"/>
    <w:rsid w:val="003E46D9"/>
    <w:rsid w:val="003E4ED4"/>
    <w:rsid w:val="003E58BA"/>
    <w:rsid w:val="003E78DC"/>
    <w:rsid w:val="003F0CAE"/>
    <w:rsid w:val="003F11EB"/>
    <w:rsid w:val="003F3594"/>
    <w:rsid w:val="003F4569"/>
    <w:rsid w:val="003F45C0"/>
    <w:rsid w:val="003F52B6"/>
    <w:rsid w:val="003F589F"/>
    <w:rsid w:val="003F7E40"/>
    <w:rsid w:val="004002EA"/>
    <w:rsid w:val="004036C9"/>
    <w:rsid w:val="00410660"/>
    <w:rsid w:val="00410934"/>
    <w:rsid w:val="00410ECA"/>
    <w:rsid w:val="00412209"/>
    <w:rsid w:val="00413293"/>
    <w:rsid w:val="00413E2D"/>
    <w:rsid w:val="00414BB6"/>
    <w:rsid w:val="004166B5"/>
    <w:rsid w:val="004172AF"/>
    <w:rsid w:val="00421A7E"/>
    <w:rsid w:val="00421F3B"/>
    <w:rsid w:val="00432811"/>
    <w:rsid w:val="0043544E"/>
    <w:rsid w:val="004371B1"/>
    <w:rsid w:val="004404AB"/>
    <w:rsid w:val="004405F5"/>
    <w:rsid w:val="00441761"/>
    <w:rsid w:val="00443A03"/>
    <w:rsid w:val="0044472C"/>
    <w:rsid w:val="00446455"/>
    <w:rsid w:val="0044689B"/>
    <w:rsid w:val="0045371C"/>
    <w:rsid w:val="00456649"/>
    <w:rsid w:val="00456C0E"/>
    <w:rsid w:val="00457630"/>
    <w:rsid w:val="00461748"/>
    <w:rsid w:val="004631B6"/>
    <w:rsid w:val="0046408A"/>
    <w:rsid w:val="0046495C"/>
    <w:rsid w:val="00465C15"/>
    <w:rsid w:val="00472865"/>
    <w:rsid w:val="0047297D"/>
    <w:rsid w:val="004730CF"/>
    <w:rsid w:val="00473FA5"/>
    <w:rsid w:val="004756FB"/>
    <w:rsid w:val="00475AFC"/>
    <w:rsid w:val="00475CD5"/>
    <w:rsid w:val="00477EEE"/>
    <w:rsid w:val="00480514"/>
    <w:rsid w:val="00482030"/>
    <w:rsid w:val="00483BDD"/>
    <w:rsid w:val="004850A7"/>
    <w:rsid w:val="0048737C"/>
    <w:rsid w:val="00490F50"/>
    <w:rsid w:val="00497000"/>
    <w:rsid w:val="00497887"/>
    <w:rsid w:val="004A15EE"/>
    <w:rsid w:val="004A1B8F"/>
    <w:rsid w:val="004A396F"/>
    <w:rsid w:val="004A3D09"/>
    <w:rsid w:val="004A4CE8"/>
    <w:rsid w:val="004A5595"/>
    <w:rsid w:val="004B0782"/>
    <w:rsid w:val="004B2295"/>
    <w:rsid w:val="004B2759"/>
    <w:rsid w:val="004B37C0"/>
    <w:rsid w:val="004B4853"/>
    <w:rsid w:val="004B4AE7"/>
    <w:rsid w:val="004B64FB"/>
    <w:rsid w:val="004B6B59"/>
    <w:rsid w:val="004B7819"/>
    <w:rsid w:val="004C03CF"/>
    <w:rsid w:val="004C1221"/>
    <w:rsid w:val="004C2C7B"/>
    <w:rsid w:val="004C2D98"/>
    <w:rsid w:val="004C311A"/>
    <w:rsid w:val="004C391E"/>
    <w:rsid w:val="004C505F"/>
    <w:rsid w:val="004C710A"/>
    <w:rsid w:val="004C77D6"/>
    <w:rsid w:val="004D18E2"/>
    <w:rsid w:val="004D2859"/>
    <w:rsid w:val="004D3502"/>
    <w:rsid w:val="004D3DB6"/>
    <w:rsid w:val="004D4CBE"/>
    <w:rsid w:val="004D7A43"/>
    <w:rsid w:val="004E1D03"/>
    <w:rsid w:val="004E4754"/>
    <w:rsid w:val="004E482D"/>
    <w:rsid w:val="004E57BB"/>
    <w:rsid w:val="004E5D77"/>
    <w:rsid w:val="004E636A"/>
    <w:rsid w:val="004E7D2C"/>
    <w:rsid w:val="004E7EDB"/>
    <w:rsid w:val="004F13D9"/>
    <w:rsid w:val="004F4ED5"/>
    <w:rsid w:val="004F55FB"/>
    <w:rsid w:val="004F563E"/>
    <w:rsid w:val="0050305C"/>
    <w:rsid w:val="005037B7"/>
    <w:rsid w:val="00506AC1"/>
    <w:rsid w:val="00510945"/>
    <w:rsid w:val="00512BA7"/>
    <w:rsid w:val="00513CC1"/>
    <w:rsid w:val="00514E29"/>
    <w:rsid w:val="00516887"/>
    <w:rsid w:val="00516B0D"/>
    <w:rsid w:val="00516B1C"/>
    <w:rsid w:val="00516CE4"/>
    <w:rsid w:val="00517726"/>
    <w:rsid w:val="00522FD4"/>
    <w:rsid w:val="005231C0"/>
    <w:rsid w:val="00526C31"/>
    <w:rsid w:val="005279E5"/>
    <w:rsid w:val="00535758"/>
    <w:rsid w:val="0054242F"/>
    <w:rsid w:val="00543102"/>
    <w:rsid w:val="00544C5C"/>
    <w:rsid w:val="00546558"/>
    <w:rsid w:val="00546DF2"/>
    <w:rsid w:val="00553AF9"/>
    <w:rsid w:val="00554B56"/>
    <w:rsid w:val="00554D70"/>
    <w:rsid w:val="00555064"/>
    <w:rsid w:val="005558DD"/>
    <w:rsid w:val="00555B6A"/>
    <w:rsid w:val="00555DD1"/>
    <w:rsid w:val="005573F3"/>
    <w:rsid w:val="00560B66"/>
    <w:rsid w:val="005619EE"/>
    <w:rsid w:val="00562D3C"/>
    <w:rsid w:val="00563807"/>
    <w:rsid w:val="0056494E"/>
    <w:rsid w:val="00564E30"/>
    <w:rsid w:val="00567C50"/>
    <w:rsid w:val="00570546"/>
    <w:rsid w:val="00571F66"/>
    <w:rsid w:val="0057290B"/>
    <w:rsid w:val="00573D4C"/>
    <w:rsid w:val="005750F6"/>
    <w:rsid w:val="00575744"/>
    <w:rsid w:val="00575DAD"/>
    <w:rsid w:val="00575F47"/>
    <w:rsid w:val="0057695B"/>
    <w:rsid w:val="005774CB"/>
    <w:rsid w:val="00582B4E"/>
    <w:rsid w:val="00582E32"/>
    <w:rsid w:val="00583F8C"/>
    <w:rsid w:val="005849B7"/>
    <w:rsid w:val="00587944"/>
    <w:rsid w:val="00587CEC"/>
    <w:rsid w:val="00587D1E"/>
    <w:rsid w:val="005936F9"/>
    <w:rsid w:val="005937A7"/>
    <w:rsid w:val="00594CCD"/>
    <w:rsid w:val="00595CB5"/>
    <w:rsid w:val="00597F0F"/>
    <w:rsid w:val="005A17B6"/>
    <w:rsid w:val="005A6311"/>
    <w:rsid w:val="005A664B"/>
    <w:rsid w:val="005B148C"/>
    <w:rsid w:val="005B38AA"/>
    <w:rsid w:val="005B6DA9"/>
    <w:rsid w:val="005B704A"/>
    <w:rsid w:val="005B7BF5"/>
    <w:rsid w:val="005B7D35"/>
    <w:rsid w:val="005C11BB"/>
    <w:rsid w:val="005C2038"/>
    <w:rsid w:val="005C2E5E"/>
    <w:rsid w:val="005C7C46"/>
    <w:rsid w:val="005D2A25"/>
    <w:rsid w:val="005D3914"/>
    <w:rsid w:val="005D46FA"/>
    <w:rsid w:val="005D67C1"/>
    <w:rsid w:val="005D6986"/>
    <w:rsid w:val="005D6A19"/>
    <w:rsid w:val="005D7A93"/>
    <w:rsid w:val="005E27AC"/>
    <w:rsid w:val="005F3CCA"/>
    <w:rsid w:val="00601BAC"/>
    <w:rsid w:val="00602475"/>
    <w:rsid w:val="00602AD4"/>
    <w:rsid w:val="00603712"/>
    <w:rsid w:val="0060562C"/>
    <w:rsid w:val="00611D09"/>
    <w:rsid w:val="00614AD3"/>
    <w:rsid w:val="00616A14"/>
    <w:rsid w:val="00620BB2"/>
    <w:rsid w:val="00621AD6"/>
    <w:rsid w:val="00621C6A"/>
    <w:rsid w:val="006258C9"/>
    <w:rsid w:val="00626CB0"/>
    <w:rsid w:val="00627118"/>
    <w:rsid w:val="00627985"/>
    <w:rsid w:val="00627C47"/>
    <w:rsid w:val="00627E82"/>
    <w:rsid w:val="006307C9"/>
    <w:rsid w:val="00630862"/>
    <w:rsid w:val="00632205"/>
    <w:rsid w:val="00636143"/>
    <w:rsid w:val="00637171"/>
    <w:rsid w:val="00640816"/>
    <w:rsid w:val="0064299E"/>
    <w:rsid w:val="006437D8"/>
    <w:rsid w:val="00645002"/>
    <w:rsid w:val="00650449"/>
    <w:rsid w:val="00651882"/>
    <w:rsid w:val="00651CA2"/>
    <w:rsid w:val="00655609"/>
    <w:rsid w:val="00656D9B"/>
    <w:rsid w:val="006570D4"/>
    <w:rsid w:val="006628FB"/>
    <w:rsid w:val="00662E19"/>
    <w:rsid w:val="006658BF"/>
    <w:rsid w:val="00667774"/>
    <w:rsid w:val="006710A2"/>
    <w:rsid w:val="00671970"/>
    <w:rsid w:val="00671EC9"/>
    <w:rsid w:val="00674D0C"/>
    <w:rsid w:val="006756D6"/>
    <w:rsid w:val="00681888"/>
    <w:rsid w:val="00682F2C"/>
    <w:rsid w:val="00683483"/>
    <w:rsid w:val="00686241"/>
    <w:rsid w:val="00686D9D"/>
    <w:rsid w:val="00687CF8"/>
    <w:rsid w:val="0069421A"/>
    <w:rsid w:val="00694476"/>
    <w:rsid w:val="0069533C"/>
    <w:rsid w:val="006956C4"/>
    <w:rsid w:val="00697A41"/>
    <w:rsid w:val="006A2BD7"/>
    <w:rsid w:val="006A46AD"/>
    <w:rsid w:val="006A7007"/>
    <w:rsid w:val="006A7863"/>
    <w:rsid w:val="006B002D"/>
    <w:rsid w:val="006B2935"/>
    <w:rsid w:val="006B3CA2"/>
    <w:rsid w:val="006B4425"/>
    <w:rsid w:val="006B4A89"/>
    <w:rsid w:val="006B7745"/>
    <w:rsid w:val="006B7D7E"/>
    <w:rsid w:val="006C1A75"/>
    <w:rsid w:val="006C3B03"/>
    <w:rsid w:val="006C3E47"/>
    <w:rsid w:val="006C42A5"/>
    <w:rsid w:val="006C4D1E"/>
    <w:rsid w:val="006C6026"/>
    <w:rsid w:val="006C70F0"/>
    <w:rsid w:val="006C7FAF"/>
    <w:rsid w:val="006D153B"/>
    <w:rsid w:val="006D213A"/>
    <w:rsid w:val="006D314C"/>
    <w:rsid w:val="006D42E1"/>
    <w:rsid w:val="006D6B05"/>
    <w:rsid w:val="006E05D5"/>
    <w:rsid w:val="006E09AD"/>
    <w:rsid w:val="006E2606"/>
    <w:rsid w:val="006E26ED"/>
    <w:rsid w:val="006E2C05"/>
    <w:rsid w:val="006E5731"/>
    <w:rsid w:val="006E6C63"/>
    <w:rsid w:val="006F32E6"/>
    <w:rsid w:val="006F5AA6"/>
    <w:rsid w:val="006F6CEC"/>
    <w:rsid w:val="006F713B"/>
    <w:rsid w:val="00700528"/>
    <w:rsid w:val="00701FBC"/>
    <w:rsid w:val="007023BC"/>
    <w:rsid w:val="00704D1D"/>
    <w:rsid w:val="0070550B"/>
    <w:rsid w:val="00705C81"/>
    <w:rsid w:val="00706F6E"/>
    <w:rsid w:val="007070F5"/>
    <w:rsid w:val="007073FF"/>
    <w:rsid w:val="00710336"/>
    <w:rsid w:val="00710FB6"/>
    <w:rsid w:val="00711432"/>
    <w:rsid w:val="0071153A"/>
    <w:rsid w:val="0071158D"/>
    <w:rsid w:val="007130A9"/>
    <w:rsid w:val="007134D4"/>
    <w:rsid w:val="00713524"/>
    <w:rsid w:val="007148E0"/>
    <w:rsid w:val="00714A35"/>
    <w:rsid w:val="00717507"/>
    <w:rsid w:val="0072268E"/>
    <w:rsid w:val="0072268F"/>
    <w:rsid w:val="00723A3D"/>
    <w:rsid w:val="0072412E"/>
    <w:rsid w:val="00724A63"/>
    <w:rsid w:val="00726781"/>
    <w:rsid w:val="0072683D"/>
    <w:rsid w:val="00726B47"/>
    <w:rsid w:val="00727979"/>
    <w:rsid w:val="00731E05"/>
    <w:rsid w:val="007327DC"/>
    <w:rsid w:val="00734552"/>
    <w:rsid w:val="00734DC4"/>
    <w:rsid w:val="00735088"/>
    <w:rsid w:val="00735B03"/>
    <w:rsid w:val="0073683D"/>
    <w:rsid w:val="0073735C"/>
    <w:rsid w:val="00742987"/>
    <w:rsid w:val="0074342F"/>
    <w:rsid w:val="00744706"/>
    <w:rsid w:val="00746024"/>
    <w:rsid w:val="007468DC"/>
    <w:rsid w:val="00747546"/>
    <w:rsid w:val="0075019E"/>
    <w:rsid w:val="007528D2"/>
    <w:rsid w:val="00753B5B"/>
    <w:rsid w:val="00757A2C"/>
    <w:rsid w:val="007647D4"/>
    <w:rsid w:val="00764C86"/>
    <w:rsid w:val="007652CE"/>
    <w:rsid w:val="00765B06"/>
    <w:rsid w:val="00765DFE"/>
    <w:rsid w:val="007706B3"/>
    <w:rsid w:val="0077565C"/>
    <w:rsid w:val="007759E5"/>
    <w:rsid w:val="00775EC8"/>
    <w:rsid w:val="00776A09"/>
    <w:rsid w:val="00777B05"/>
    <w:rsid w:val="007819A4"/>
    <w:rsid w:val="0078255E"/>
    <w:rsid w:val="0078319E"/>
    <w:rsid w:val="007865CA"/>
    <w:rsid w:val="00786E5F"/>
    <w:rsid w:val="00786EC1"/>
    <w:rsid w:val="007872E3"/>
    <w:rsid w:val="0079392D"/>
    <w:rsid w:val="0079409C"/>
    <w:rsid w:val="00795A4E"/>
    <w:rsid w:val="00796C68"/>
    <w:rsid w:val="007971DD"/>
    <w:rsid w:val="007A17C3"/>
    <w:rsid w:val="007A17DB"/>
    <w:rsid w:val="007A270B"/>
    <w:rsid w:val="007A2EFA"/>
    <w:rsid w:val="007A4368"/>
    <w:rsid w:val="007A5BE9"/>
    <w:rsid w:val="007B104E"/>
    <w:rsid w:val="007B2ED0"/>
    <w:rsid w:val="007B4C9B"/>
    <w:rsid w:val="007C014B"/>
    <w:rsid w:val="007C0D5E"/>
    <w:rsid w:val="007C1950"/>
    <w:rsid w:val="007C2A3D"/>
    <w:rsid w:val="007C3493"/>
    <w:rsid w:val="007C566E"/>
    <w:rsid w:val="007C5F74"/>
    <w:rsid w:val="007C6EF3"/>
    <w:rsid w:val="007D1062"/>
    <w:rsid w:val="007D2B4F"/>
    <w:rsid w:val="007D2FA0"/>
    <w:rsid w:val="007D337B"/>
    <w:rsid w:val="007D411B"/>
    <w:rsid w:val="007D7E65"/>
    <w:rsid w:val="007E1672"/>
    <w:rsid w:val="007E73AC"/>
    <w:rsid w:val="007F05FD"/>
    <w:rsid w:val="007F18F2"/>
    <w:rsid w:val="007F206A"/>
    <w:rsid w:val="007F2D8A"/>
    <w:rsid w:val="007F2DFE"/>
    <w:rsid w:val="007F38E4"/>
    <w:rsid w:val="007F3E68"/>
    <w:rsid w:val="007F73F8"/>
    <w:rsid w:val="007F7883"/>
    <w:rsid w:val="008045A1"/>
    <w:rsid w:val="00804E42"/>
    <w:rsid w:val="00805563"/>
    <w:rsid w:val="008061F4"/>
    <w:rsid w:val="008067BE"/>
    <w:rsid w:val="008118F2"/>
    <w:rsid w:val="008134D7"/>
    <w:rsid w:val="00813D17"/>
    <w:rsid w:val="00817F0E"/>
    <w:rsid w:val="00821B49"/>
    <w:rsid w:val="00823AF2"/>
    <w:rsid w:val="00823CD1"/>
    <w:rsid w:val="00824539"/>
    <w:rsid w:val="00826CFE"/>
    <w:rsid w:val="008279DF"/>
    <w:rsid w:val="00831FE1"/>
    <w:rsid w:val="00834169"/>
    <w:rsid w:val="00834843"/>
    <w:rsid w:val="008379F6"/>
    <w:rsid w:val="0084290D"/>
    <w:rsid w:val="00843B2E"/>
    <w:rsid w:val="0084438D"/>
    <w:rsid w:val="00844C69"/>
    <w:rsid w:val="008470C6"/>
    <w:rsid w:val="00854456"/>
    <w:rsid w:val="008567FC"/>
    <w:rsid w:val="008618C7"/>
    <w:rsid w:val="0086294D"/>
    <w:rsid w:val="008635DB"/>
    <w:rsid w:val="0086484F"/>
    <w:rsid w:val="00864E38"/>
    <w:rsid w:val="00867ED7"/>
    <w:rsid w:val="00874145"/>
    <w:rsid w:val="00875CC4"/>
    <w:rsid w:val="00876F30"/>
    <w:rsid w:val="00884058"/>
    <w:rsid w:val="00885632"/>
    <w:rsid w:val="00887483"/>
    <w:rsid w:val="0089168C"/>
    <w:rsid w:val="0089525F"/>
    <w:rsid w:val="008969CD"/>
    <w:rsid w:val="00896B13"/>
    <w:rsid w:val="008A093C"/>
    <w:rsid w:val="008A1538"/>
    <w:rsid w:val="008A19E8"/>
    <w:rsid w:val="008A347F"/>
    <w:rsid w:val="008A498F"/>
    <w:rsid w:val="008A4C53"/>
    <w:rsid w:val="008A51C8"/>
    <w:rsid w:val="008A70EB"/>
    <w:rsid w:val="008A721B"/>
    <w:rsid w:val="008B04AB"/>
    <w:rsid w:val="008B41B5"/>
    <w:rsid w:val="008C04EC"/>
    <w:rsid w:val="008C3345"/>
    <w:rsid w:val="008C5247"/>
    <w:rsid w:val="008D0BBF"/>
    <w:rsid w:val="008D0EA8"/>
    <w:rsid w:val="008D2534"/>
    <w:rsid w:val="008D5585"/>
    <w:rsid w:val="008D6F0C"/>
    <w:rsid w:val="008D6F8F"/>
    <w:rsid w:val="008E58AE"/>
    <w:rsid w:val="008E6DAA"/>
    <w:rsid w:val="008E78FD"/>
    <w:rsid w:val="008F287A"/>
    <w:rsid w:val="008F3723"/>
    <w:rsid w:val="008F38EA"/>
    <w:rsid w:val="008F3A69"/>
    <w:rsid w:val="008F3E8D"/>
    <w:rsid w:val="008F72AF"/>
    <w:rsid w:val="00900165"/>
    <w:rsid w:val="00902F83"/>
    <w:rsid w:val="009067C1"/>
    <w:rsid w:val="00907BB5"/>
    <w:rsid w:val="00913C85"/>
    <w:rsid w:val="00917E63"/>
    <w:rsid w:val="00920776"/>
    <w:rsid w:val="00921626"/>
    <w:rsid w:val="00922ED6"/>
    <w:rsid w:val="009254DD"/>
    <w:rsid w:val="00926032"/>
    <w:rsid w:val="00930610"/>
    <w:rsid w:val="00930D06"/>
    <w:rsid w:val="009320ED"/>
    <w:rsid w:val="0093531A"/>
    <w:rsid w:val="00936F7B"/>
    <w:rsid w:val="00940E85"/>
    <w:rsid w:val="00941E78"/>
    <w:rsid w:val="00943865"/>
    <w:rsid w:val="00945DF5"/>
    <w:rsid w:val="00946E77"/>
    <w:rsid w:val="009476E5"/>
    <w:rsid w:val="00947C5D"/>
    <w:rsid w:val="00950ACD"/>
    <w:rsid w:val="00953511"/>
    <w:rsid w:val="00953680"/>
    <w:rsid w:val="00954147"/>
    <w:rsid w:val="009549D7"/>
    <w:rsid w:val="00955A9B"/>
    <w:rsid w:val="0095686A"/>
    <w:rsid w:val="00961638"/>
    <w:rsid w:val="00961E92"/>
    <w:rsid w:val="00963F17"/>
    <w:rsid w:val="009667B4"/>
    <w:rsid w:val="00966BE9"/>
    <w:rsid w:val="00966FC3"/>
    <w:rsid w:val="0097163E"/>
    <w:rsid w:val="00976EC1"/>
    <w:rsid w:val="009770E4"/>
    <w:rsid w:val="00977423"/>
    <w:rsid w:val="0098041C"/>
    <w:rsid w:val="00981D08"/>
    <w:rsid w:val="00983E9E"/>
    <w:rsid w:val="00984CCC"/>
    <w:rsid w:val="009860C7"/>
    <w:rsid w:val="0098612C"/>
    <w:rsid w:val="009875B1"/>
    <w:rsid w:val="00987CFC"/>
    <w:rsid w:val="00987D51"/>
    <w:rsid w:val="009902FA"/>
    <w:rsid w:val="00991154"/>
    <w:rsid w:val="009924F6"/>
    <w:rsid w:val="009938EE"/>
    <w:rsid w:val="0099468E"/>
    <w:rsid w:val="00995A9B"/>
    <w:rsid w:val="00995CF0"/>
    <w:rsid w:val="00996021"/>
    <w:rsid w:val="00996701"/>
    <w:rsid w:val="00996DA1"/>
    <w:rsid w:val="009A1000"/>
    <w:rsid w:val="009A4782"/>
    <w:rsid w:val="009A4FC2"/>
    <w:rsid w:val="009A56E2"/>
    <w:rsid w:val="009A58EF"/>
    <w:rsid w:val="009A7943"/>
    <w:rsid w:val="009B1822"/>
    <w:rsid w:val="009B3040"/>
    <w:rsid w:val="009B5D41"/>
    <w:rsid w:val="009B64F4"/>
    <w:rsid w:val="009B6589"/>
    <w:rsid w:val="009B6BCE"/>
    <w:rsid w:val="009C2D2E"/>
    <w:rsid w:val="009C4152"/>
    <w:rsid w:val="009C48CB"/>
    <w:rsid w:val="009C4995"/>
    <w:rsid w:val="009C4E2E"/>
    <w:rsid w:val="009C5BC9"/>
    <w:rsid w:val="009C63BD"/>
    <w:rsid w:val="009C76F1"/>
    <w:rsid w:val="009C7A93"/>
    <w:rsid w:val="009D0F64"/>
    <w:rsid w:val="009D19ED"/>
    <w:rsid w:val="009D1AB6"/>
    <w:rsid w:val="009D1FBB"/>
    <w:rsid w:val="009D3C43"/>
    <w:rsid w:val="009D3CD1"/>
    <w:rsid w:val="009D481B"/>
    <w:rsid w:val="009D781D"/>
    <w:rsid w:val="009D7F73"/>
    <w:rsid w:val="009E0158"/>
    <w:rsid w:val="009E0CBE"/>
    <w:rsid w:val="009F01FB"/>
    <w:rsid w:val="009F1255"/>
    <w:rsid w:val="009F148C"/>
    <w:rsid w:val="009F186F"/>
    <w:rsid w:val="009F690C"/>
    <w:rsid w:val="009F6C2A"/>
    <w:rsid w:val="00A018DF"/>
    <w:rsid w:val="00A01E42"/>
    <w:rsid w:val="00A0209E"/>
    <w:rsid w:val="00A03498"/>
    <w:rsid w:val="00A06879"/>
    <w:rsid w:val="00A07199"/>
    <w:rsid w:val="00A079C4"/>
    <w:rsid w:val="00A10557"/>
    <w:rsid w:val="00A10A1E"/>
    <w:rsid w:val="00A1162A"/>
    <w:rsid w:val="00A1294A"/>
    <w:rsid w:val="00A137B1"/>
    <w:rsid w:val="00A14634"/>
    <w:rsid w:val="00A14BE9"/>
    <w:rsid w:val="00A17010"/>
    <w:rsid w:val="00A227AA"/>
    <w:rsid w:val="00A25789"/>
    <w:rsid w:val="00A275C4"/>
    <w:rsid w:val="00A32B3E"/>
    <w:rsid w:val="00A32BED"/>
    <w:rsid w:val="00A330E0"/>
    <w:rsid w:val="00A362B1"/>
    <w:rsid w:val="00A36AC9"/>
    <w:rsid w:val="00A405E6"/>
    <w:rsid w:val="00A4060D"/>
    <w:rsid w:val="00A40F89"/>
    <w:rsid w:val="00A44A80"/>
    <w:rsid w:val="00A45D83"/>
    <w:rsid w:val="00A464BD"/>
    <w:rsid w:val="00A4667A"/>
    <w:rsid w:val="00A46955"/>
    <w:rsid w:val="00A47758"/>
    <w:rsid w:val="00A5137D"/>
    <w:rsid w:val="00A52174"/>
    <w:rsid w:val="00A521B4"/>
    <w:rsid w:val="00A52B72"/>
    <w:rsid w:val="00A53976"/>
    <w:rsid w:val="00A54478"/>
    <w:rsid w:val="00A55E90"/>
    <w:rsid w:val="00A56BAD"/>
    <w:rsid w:val="00A60EF3"/>
    <w:rsid w:val="00A62172"/>
    <w:rsid w:val="00A63800"/>
    <w:rsid w:val="00A6428D"/>
    <w:rsid w:val="00A6489F"/>
    <w:rsid w:val="00A6726B"/>
    <w:rsid w:val="00A67F96"/>
    <w:rsid w:val="00A720D5"/>
    <w:rsid w:val="00A749E2"/>
    <w:rsid w:val="00A74AA3"/>
    <w:rsid w:val="00A774AE"/>
    <w:rsid w:val="00A81D16"/>
    <w:rsid w:val="00A81E5D"/>
    <w:rsid w:val="00A82253"/>
    <w:rsid w:val="00A86393"/>
    <w:rsid w:val="00A8712E"/>
    <w:rsid w:val="00A87A19"/>
    <w:rsid w:val="00A913BE"/>
    <w:rsid w:val="00A927A7"/>
    <w:rsid w:val="00A93821"/>
    <w:rsid w:val="00A93F98"/>
    <w:rsid w:val="00A94CB0"/>
    <w:rsid w:val="00A959B0"/>
    <w:rsid w:val="00AA0018"/>
    <w:rsid w:val="00AA00B9"/>
    <w:rsid w:val="00AA0CA4"/>
    <w:rsid w:val="00AA1134"/>
    <w:rsid w:val="00AA155E"/>
    <w:rsid w:val="00AA1F39"/>
    <w:rsid w:val="00AA4540"/>
    <w:rsid w:val="00AA7ADC"/>
    <w:rsid w:val="00AA7C7F"/>
    <w:rsid w:val="00AB0D60"/>
    <w:rsid w:val="00AB3314"/>
    <w:rsid w:val="00AB3417"/>
    <w:rsid w:val="00AB3CF7"/>
    <w:rsid w:val="00AB52DC"/>
    <w:rsid w:val="00AB6B9B"/>
    <w:rsid w:val="00AB6D62"/>
    <w:rsid w:val="00AB77A1"/>
    <w:rsid w:val="00AC1DB6"/>
    <w:rsid w:val="00AC3A9F"/>
    <w:rsid w:val="00AC4320"/>
    <w:rsid w:val="00AC4C10"/>
    <w:rsid w:val="00AD1289"/>
    <w:rsid w:val="00AD1BDA"/>
    <w:rsid w:val="00AD7153"/>
    <w:rsid w:val="00AD771A"/>
    <w:rsid w:val="00AE23D1"/>
    <w:rsid w:val="00AE3C9B"/>
    <w:rsid w:val="00AE785E"/>
    <w:rsid w:val="00AF251E"/>
    <w:rsid w:val="00AF259D"/>
    <w:rsid w:val="00AF63A9"/>
    <w:rsid w:val="00AF65A3"/>
    <w:rsid w:val="00B00D40"/>
    <w:rsid w:val="00B01056"/>
    <w:rsid w:val="00B0295E"/>
    <w:rsid w:val="00B02A9D"/>
    <w:rsid w:val="00B036A2"/>
    <w:rsid w:val="00B05F79"/>
    <w:rsid w:val="00B061DB"/>
    <w:rsid w:val="00B11D5A"/>
    <w:rsid w:val="00B12E4E"/>
    <w:rsid w:val="00B14BB8"/>
    <w:rsid w:val="00B20337"/>
    <w:rsid w:val="00B23BA9"/>
    <w:rsid w:val="00B2523C"/>
    <w:rsid w:val="00B2570C"/>
    <w:rsid w:val="00B257F4"/>
    <w:rsid w:val="00B25FED"/>
    <w:rsid w:val="00B265AA"/>
    <w:rsid w:val="00B26844"/>
    <w:rsid w:val="00B3002F"/>
    <w:rsid w:val="00B300E7"/>
    <w:rsid w:val="00B31157"/>
    <w:rsid w:val="00B320C9"/>
    <w:rsid w:val="00B32798"/>
    <w:rsid w:val="00B36B0B"/>
    <w:rsid w:val="00B36C03"/>
    <w:rsid w:val="00B379CB"/>
    <w:rsid w:val="00B40E5C"/>
    <w:rsid w:val="00B41728"/>
    <w:rsid w:val="00B41C61"/>
    <w:rsid w:val="00B45184"/>
    <w:rsid w:val="00B45F97"/>
    <w:rsid w:val="00B472A5"/>
    <w:rsid w:val="00B47B3D"/>
    <w:rsid w:val="00B515CD"/>
    <w:rsid w:val="00B5533C"/>
    <w:rsid w:val="00B55C64"/>
    <w:rsid w:val="00B63E86"/>
    <w:rsid w:val="00B65A65"/>
    <w:rsid w:val="00B664BE"/>
    <w:rsid w:val="00B66EBA"/>
    <w:rsid w:val="00B67417"/>
    <w:rsid w:val="00B67C0B"/>
    <w:rsid w:val="00B702DC"/>
    <w:rsid w:val="00B70901"/>
    <w:rsid w:val="00B70BFA"/>
    <w:rsid w:val="00B70E41"/>
    <w:rsid w:val="00B7113E"/>
    <w:rsid w:val="00B71A60"/>
    <w:rsid w:val="00B71BB7"/>
    <w:rsid w:val="00B750C6"/>
    <w:rsid w:val="00B76FC7"/>
    <w:rsid w:val="00B82AF0"/>
    <w:rsid w:val="00B84848"/>
    <w:rsid w:val="00B84876"/>
    <w:rsid w:val="00B851B8"/>
    <w:rsid w:val="00B85D42"/>
    <w:rsid w:val="00B8648D"/>
    <w:rsid w:val="00B87549"/>
    <w:rsid w:val="00B90EBF"/>
    <w:rsid w:val="00B9101E"/>
    <w:rsid w:val="00B91974"/>
    <w:rsid w:val="00B948FD"/>
    <w:rsid w:val="00B9510F"/>
    <w:rsid w:val="00BA078D"/>
    <w:rsid w:val="00BA28FA"/>
    <w:rsid w:val="00BA2BB4"/>
    <w:rsid w:val="00BA3AEB"/>
    <w:rsid w:val="00BA4A25"/>
    <w:rsid w:val="00BA6225"/>
    <w:rsid w:val="00BA7BB9"/>
    <w:rsid w:val="00BB0E93"/>
    <w:rsid w:val="00BB11BF"/>
    <w:rsid w:val="00BB11D1"/>
    <w:rsid w:val="00BB1B6F"/>
    <w:rsid w:val="00BB36F0"/>
    <w:rsid w:val="00BB4AD1"/>
    <w:rsid w:val="00BB5352"/>
    <w:rsid w:val="00BB5A0C"/>
    <w:rsid w:val="00BB77B6"/>
    <w:rsid w:val="00BC01A0"/>
    <w:rsid w:val="00BC0904"/>
    <w:rsid w:val="00BC27DF"/>
    <w:rsid w:val="00BC2AA2"/>
    <w:rsid w:val="00BC4E76"/>
    <w:rsid w:val="00BD0B2B"/>
    <w:rsid w:val="00BD22CB"/>
    <w:rsid w:val="00BD44F3"/>
    <w:rsid w:val="00BD45F1"/>
    <w:rsid w:val="00BD7369"/>
    <w:rsid w:val="00BE015D"/>
    <w:rsid w:val="00BE0BD6"/>
    <w:rsid w:val="00BE1493"/>
    <w:rsid w:val="00BE14E3"/>
    <w:rsid w:val="00BE1E87"/>
    <w:rsid w:val="00BE233E"/>
    <w:rsid w:val="00BE2E6D"/>
    <w:rsid w:val="00BE34B6"/>
    <w:rsid w:val="00BE54C2"/>
    <w:rsid w:val="00BE72E2"/>
    <w:rsid w:val="00BF1FD8"/>
    <w:rsid w:val="00BF2C24"/>
    <w:rsid w:val="00BF3ED0"/>
    <w:rsid w:val="00BF6057"/>
    <w:rsid w:val="00C016C2"/>
    <w:rsid w:val="00C01DF9"/>
    <w:rsid w:val="00C03DDB"/>
    <w:rsid w:val="00C047A5"/>
    <w:rsid w:val="00C10079"/>
    <w:rsid w:val="00C10482"/>
    <w:rsid w:val="00C10AE8"/>
    <w:rsid w:val="00C129F0"/>
    <w:rsid w:val="00C141B2"/>
    <w:rsid w:val="00C14521"/>
    <w:rsid w:val="00C1551C"/>
    <w:rsid w:val="00C15E5A"/>
    <w:rsid w:val="00C172FB"/>
    <w:rsid w:val="00C1780D"/>
    <w:rsid w:val="00C1787C"/>
    <w:rsid w:val="00C22E78"/>
    <w:rsid w:val="00C235E6"/>
    <w:rsid w:val="00C25067"/>
    <w:rsid w:val="00C2543F"/>
    <w:rsid w:val="00C31C91"/>
    <w:rsid w:val="00C32A51"/>
    <w:rsid w:val="00C34C35"/>
    <w:rsid w:val="00C373E0"/>
    <w:rsid w:val="00C40ABE"/>
    <w:rsid w:val="00C40DFC"/>
    <w:rsid w:val="00C415D9"/>
    <w:rsid w:val="00C41E45"/>
    <w:rsid w:val="00C4368D"/>
    <w:rsid w:val="00C50B37"/>
    <w:rsid w:val="00C545D3"/>
    <w:rsid w:val="00C56778"/>
    <w:rsid w:val="00C57637"/>
    <w:rsid w:val="00C66242"/>
    <w:rsid w:val="00C66F67"/>
    <w:rsid w:val="00C72845"/>
    <w:rsid w:val="00C7575A"/>
    <w:rsid w:val="00C75DBE"/>
    <w:rsid w:val="00C762B2"/>
    <w:rsid w:val="00C77AC1"/>
    <w:rsid w:val="00C838C6"/>
    <w:rsid w:val="00C83ED3"/>
    <w:rsid w:val="00C85121"/>
    <w:rsid w:val="00C85FF7"/>
    <w:rsid w:val="00C86262"/>
    <w:rsid w:val="00C910DE"/>
    <w:rsid w:val="00C9277E"/>
    <w:rsid w:val="00C92CF7"/>
    <w:rsid w:val="00C94796"/>
    <w:rsid w:val="00C97556"/>
    <w:rsid w:val="00CA08F1"/>
    <w:rsid w:val="00CA1909"/>
    <w:rsid w:val="00CA1D28"/>
    <w:rsid w:val="00CA3653"/>
    <w:rsid w:val="00CA45A5"/>
    <w:rsid w:val="00CA52BF"/>
    <w:rsid w:val="00CA597A"/>
    <w:rsid w:val="00CA6072"/>
    <w:rsid w:val="00CB1E3E"/>
    <w:rsid w:val="00CB2995"/>
    <w:rsid w:val="00CB4819"/>
    <w:rsid w:val="00CB6F35"/>
    <w:rsid w:val="00CC0D36"/>
    <w:rsid w:val="00CC21B4"/>
    <w:rsid w:val="00CC5D7C"/>
    <w:rsid w:val="00CC5D91"/>
    <w:rsid w:val="00CC7BD0"/>
    <w:rsid w:val="00CD1E51"/>
    <w:rsid w:val="00CD4037"/>
    <w:rsid w:val="00CD5BF8"/>
    <w:rsid w:val="00CE2705"/>
    <w:rsid w:val="00CE6136"/>
    <w:rsid w:val="00CE7F8B"/>
    <w:rsid w:val="00CF1B1E"/>
    <w:rsid w:val="00CF2745"/>
    <w:rsid w:val="00CF5208"/>
    <w:rsid w:val="00D00DCD"/>
    <w:rsid w:val="00D0297B"/>
    <w:rsid w:val="00D02C71"/>
    <w:rsid w:val="00D0390C"/>
    <w:rsid w:val="00D04C90"/>
    <w:rsid w:val="00D0554D"/>
    <w:rsid w:val="00D06276"/>
    <w:rsid w:val="00D07576"/>
    <w:rsid w:val="00D11552"/>
    <w:rsid w:val="00D15643"/>
    <w:rsid w:val="00D212D6"/>
    <w:rsid w:val="00D24150"/>
    <w:rsid w:val="00D25B04"/>
    <w:rsid w:val="00D27676"/>
    <w:rsid w:val="00D27AD9"/>
    <w:rsid w:val="00D3474A"/>
    <w:rsid w:val="00D34C63"/>
    <w:rsid w:val="00D42423"/>
    <w:rsid w:val="00D42FC6"/>
    <w:rsid w:val="00D43666"/>
    <w:rsid w:val="00D45898"/>
    <w:rsid w:val="00D45BA7"/>
    <w:rsid w:val="00D46826"/>
    <w:rsid w:val="00D50C3D"/>
    <w:rsid w:val="00D52D86"/>
    <w:rsid w:val="00D52DE5"/>
    <w:rsid w:val="00D530AD"/>
    <w:rsid w:val="00D53E1F"/>
    <w:rsid w:val="00D548E3"/>
    <w:rsid w:val="00D549C1"/>
    <w:rsid w:val="00D55EAF"/>
    <w:rsid w:val="00D575EC"/>
    <w:rsid w:val="00D57C6E"/>
    <w:rsid w:val="00D57F5F"/>
    <w:rsid w:val="00D612BD"/>
    <w:rsid w:val="00D61389"/>
    <w:rsid w:val="00D61689"/>
    <w:rsid w:val="00D642F4"/>
    <w:rsid w:val="00D648BB"/>
    <w:rsid w:val="00D66330"/>
    <w:rsid w:val="00D665DC"/>
    <w:rsid w:val="00D677C4"/>
    <w:rsid w:val="00D70D29"/>
    <w:rsid w:val="00D70FA6"/>
    <w:rsid w:val="00D711FC"/>
    <w:rsid w:val="00D7202B"/>
    <w:rsid w:val="00D720F8"/>
    <w:rsid w:val="00D7233B"/>
    <w:rsid w:val="00D72C10"/>
    <w:rsid w:val="00D72E00"/>
    <w:rsid w:val="00D730C5"/>
    <w:rsid w:val="00D75C97"/>
    <w:rsid w:val="00D7603B"/>
    <w:rsid w:val="00D76A15"/>
    <w:rsid w:val="00D76E35"/>
    <w:rsid w:val="00D82338"/>
    <w:rsid w:val="00D82358"/>
    <w:rsid w:val="00D82B53"/>
    <w:rsid w:val="00D83BE9"/>
    <w:rsid w:val="00D86FA4"/>
    <w:rsid w:val="00D87610"/>
    <w:rsid w:val="00D90628"/>
    <w:rsid w:val="00D92285"/>
    <w:rsid w:val="00D92D64"/>
    <w:rsid w:val="00D945F1"/>
    <w:rsid w:val="00D94DB1"/>
    <w:rsid w:val="00D967D4"/>
    <w:rsid w:val="00D96ED9"/>
    <w:rsid w:val="00DA247E"/>
    <w:rsid w:val="00DA59C9"/>
    <w:rsid w:val="00DA6BB4"/>
    <w:rsid w:val="00DA6C87"/>
    <w:rsid w:val="00DB3DC8"/>
    <w:rsid w:val="00DB6407"/>
    <w:rsid w:val="00DC2F58"/>
    <w:rsid w:val="00DC58D7"/>
    <w:rsid w:val="00DC5B6C"/>
    <w:rsid w:val="00DD1BD6"/>
    <w:rsid w:val="00DD2479"/>
    <w:rsid w:val="00DD5584"/>
    <w:rsid w:val="00DD6F6A"/>
    <w:rsid w:val="00DD7D43"/>
    <w:rsid w:val="00DE10E5"/>
    <w:rsid w:val="00DE1C08"/>
    <w:rsid w:val="00DE2214"/>
    <w:rsid w:val="00DE251E"/>
    <w:rsid w:val="00DE6D39"/>
    <w:rsid w:val="00DE6E78"/>
    <w:rsid w:val="00DE6FA4"/>
    <w:rsid w:val="00DE7D2A"/>
    <w:rsid w:val="00DF09CA"/>
    <w:rsid w:val="00DF1577"/>
    <w:rsid w:val="00DF2E9C"/>
    <w:rsid w:val="00DF32AC"/>
    <w:rsid w:val="00DF37F9"/>
    <w:rsid w:val="00DF38F4"/>
    <w:rsid w:val="00DF3DA6"/>
    <w:rsid w:val="00DF5923"/>
    <w:rsid w:val="00E0007A"/>
    <w:rsid w:val="00E021BE"/>
    <w:rsid w:val="00E033CF"/>
    <w:rsid w:val="00E0465A"/>
    <w:rsid w:val="00E048DF"/>
    <w:rsid w:val="00E048F2"/>
    <w:rsid w:val="00E05858"/>
    <w:rsid w:val="00E0631A"/>
    <w:rsid w:val="00E077CC"/>
    <w:rsid w:val="00E07A60"/>
    <w:rsid w:val="00E11957"/>
    <w:rsid w:val="00E13178"/>
    <w:rsid w:val="00E1444A"/>
    <w:rsid w:val="00E144F6"/>
    <w:rsid w:val="00E15177"/>
    <w:rsid w:val="00E1530F"/>
    <w:rsid w:val="00E17B1C"/>
    <w:rsid w:val="00E17D6E"/>
    <w:rsid w:val="00E231BA"/>
    <w:rsid w:val="00E241B0"/>
    <w:rsid w:val="00E25793"/>
    <w:rsid w:val="00E2613A"/>
    <w:rsid w:val="00E3046B"/>
    <w:rsid w:val="00E30D1A"/>
    <w:rsid w:val="00E31580"/>
    <w:rsid w:val="00E31BCF"/>
    <w:rsid w:val="00E34FAA"/>
    <w:rsid w:val="00E3556C"/>
    <w:rsid w:val="00E36E00"/>
    <w:rsid w:val="00E37D54"/>
    <w:rsid w:val="00E409CB"/>
    <w:rsid w:val="00E415BE"/>
    <w:rsid w:val="00E42AA0"/>
    <w:rsid w:val="00E4300E"/>
    <w:rsid w:val="00E446D1"/>
    <w:rsid w:val="00E4497D"/>
    <w:rsid w:val="00E470DE"/>
    <w:rsid w:val="00E47332"/>
    <w:rsid w:val="00E47F98"/>
    <w:rsid w:val="00E51CD2"/>
    <w:rsid w:val="00E524DB"/>
    <w:rsid w:val="00E543EA"/>
    <w:rsid w:val="00E567CE"/>
    <w:rsid w:val="00E60009"/>
    <w:rsid w:val="00E61349"/>
    <w:rsid w:val="00E62E32"/>
    <w:rsid w:val="00E63E27"/>
    <w:rsid w:val="00E65A47"/>
    <w:rsid w:val="00E65C04"/>
    <w:rsid w:val="00E66850"/>
    <w:rsid w:val="00E6742C"/>
    <w:rsid w:val="00E67464"/>
    <w:rsid w:val="00E67E6B"/>
    <w:rsid w:val="00E722B1"/>
    <w:rsid w:val="00E731A8"/>
    <w:rsid w:val="00E738D8"/>
    <w:rsid w:val="00E73A84"/>
    <w:rsid w:val="00E749F2"/>
    <w:rsid w:val="00E75473"/>
    <w:rsid w:val="00E760DA"/>
    <w:rsid w:val="00E775E3"/>
    <w:rsid w:val="00E809FB"/>
    <w:rsid w:val="00E82426"/>
    <w:rsid w:val="00E828F3"/>
    <w:rsid w:val="00E8293C"/>
    <w:rsid w:val="00E8321B"/>
    <w:rsid w:val="00E83C44"/>
    <w:rsid w:val="00E83EF5"/>
    <w:rsid w:val="00E84DE3"/>
    <w:rsid w:val="00E8580E"/>
    <w:rsid w:val="00E858A0"/>
    <w:rsid w:val="00E8716A"/>
    <w:rsid w:val="00E87492"/>
    <w:rsid w:val="00E90316"/>
    <w:rsid w:val="00E90600"/>
    <w:rsid w:val="00E90657"/>
    <w:rsid w:val="00E92E42"/>
    <w:rsid w:val="00E9349D"/>
    <w:rsid w:val="00EA080F"/>
    <w:rsid w:val="00EA2711"/>
    <w:rsid w:val="00EA5EA0"/>
    <w:rsid w:val="00EA751A"/>
    <w:rsid w:val="00EA7A74"/>
    <w:rsid w:val="00EB098E"/>
    <w:rsid w:val="00EB4511"/>
    <w:rsid w:val="00EB49FF"/>
    <w:rsid w:val="00EB5938"/>
    <w:rsid w:val="00EB5E54"/>
    <w:rsid w:val="00EB6319"/>
    <w:rsid w:val="00EC1529"/>
    <w:rsid w:val="00EC178E"/>
    <w:rsid w:val="00EC2430"/>
    <w:rsid w:val="00EC2793"/>
    <w:rsid w:val="00EC30F8"/>
    <w:rsid w:val="00EC6D75"/>
    <w:rsid w:val="00EC742E"/>
    <w:rsid w:val="00ED289D"/>
    <w:rsid w:val="00ED3414"/>
    <w:rsid w:val="00ED5C7A"/>
    <w:rsid w:val="00ED6550"/>
    <w:rsid w:val="00EE17AA"/>
    <w:rsid w:val="00EE234B"/>
    <w:rsid w:val="00EF189A"/>
    <w:rsid w:val="00EF628C"/>
    <w:rsid w:val="00EF6FC6"/>
    <w:rsid w:val="00EF7A44"/>
    <w:rsid w:val="00F01FB0"/>
    <w:rsid w:val="00F02F14"/>
    <w:rsid w:val="00F0434D"/>
    <w:rsid w:val="00F044EC"/>
    <w:rsid w:val="00F049BA"/>
    <w:rsid w:val="00F06ADF"/>
    <w:rsid w:val="00F0796F"/>
    <w:rsid w:val="00F10D6C"/>
    <w:rsid w:val="00F12BAD"/>
    <w:rsid w:val="00F13A3F"/>
    <w:rsid w:val="00F14652"/>
    <w:rsid w:val="00F14784"/>
    <w:rsid w:val="00F15371"/>
    <w:rsid w:val="00F15780"/>
    <w:rsid w:val="00F2076A"/>
    <w:rsid w:val="00F210DB"/>
    <w:rsid w:val="00F21810"/>
    <w:rsid w:val="00F254BE"/>
    <w:rsid w:val="00F3053B"/>
    <w:rsid w:val="00F30F08"/>
    <w:rsid w:val="00F33F0A"/>
    <w:rsid w:val="00F34EB9"/>
    <w:rsid w:val="00F364EA"/>
    <w:rsid w:val="00F37611"/>
    <w:rsid w:val="00F40C8A"/>
    <w:rsid w:val="00F415A1"/>
    <w:rsid w:val="00F42202"/>
    <w:rsid w:val="00F444DA"/>
    <w:rsid w:val="00F47AEE"/>
    <w:rsid w:val="00F55C19"/>
    <w:rsid w:val="00F57BB0"/>
    <w:rsid w:val="00F63AB4"/>
    <w:rsid w:val="00F65044"/>
    <w:rsid w:val="00F65D3C"/>
    <w:rsid w:val="00F7070A"/>
    <w:rsid w:val="00F708C4"/>
    <w:rsid w:val="00F730F4"/>
    <w:rsid w:val="00F741CC"/>
    <w:rsid w:val="00F74FC2"/>
    <w:rsid w:val="00F754AD"/>
    <w:rsid w:val="00F75ACD"/>
    <w:rsid w:val="00F8113D"/>
    <w:rsid w:val="00F81155"/>
    <w:rsid w:val="00F833F5"/>
    <w:rsid w:val="00F83F29"/>
    <w:rsid w:val="00F847F9"/>
    <w:rsid w:val="00F85544"/>
    <w:rsid w:val="00F865C8"/>
    <w:rsid w:val="00F8727B"/>
    <w:rsid w:val="00F9309D"/>
    <w:rsid w:val="00F958E9"/>
    <w:rsid w:val="00F959AE"/>
    <w:rsid w:val="00F96300"/>
    <w:rsid w:val="00FA1790"/>
    <w:rsid w:val="00FA2711"/>
    <w:rsid w:val="00FA4838"/>
    <w:rsid w:val="00FA54F2"/>
    <w:rsid w:val="00FA59C1"/>
    <w:rsid w:val="00FA7027"/>
    <w:rsid w:val="00FB0B92"/>
    <w:rsid w:val="00FB0C0A"/>
    <w:rsid w:val="00FB1070"/>
    <w:rsid w:val="00FB13F1"/>
    <w:rsid w:val="00FB2C35"/>
    <w:rsid w:val="00FB318D"/>
    <w:rsid w:val="00FB5AF9"/>
    <w:rsid w:val="00FB6556"/>
    <w:rsid w:val="00FB6619"/>
    <w:rsid w:val="00FB6AA9"/>
    <w:rsid w:val="00FB6CEE"/>
    <w:rsid w:val="00FC0D6E"/>
    <w:rsid w:val="00FC2F16"/>
    <w:rsid w:val="00FC3250"/>
    <w:rsid w:val="00FC327B"/>
    <w:rsid w:val="00FC473A"/>
    <w:rsid w:val="00FD0E80"/>
    <w:rsid w:val="00FD1F2F"/>
    <w:rsid w:val="00FD3419"/>
    <w:rsid w:val="00FD49B7"/>
    <w:rsid w:val="00FD518D"/>
    <w:rsid w:val="00FD5B72"/>
    <w:rsid w:val="00FE016F"/>
    <w:rsid w:val="00FE0F8A"/>
    <w:rsid w:val="00FE4B22"/>
    <w:rsid w:val="00FF1566"/>
    <w:rsid w:val="00FF19B7"/>
    <w:rsid w:val="00FF1AE4"/>
    <w:rsid w:val="00FF2111"/>
    <w:rsid w:val="00FF3182"/>
    <w:rsid w:val="00FF3692"/>
    <w:rsid w:val="00FF43B0"/>
    <w:rsid w:val="00FF4C3E"/>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82D231"/>
  <w15:docId w15:val="{02220084-9CD3-4C09-92F8-BC01B62C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A25"/>
    <w:rPr>
      <w:sz w:val="24"/>
      <w:szCs w:val="24"/>
    </w:rPr>
  </w:style>
  <w:style w:type="paragraph" w:styleId="Heading1">
    <w:name w:val="heading 1"/>
    <w:basedOn w:val="Normal"/>
    <w:next w:val="Normal"/>
    <w:link w:val="Heading1Char"/>
    <w:qFormat/>
    <w:rsid w:val="00E54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212D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13CC1"/>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513CC1"/>
    <w:pPr>
      <w:tabs>
        <w:tab w:val="center" w:pos="4320"/>
        <w:tab w:val="right" w:pos="8640"/>
      </w:tabs>
    </w:pPr>
  </w:style>
  <w:style w:type="paragraph" w:styleId="Footer">
    <w:name w:val="footer"/>
    <w:basedOn w:val="Normal"/>
    <w:link w:val="FooterChar"/>
    <w:uiPriority w:val="99"/>
    <w:rsid w:val="00513CC1"/>
    <w:pPr>
      <w:tabs>
        <w:tab w:val="center" w:pos="4320"/>
        <w:tab w:val="right" w:pos="8640"/>
      </w:tabs>
    </w:pPr>
  </w:style>
  <w:style w:type="character" w:styleId="PageNumber">
    <w:name w:val="page number"/>
    <w:basedOn w:val="DefaultParagraphFont"/>
    <w:rsid w:val="00513CC1"/>
  </w:style>
  <w:style w:type="paragraph" w:styleId="NormalWeb">
    <w:name w:val="Normal (Web)"/>
    <w:basedOn w:val="Normal"/>
    <w:uiPriority w:val="99"/>
    <w:rsid w:val="00513CC1"/>
    <w:pPr>
      <w:spacing w:before="100" w:beforeAutospacing="1" w:after="100" w:afterAutospacing="1"/>
    </w:pPr>
  </w:style>
  <w:style w:type="character" w:styleId="Strong">
    <w:name w:val="Strong"/>
    <w:basedOn w:val="DefaultParagraphFont"/>
    <w:qFormat/>
    <w:rsid w:val="00513CC1"/>
    <w:rPr>
      <w:b/>
      <w:bCs/>
    </w:rPr>
  </w:style>
  <w:style w:type="table" w:styleId="TableGrid">
    <w:name w:val="Table Grid"/>
    <w:basedOn w:val="TableNormal"/>
    <w:rsid w:val="00AB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B9B"/>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8118F2"/>
    <w:rPr>
      <w:rFonts w:ascii="Tahoma" w:hAnsi="Tahoma" w:cs="Tahoma"/>
      <w:sz w:val="16"/>
      <w:szCs w:val="16"/>
    </w:rPr>
  </w:style>
  <w:style w:type="table" w:styleId="TableElegant">
    <w:name w:val="Table Elegant"/>
    <w:basedOn w:val="TableNormal"/>
    <w:rsid w:val="009476E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ledata1">
    <w:name w:val="tabledata1"/>
    <w:basedOn w:val="DefaultParagraphFont"/>
    <w:rsid w:val="009476E5"/>
    <w:rPr>
      <w:rFonts w:ascii="Arial" w:hAnsi="Arial" w:cs="Arial" w:hint="default"/>
      <w:b w:val="0"/>
      <w:bCs w:val="0"/>
      <w:color w:val="000000"/>
      <w:sz w:val="22"/>
      <w:szCs w:val="22"/>
      <w:shd w:val="clear" w:color="auto" w:fill="FFFFFF"/>
    </w:rPr>
  </w:style>
  <w:style w:type="character" w:styleId="CommentReference">
    <w:name w:val="annotation reference"/>
    <w:basedOn w:val="DefaultParagraphFont"/>
    <w:semiHidden/>
    <w:rsid w:val="001C7C1B"/>
    <w:rPr>
      <w:sz w:val="16"/>
      <w:szCs w:val="16"/>
    </w:rPr>
  </w:style>
  <w:style w:type="paragraph" w:styleId="CommentText">
    <w:name w:val="annotation text"/>
    <w:basedOn w:val="Normal"/>
    <w:link w:val="CommentTextChar"/>
    <w:semiHidden/>
    <w:rsid w:val="001C7C1B"/>
    <w:rPr>
      <w:sz w:val="20"/>
      <w:szCs w:val="20"/>
    </w:rPr>
  </w:style>
  <w:style w:type="paragraph" w:styleId="CommentSubject">
    <w:name w:val="annotation subject"/>
    <w:basedOn w:val="CommentText"/>
    <w:next w:val="CommentText"/>
    <w:semiHidden/>
    <w:rsid w:val="001C7C1B"/>
    <w:rPr>
      <w:b/>
      <w:bCs/>
    </w:rPr>
  </w:style>
  <w:style w:type="character" w:styleId="FollowedHyperlink">
    <w:name w:val="FollowedHyperlink"/>
    <w:basedOn w:val="DefaultParagraphFont"/>
    <w:rsid w:val="00B0295E"/>
    <w:rPr>
      <w:color w:val="800080"/>
      <w:u w:val="single"/>
    </w:rPr>
  </w:style>
  <w:style w:type="paragraph" w:styleId="HTMLPreformatted">
    <w:name w:val="HTML Preformatted"/>
    <w:basedOn w:val="Normal"/>
    <w:rsid w:val="007F1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basedOn w:val="DefaultParagraphFont"/>
    <w:rsid w:val="00B65A65"/>
    <w:rPr>
      <w:color w:val="0000FF"/>
      <w:u w:val="single"/>
    </w:rPr>
  </w:style>
  <w:style w:type="paragraph" w:styleId="ListParagraph">
    <w:name w:val="List Paragraph"/>
    <w:basedOn w:val="Normal"/>
    <w:uiPriority w:val="34"/>
    <w:qFormat/>
    <w:rsid w:val="00AF251E"/>
    <w:pPr>
      <w:ind w:left="720"/>
      <w:contextualSpacing/>
    </w:pPr>
  </w:style>
  <w:style w:type="paragraph" w:styleId="EndnoteText">
    <w:name w:val="endnote text"/>
    <w:basedOn w:val="Normal"/>
    <w:link w:val="EndnoteTextChar"/>
    <w:rsid w:val="00AF251E"/>
    <w:rPr>
      <w:sz w:val="20"/>
      <w:szCs w:val="20"/>
    </w:rPr>
  </w:style>
  <w:style w:type="character" w:customStyle="1" w:styleId="EndnoteTextChar">
    <w:name w:val="Endnote Text Char"/>
    <w:basedOn w:val="DefaultParagraphFont"/>
    <w:link w:val="EndnoteText"/>
    <w:rsid w:val="00AF251E"/>
  </w:style>
  <w:style w:type="character" w:styleId="EndnoteReference">
    <w:name w:val="endnote reference"/>
    <w:basedOn w:val="DefaultParagraphFont"/>
    <w:rsid w:val="00AF251E"/>
    <w:rPr>
      <w:vertAlign w:val="superscript"/>
    </w:rPr>
  </w:style>
  <w:style w:type="character" w:customStyle="1" w:styleId="FooterChar">
    <w:name w:val="Footer Char"/>
    <w:basedOn w:val="DefaultParagraphFont"/>
    <w:link w:val="Footer"/>
    <w:uiPriority w:val="99"/>
    <w:rsid w:val="00C22E78"/>
    <w:rPr>
      <w:sz w:val="24"/>
      <w:szCs w:val="24"/>
    </w:rPr>
  </w:style>
  <w:style w:type="character" w:styleId="LineNumber">
    <w:name w:val="line number"/>
    <w:basedOn w:val="DefaultParagraphFont"/>
    <w:rsid w:val="00456649"/>
  </w:style>
  <w:style w:type="character" w:styleId="PlaceholderText">
    <w:name w:val="Placeholder Text"/>
    <w:basedOn w:val="DefaultParagraphFont"/>
    <w:uiPriority w:val="99"/>
    <w:semiHidden/>
    <w:rsid w:val="00B036A2"/>
    <w:rPr>
      <w:color w:val="808080"/>
    </w:rPr>
  </w:style>
  <w:style w:type="character" w:customStyle="1" w:styleId="Heading1Char">
    <w:name w:val="Heading 1 Char"/>
    <w:basedOn w:val="DefaultParagraphFont"/>
    <w:link w:val="Heading1"/>
    <w:rsid w:val="00E543E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E23D1"/>
    <w:rPr>
      <w:rFonts w:asciiTheme="minorHAnsi" w:eastAsiaTheme="minorHAnsi" w:hAnsiTheme="minorHAnsi" w:cstheme="minorBidi"/>
      <w:sz w:val="22"/>
      <w:szCs w:val="22"/>
    </w:rPr>
  </w:style>
  <w:style w:type="paragraph" w:styleId="Revision">
    <w:name w:val="Revision"/>
    <w:hidden/>
    <w:uiPriority w:val="99"/>
    <w:semiHidden/>
    <w:rsid w:val="00587944"/>
    <w:rPr>
      <w:sz w:val="24"/>
      <w:szCs w:val="24"/>
    </w:rPr>
  </w:style>
  <w:style w:type="character" w:styleId="UnresolvedMention">
    <w:name w:val="Unresolved Mention"/>
    <w:basedOn w:val="DefaultParagraphFont"/>
    <w:uiPriority w:val="99"/>
    <w:semiHidden/>
    <w:unhideWhenUsed/>
    <w:rsid w:val="003F3594"/>
    <w:rPr>
      <w:color w:val="605E5C"/>
      <w:shd w:val="clear" w:color="auto" w:fill="E1DFDD"/>
    </w:rPr>
  </w:style>
  <w:style w:type="paragraph" w:styleId="FootnoteText">
    <w:name w:val="footnote text"/>
    <w:basedOn w:val="Normal"/>
    <w:link w:val="FootnoteTextChar"/>
    <w:semiHidden/>
    <w:unhideWhenUsed/>
    <w:rsid w:val="00B84876"/>
    <w:rPr>
      <w:sz w:val="20"/>
      <w:szCs w:val="20"/>
    </w:rPr>
  </w:style>
  <w:style w:type="character" w:customStyle="1" w:styleId="FootnoteTextChar">
    <w:name w:val="Footnote Text Char"/>
    <w:basedOn w:val="DefaultParagraphFont"/>
    <w:link w:val="FootnoteText"/>
    <w:semiHidden/>
    <w:rsid w:val="00B84876"/>
  </w:style>
  <w:style w:type="character" w:styleId="FootnoteReference">
    <w:name w:val="footnote reference"/>
    <w:basedOn w:val="DefaultParagraphFont"/>
    <w:semiHidden/>
    <w:unhideWhenUsed/>
    <w:rsid w:val="00B84876"/>
    <w:rPr>
      <w:vertAlign w:val="superscript"/>
    </w:rPr>
  </w:style>
  <w:style w:type="character" w:customStyle="1" w:styleId="CommentTextChar">
    <w:name w:val="Comment Text Char"/>
    <w:basedOn w:val="DefaultParagraphFont"/>
    <w:link w:val="CommentText"/>
    <w:semiHidden/>
    <w:rsid w:val="00FF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41">
      <w:bodyDiv w:val="1"/>
      <w:marLeft w:val="0"/>
      <w:marRight w:val="0"/>
      <w:marTop w:val="0"/>
      <w:marBottom w:val="0"/>
      <w:divBdr>
        <w:top w:val="none" w:sz="0" w:space="0" w:color="auto"/>
        <w:left w:val="none" w:sz="0" w:space="0" w:color="auto"/>
        <w:bottom w:val="none" w:sz="0" w:space="0" w:color="auto"/>
        <w:right w:val="none" w:sz="0" w:space="0" w:color="auto"/>
      </w:divBdr>
    </w:div>
    <w:div w:id="27414781">
      <w:bodyDiv w:val="1"/>
      <w:marLeft w:val="0"/>
      <w:marRight w:val="0"/>
      <w:marTop w:val="0"/>
      <w:marBottom w:val="0"/>
      <w:divBdr>
        <w:top w:val="none" w:sz="0" w:space="0" w:color="auto"/>
        <w:left w:val="none" w:sz="0" w:space="0" w:color="auto"/>
        <w:bottom w:val="none" w:sz="0" w:space="0" w:color="auto"/>
        <w:right w:val="none" w:sz="0" w:space="0" w:color="auto"/>
      </w:divBdr>
    </w:div>
    <w:div w:id="63723955">
      <w:bodyDiv w:val="1"/>
      <w:marLeft w:val="0"/>
      <w:marRight w:val="0"/>
      <w:marTop w:val="0"/>
      <w:marBottom w:val="0"/>
      <w:divBdr>
        <w:top w:val="none" w:sz="0" w:space="0" w:color="auto"/>
        <w:left w:val="none" w:sz="0" w:space="0" w:color="auto"/>
        <w:bottom w:val="none" w:sz="0" w:space="0" w:color="auto"/>
        <w:right w:val="none" w:sz="0" w:space="0" w:color="auto"/>
      </w:divBdr>
    </w:div>
    <w:div w:id="150798673">
      <w:bodyDiv w:val="1"/>
      <w:marLeft w:val="0"/>
      <w:marRight w:val="0"/>
      <w:marTop w:val="0"/>
      <w:marBottom w:val="0"/>
      <w:divBdr>
        <w:top w:val="none" w:sz="0" w:space="0" w:color="auto"/>
        <w:left w:val="none" w:sz="0" w:space="0" w:color="auto"/>
        <w:bottom w:val="none" w:sz="0" w:space="0" w:color="auto"/>
        <w:right w:val="none" w:sz="0" w:space="0" w:color="auto"/>
      </w:divBdr>
    </w:div>
    <w:div w:id="179903336">
      <w:bodyDiv w:val="1"/>
      <w:marLeft w:val="0"/>
      <w:marRight w:val="0"/>
      <w:marTop w:val="0"/>
      <w:marBottom w:val="0"/>
      <w:divBdr>
        <w:top w:val="none" w:sz="0" w:space="0" w:color="auto"/>
        <w:left w:val="none" w:sz="0" w:space="0" w:color="auto"/>
        <w:bottom w:val="none" w:sz="0" w:space="0" w:color="auto"/>
        <w:right w:val="none" w:sz="0" w:space="0" w:color="auto"/>
      </w:divBdr>
    </w:div>
    <w:div w:id="296499062">
      <w:bodyDiv w:val="1"/>
      <w:marLeft w:val="0"/>
      <w:marRight w:val="0"/>
      <w:marTop w:val="0"/>
      <w:marBottom w:val="0"/>
      <w:divBdr>
        <w:top w:val="none" w:sz="0" w:space="0" w:color="auto"/>
        <w:left w:val="none" w:sz="0" w:space="0" w:color="auto"/>
        <w:bottom w:val="none" w:sz="0" w:space="0" w:color="auto"/>
        <w:right w:val="none" w:sz="0" w:space="0" w:color="auto"/>
      </w:divBdr>
    </w:div>
    <w:div w:id="356932148">
      <w:bodyDiv w:val="1"/>
      <w:marLeft w:val="0"/>
      <w:marRight w:val="0"/>
      <w:marTop w:val="0"/>
      <w:marBottom w:val="0"/>
      <w:divBdr>
        <w:top w:val="none" w:sz="0" w:space="0" w:color="auto"/>
        <w:left w:val="none" w:sz="0" w:space="0" w:color="auto"/>
        <w:bottom w:val="none" w:sz="0" w:space="0" w:color="auto"/>
        <w:right w:val="none" w:sz="0" w:space="0" w:color="auto"/>
      </w:divBdr>
    </w:div>
    <w:div w:id="449473976">
      <w:bodyDiv w:val="1"/>
      <w:marLeft w:val="0"/>
      <w:marRight w:val="0"/>
      <w:marTop w:val="0"/>
      <w:marBottom w:val="0"/>
      <w:divBdr>
        <w:top w:val="none" w:sz="0" w:space="0" w:color="auto"/>
        <w:left w:val="none" w:sz="0" w:space="0" w:color="auto"/>
        <w:bottom w:val="none" w:sz="0" w:space="0" w:color="auto"/>
        <w:right w:val="none" w:sz="0" w:space="0" w:color="auto"/>
      </w:divBdr>
    </w:div>
    <w:div w:id="481629534">
      <w:bodyDiv w:val="1"/>
      <w:marLeft w:val="0"/>
      <w:marRight w:val="0"/>
      <w:marTop w:val="0"/>
      <w:marBottom w:val="0"/>
      <w:divBdr>
        <w:top w:val="none" w:sz="0" w:space="0" w:color="auto"/>
        <w:left w:val="none" w:sz="0" w:space="0" w:color="auto"/>
        <w:bottom w:val="none" w:sz="0" w:space="0" w:color="auto"/>
        <w:right w:val="none" w:sz="0" w:space="0" w:color="auto"/>
      </w:divBdr>
    </w:div>
    <w:div w:id="485392116">
      <w:bodyDiv w:val="1"/>
      <w:marLeft w:val="0"/>
      <w:marRight w:val="0"/>
      <w:marTop w:val="0"/>
      <w:marBottom w:val="0"/>
      <w:divBdr>
        <w:top w:val="none" w:sz="0" w:space="0" w:color="auto"/>
        <w:left w:val="none" w:sz="0" w:space="0" w:color="auto"/>
        <w:bottom w:val="none" w:sz="0" w:space="0" w:color="auto"/>
        <w:right w:val="none" w:sz="0" w:space="0" w:color="auto"/>
      </w:divBdr>
    </w:div>
    <w:div w:id="530807283">
      <w:bodyDiv w:val="1"/>
      <w:marLeft w:val="0"/>
      <w:marRight w:val="0"/>
      <w:marTop w:val="0"/>
      <w:marBottom w:val="0"/>
      <w:divBdr>
        <w:top w:val="none" w:sz="0" w:space="0" w:color="auto"/>
        <w:left w:val="none" w:sz="0" w:space="0" w:color="auto"/>
        <w:bottom w:val="none" w:sz="0" w:space="0" w:color="auto"/>
        <w:right w:val="none" w:sz="0" w:space="0" w:color="auto"/>
      </w:divBdr>
    </w:div>
    <w:div w:id="552237782">
      <w:bodyDiv w:val="1"/>
      <w:marLeft w:val="0"/>
      <w:marRight w:val="0"/>
      <w:marTop w:val="0"/>
      <w:marBottom w:val="0"/>
      <w:divBdr>
        <w:top w:val="none" w:sz="0" w:space="0" w:color="auto"/>
        <w:left w:val="none" w:sz="0" w:space="0" w:color="auto"/>
        <w:bottom w:val="none" w:sz="0" w:space="0" w:color="auto"/>
        <w:right w:val="none" w:sz="0" w:space="0" w:color="auto"/>
      </w:divBdr>
    </w:div>
    <w:div w:id="585844422">
      <w:bodyDiv w:val="1"/>
      <w:marLeft w:val="0"/>
      <w:marRight w:val="0"/>
      <w:marTop w:val="0"/>
      <w:marBottom w:val="0"/>
      <w:divBdr>
        <w:top w:val="none" w:sz="0" w:space="0" w:color="auto"/>
        <w:left w:val="none" w:sz="0" w:space="0" w:color="auto"/>
        <w:bottom w:val="none" w:sz="0" w:space="0" w:color="auto"/>
        <w:right w:val="none" w:sz="0" w:space="0" w:color="auto"/>
      </w:divBdr>
    </w:div>
    <w:div w:id="626398057">
      <w:bodyDiv w:val="1"/>
      <w:marLeft w:val="0"/>
      <w:marRight w:val="0"/>
      <w:marTop w:val="0"/>
      <w:marBottom w:val="0"/>
      <w:divBdr>
        <w:top w:val="none" w:sz="0" w:space="0" w:color="auto"/>
        <w:left w:val="none" w:sz="0" w:space="0" w:color="auto"/>
        <w:bottom w:val="none" w:sz="0" w:space="0" w:color="auto"/>
        <w:right w:val="none" w:sz="0" w:space="0" w:color="auto"/>
      </w:divBdr>
    </w:div>
    <w:div w:id="707680362">
      <w:bodyDiv w:val="1"/>
      <w:marLeft w:val="0"/>
      <w:marRight w:val="0"/>
      <w:marTop w:val="0"/>
      <w:marBottom w:val="0"/>
      <w:divBdr>
        <w:top w:val="none" w:sz="0" w:space="0" w:color="auto"/>
        <w:left w:val="none" w:sz="0" w:space="0" w:color="auto"/>
        <w:bottom w:val="none" w:sz="0" w:space="0" w:color="auto"/>
        <w:right w:val="none" w:sz="0" w:space="0" w:color="auto"/>
      </w:divBdr>
    </w:div>
    <w:div w:id="727803865">
      <w:bodyDiv w:val="1"/>
      <w:marLeft w:val="0"/>
      <w:marRight w:val="0"/>
      <w:marTop w:val="0"/>
      <w:marBottom w:val="0"/>
      <w:divBdr>
        <w:top w:val="none" w:sz="0" w:space="0" w:color="auto"/>
        <w:left w:val="none" w:sz="0" w:space="0" w:color="auto"/>
        <w:bottom w:val="none" w:sz="0" w:space="0" w:color="auto"/>
        <w:right w:val="none" w:sz="0" w:space="0" w:color="auto"/>
      </w:divBdr>
    </w:div>
    <w:div w:id="749887852">
      <w:bodyDiv w:val="1"/>
      <w:marLeft w:val="0"/>
      <w:marRight w:val="0"/>
      <w:marTop w:val="0"/>
      <w:marBottom w:val="0"/>
      <w:divBdr>
        <w:top w:val="none" w:sz="0" w:space="0" w:color="auto"/>
        <w:left w:val="none" w:sz="0" w:space="0" w:color="auto"/>
        <w:bottom w:val="none" w:sz="0" w:space="0" w:color="auto"/>
        <w:right w:val="none" w:sz="0" w:space="0" w:color="auto"/>
      </w:divBdr>
    </w:div>
    <w:div w:id="777985090">
      <w:bodyDiv w:val="1"/>
      <w:marLeft w:val="0"/>
      <w:marRight w:val="0"/>
      <w:marTop w:val="0"/>
      <w:marBottom w:val="0"/>
      <w:divBdr>
        <w:top w:val="none" w:sz="0" w:space="0" w:color="auto"/>
        <w:left w:val="none" w:sz="0" w:space="0" w:color="auto"/>
        <w:bottom w:val="none" w:sz="0" w:space="0" w:color="auto"/>
        <w:right w:val="none" w:sz="0" w:space="0" w:color="auto"/>
      </w:divBdr>
    </w:div>
    <w:div w:id="792789163">
      <w:bodyDiv w:val="1"/>
      <w:marLeft w:val="0"/>
      <w:marRight w:val="0"/>
      <w:marTop w:val="0"/>
      <w:marBottom w:val="0"/>
      <w:divBdr>
        <w:top w:val="none" w:sz="0" w:space="0" w:color="auto"/>
        <w:left w:val="none" w:sz="0" w:space="0" w:color="auto"/>
        <w:bottom w:val="none" w:sz="0" w:space="0" w:color="auto"/>
        <w:right w:val="none" w:sz="0" w:space="0" w:color="auto"/>
      </w:divBdr>
    </w:div>
    <w:div w:id="857276617">
      <w:bodyDiv w:val="1"/>
      <w:marLeft w:val="0"/>
      <w:marRight w:val="0"/>
      <w:marTop w:val="0"/>
      <w:marBottom w:val="0"/>
      <w:divBdr>
        <w:top w:val="none" w:sz="0" w:space="0" w:color="auto"/>
        <w:left w:val="none" w:sz="0" w:space="0" w:color="auto"/>
        <w:bottom w:val="none" w:sz="0" w:space="0" w:color="auto"/>
        <w:right w:val="none" w:sz="0" w:space="0" w:color="auto"/>
      </w:divBdr>
    </w:div>
    <w:div w:id="880871690">
      <w:bodyDiv w:val="1"/>
      <w:marLeft w:val="0"/>
      <w:marRight w:val="0"/>
      <w:marTop w:val="0"/>
      <w:marBottom w:val="0"/>
      <w:divBdr>
        <w:top w:val="none" w:sz="0" w:space="0" w:color="auto"/>
        <w:left w:val="none" w:sz="0" w:space="0" w:color="auto"/>
        <w:bottom w:val="none" w:sz="0" w:space="0" w:color="auto"/>
        <w:right w:val="none" w:sz="0" w:space="0" w:color="auto"/>
      </w:divBdr>
    </w:div>
    <w:div w:id="1010912249">
      <w:bodyDiv w:val="1"/>
      <w:marLeft w:val="0"/>
      <w:marRight w:val="0"/>
      <w:marTop w:val="0"/>
      <w:marBottom w:val="0"/>
      <w:divBdr>
        <w:top w:val="none" w:sz="0" w:space="0" w:color="auto"/>
        <w:left w:val="none" w:sz="0" w:space="0" w:color="auto"/>
        <w:bottom w:val="none" w:sz="0" w:space="0" w:color="auto"/>
        <w:right w:val="none" w:sz="0" w:space="0" w:color="auto"/>
      </w:divBdr>
    </w:div>
    <w:div w:id="1012488888">
      <w:bodyDiv w:val="1"/>
      <w:marLeft w:val="0"/>
      <w:marRight w:val="0"/>
      <w:marTop w:val="0"/>
      <w:marBottom w:val="0"/>
      <w:divBdr>
        <w:top w:val="none" w:sz="0" w:space="0" w:color="auto"/>
        <w:left w:val="none" w:sz="0" w:space="0" w:color="auto"/>
        <w:bottom w:val="none" w:sz="0" w:space="0" w:color="auto"/>
        <w:right w:val="none" w:sz="0" w:space="0" w:color="auto"/>
      </w:divBdr>
    </w:div>
    <w:div w:id="1016155882">
      <w:bodyDiv w:val="1"/>
      <w:marLeft w:val="0"/>
      <w:marRight w:val="0"/>
      <w:marTop w:val="0"/>
      <w:marBottom w:val="0"/>
      <w:divBdr>
        <w:top w:val="none" w:sz="0" w:space="0" w:color="auto"/>
        <w:left w:val="none" w:sz="0" w:space="0" w:color="auto"/>
        <w:bottom w:val="none" w:sz="0" w:space="0" w:color="auto"/>
        <w:right w:val="none" w:sz="0" w:space="0" w:color="auto"/>
      </w:divBdr>
    </w:div>
    <w:div w:id="1034158298">
      <w:bodyDiv w:val="1"/>
      <w:marLeft w:val="0"/>
      <w:marRight w:val="0"/>
      <w:marTop w:val="0"/>
      <w:marBottom w:val="0"/>
      <w:divBdr>
        <w:top w:val="none" w:sz="0" w:space="0" w:color="auto"/>
        <w:left w:val="none" w:sz="0" w:space="0" w:color="auto"/>
        <w:bottom w:val="none" w:sz="0" w:space="0" w:color="auto"/>
        <w:right w:val="none" w:sz="0" w:space="0" w:color="auto"/>
      </w:divBdr>
    </w:div>
    <w:div w:id="1035697874">
      <w:bodyDiv w:val="1"/>
      <w:marLeft w:val="0"/>
      <w:marRight w:val="0"/>
      <w:marTop w:val="0"/>
      <w:marBottom w:val="0"/>
      <w:divBdr>
        <w:top w:val="none" w:sz="0" w:space="0" w:color="auto"/>
        <w:left w:val="none" w:sz="0" w:space="0" w:color="auto"/>
        <w:bottom w:val="none" w:sz="0" w:space="0" w:color="auto"/>
        <w:right w:val="none" w:sz="0" w:space="0" w:color="auto"/>
      </w:divBdr>
    </w:div>
    <w:div w:id="1038898665">
      <w:bodyDiv w:val="1"/>
      <w:marLeft w:val="0"/>
      <w:marRight w:val="0"/>
      <w:marTop w:val="0"/>
      <w:marBottom w:val="0"/>
      <w:divBdr>
        <w:top w:val="none" w:sz="0" w:space="0" w:color="auto"/>
        <w:left w:val="none" w:sz="0" w:space="0" w:color="auto"/>
        <w:bottom w:val="none" w:sz="0" w:space="0" w:color="auto"/>
        <w:right w:val="none" w:sz="0" w:space="0" w:color="auto"/>
      </w:divBdr>
    </w:div>
    <w:div w:id="1057708172">
      <w:bodyDiv w:val="1"/>
      <w:marLeft w:val="0"/>
      <w:marRight w:val="0"/>
      <w:marTop w:val="0"/>
      <w:marBottom w:val="0"/>
      <w:divBdr>
        <w:top w:val="none" w:sz="0" w:space="0" w:color="auto"/>
        <w:left w:val="none" w:sz="0" w:space="0" w:color="auto"/>
        <w:bottom w:val="none" w:sz="0" w:space="0" w:color="auto"/>
        <w:right w:val="none" w:sz="0" w:space="0" w:color="auto"/>
      </w:divBdr>
    </w:div>
    <w:div w:id="1074820207">
      <w:bodyDiv w:val="1"/>
      <w:marLeft w:val="0"/>
      <w:marRight w:val="0"/>
      <w:marTop w:val="0"/>
      <w:marBottom w:val="0"/>
      <w:divBdr>
        <w:top w:val="none" w:sz="0" w:space="0" w:color="auto"/>
        <w:left w:val="none" w:sz="0" w:space="0" w:color="auto"/>
        <w:bottom w:val="none" w:sz="0" w:space="0" w:color="auto"/>
        <w:right w:val="none" w:sz="0" w:space="0" w:color="auto"/>
      </w:divBdr>
    </w:div>
    <w:div w:id="1101608125">
      <w:bodyDiv w:val="1"/>
      <w:marLeft w:val="0"/>
      <w:marRight w:val="0"/>
      <w:marTop w:val="0"/>
      <w:marBottom w:val="0"/>
      <w:divBdr>
        <w:top w:val="none" w:sz="0" w:space="0" w:color="auto"/>
        <w:left w:val="none" w:sz="0" w:space="0" w:color="auto"/>
        <w:bottom w:val="none" w:sz="0" w:space="0" w:color="auto"/>
        <w:right w:val="none" w:sz="0" w:space="0" w:color="auto"/>
      </w:divBdr>
    </w:div>
    <w:div w:id="1138915142">
      <w:bodyDiv w:val="1"/>
      <w:marLeft w:val="0"/>
      <w:marRight w:val="0"/>
      <w:marTop w:val="0"/>
      <w:marBottom w:val="0"/>
      <w:divBdr>
        <w:top w:val="none" w:sz="0" w:space="0" w:color="auto"/>
        <w:left w:val="none" w:sz="0" w:space="0" w:color="auto"/>
        <w:bottom w:val="none" w:sz="0" w:space="0" w:color="auto"/>
        <w:right w:val="none" w:sz="0" w:space="0" w:color="auto"/>
      </w:divBdr>
    </w:div>
    <w:div w:id="1152257739">
      <w:bodyDiv w:val="1"/>
      <w:marLeft w:val="0"/>
      <w:marRight w:val="0"/>
      <w:marTop w:val="0"/>
      <w:marBottom w:val="0"/>
      <w:divBdr>
        <w:top w:val="none" w:sz="0" w:space="0" w:color="auto"/>
        <w:left w:val="none" w:sz="0" w:space="0" w:color="auto"/>
        <w:bottom w:val="none" w:sz="0" w:space="0" w:color="auto"/>
        <w:right w:val="none" w:sz="0" w:space="0" w:color="auto"/>
      </w:divBdr>
    </w:div>
    <w:div w:id="1169633680">
      <w:bodyDiv w:val="1"/>
      <w:marLeft w:val="0"/>
      <w:marRight w:val="0"/>
      <w:marTop w:val="0"/>
      <w:marBottom w:val="0"/>
      <w:divBdr>
        <w:top w:val="none" w:sz="0" w:space="0" w:color="auto"/>
        <w:left w:val="none" w:sz="0" w:space="0" w:color="auto"/>
        <w:bottom w:val="none" w:sz="0" w:space="0" w:color="auto"/>
        <w:right w:val="none" w:sz="0" w:space="0" w:color="auto"/>
      </w:divBdr>
    </w:div>
    <w:div w:id="1185829980">
      <w:bodyDiv w:val="1"/>
      <w:marLeft w:val="0"/>
      <w:marRight w:val="0"/>
      <w:marTop w:val="0"/>
      <w:marBottom w:val="0"/>
      <w:divBdr>
        <w:top w:val="none" w:sz="0" w:space="0" w:color="auto"/>
        <w:left w:val="none" w:sz="0" w:space="0" w:color="auto"/>
        <w:bottom w:val="none" w:sz="0" w:space="0" w:color="auto"/>
        <w:right w:val="none" w:sz="0" w:space="0" w:color="auto"/>
      </w:divBdr>
    </w:div>
    <w:div w:id="1201091550">
      <w:bodyDiv w:val="1"/>
      <w:marLeft w:val="0"/>
      <w:marRight w:val="0"/>
      <w:marTop w:val="0"/>
      <w:marBottom w:val="0"/>
      <w:divBdr>
        <w:top w:val="none" w:sz="0" w:space="0" w:color="auto"/>
        <w:left w:val="none" w:sz="0" w:space="0" w:color="auto"/>
        <w:bottom w:val="none" w:sz="0" w:space="0" w:color="auto"/>
        <w:right w:val="none" w:sz="0" w:space="0" w:color="auto"/>
      </w:divBdr>
    </w:div>
    <w:div w:id="1242527626">
      <w:bodyDiv w:val="1"/>
      <w:marLeft w:val="0"/>
      <w:marRight w:val="0"/>
      <w:marTop w:val="0"/>
      <w:marBottom w:val="0"/>
      <w:divBdr>
        <w:top w:val="none" w:sz="0" w:space="0" w:color="auto"/>
        <w:left w:val="none" w:sz="0" w:space="0" w:color="auto"/>
        <w:bottom w:val="none" w:sz="0" w:space="0" w:color="auto"/>
        <w:right w:val="none" w:sz="0" w:space="0" w:color="auto"/>
      </w:divBdr>
    </w:div>
    <w:div w:id="1496843207">
      <w:bodyDiv w:val="1"/>
      <w:marLeft w:val="0"/>
      <w:marRight w:val="0"/>
      <w:marTop w:val="0"/>
      <w:marBottom w:val="0"/>
      <w:divBdr>
        <w:top w:val="none" w:sz="0" w:space="0" w:color="auto"/>
        <w:left w:val="none" w:sz="0" w:space="0" w:color="auto"/>
        <w:bottom w:val="none" w:sz="0" w:space="0" w:color="auto"/>
        <w:right w:val="none" w:sz="0" w:space="0" w:color="auto"/>
      </w:divBdr>
    </w:div>
    <w:div w:id="1511718952">
      <w:bodyDiv w:val="1"/>
      <w:marLeft w:val="0"/>
      <w:marRight w:val="0"/>
      <w:marTop w:val="0"/>
      <w:marBottom w:val="0"/>
      <w:divBdr>
        <w:top w:val="none" w:sz="0" w:space="0" w:color="auto"/>
        <w:left w:val="none" w:sz="0" w:space="0" w:color="auto"/>
        <w:bottom w:val="none" w:sz="0" w:space="0" w:color="auto"/>
        <w:right w:val="none" w:sz="0" w:space="0" w:color="auto"/>
      </w:divBdr>
    </w:div>
    <w:div w:id="1543053672">
      <w:bodyDiv w:val="1"/>
      <w:marLeft w:val="0"/>
      <w:marRight w:val="0"/>
      <w:marTop w:val="0"/>
      <w:marBottom w:val="0"/>
      <w:divBdr>
        <w:top w:val="none" w:sz="0" w:space="0" w:color="auto"/>
        <w:left w:val="none" w:sz="0" w:space="0" w:color="auto"/>
        <w:bottom w:val="none" w:sz="0" w:space="0" w:color="auto"/>
        <w:right w:val="none" w:sz="0" w:space="0" w:color="auto"/>
      </w:divBdr>
    </w:div>
    <w:div w:id="1566336291">
      <w:bodyDiv w:val="1"/>
      <w:marLeft w:val="0"/>
      <w:marRight w:val="0"/>
      <w:marTop w:val="0"/>
      <w:marBottom w:val="0"/>
      <w:divBdr>
        <w:top w:val="none" w:sz="0" w:space="0" w:color="auto"/>
        <w:left w:val="none" w:sz="0" w:space="0" w:color="auto"/>
        <w:bottom w:val="none" w:sz="0" w:space="0" w:color="auto"/>
        <w:right w:val="none" w:sz="0" w:space="0" w:color="auto"/>
      </w:divBdr>
    </w:div>
    <w:div w:id="1593928492">
      <w:bodyDiv w:val="1"/>
      <w:marLeft w:val="0"/>
      <w:marRight w:val="0"/>
      <w:marTop w:val="0"/>
      <w:marBottom w:val="0"/>
      <w:divBdr>
        <w:top w:val="none" w:sz="0" w:space="0" w:color="auto"/>
        <w:left w:val="none" w:sz="0" w:space="0" w:color="auto"/>
        <w:bottom w:val="none" w:sz="0" w:space="0" w:color="auto"/>
        <w:right w:val="none" w:sz="0" w:space="0" w:color="auto"/>
      </w:divBdr>
    </w:div>
    <w:div w:id="1595095330">
      <w:bodyDiv w:val="1"/>
      <w:marLeft w:val="0"/>
      <w:marRight w:val="0"/>
      <w:marTop w:val="0"/>
      <w:marBottom w:val="0"/>
      <w:divBdr>
        <w:top w:val="none" w:sz="0" w:space="0" w:color="auto"/>
        <w:left w:val="none" w:sz="0" w:space="0" w:color="auto"/>
        <w:bottom w:val="none" w:sz="0" w:space="0" w:color="auto"/>
        <w:right w:val="none" w:sz="0" w:space="0" w:color="auto"/>
      </w:divBdr>
    </w:div>
    <w:div w:id="1619067182">
      <w:bodyDiv w:val="1"/>
      <w:marLeft w:val="0"/>
      <w:marRight w:val="0"/>
      <w:marTop w:val="0"/>
      <w:marBottom w:val="0"/>
      <w:divBdr>
        <w:top w:val="none" w:sz="0" w:space="0" w:color="auto"/>
        <w:left w:val="none" w:sz="0" w:space="0" w:color="auto"/>
        <w:bottom w:val="none" w:sz="0" w:space="0" w:color="auto"/>
        <w:right w:val="none" w:sz="0" w:space="0" w:color="auto"/>
      </w:divBdr>
    </w:div>
    <w:div w:id="1722359875">
      <w:bodyDiv w:val="1"/>
      <w:marLeft w:val="0"/>
      <w:marRight w:val="0"/>
      <w:marTop w:val="0"/>
      <w:marBottom w:val="0"/>
      <w:divBdr>
        <w:top w:val="none" w:sz="0" w:space="0" w:color="auto"/>
        <w:left w:val="none" w:sz="0" w:space="0" w:color="auto"/>
        <w:bottom w:val="none" w:sz="0" w:space="0" w:color="auto"/>
        <w:right w:val="none" w:sz="0" w:space="0" w:color="auto"/>
      </w:divBdr>
    </w:div>
    <w:div w:id="1837451978">
      <w:bodyDiv w:val="1"/>
      <w:marLeft w:val="0"/>
      <w:marRight w:val="0"/>
      <w:marTop w:val="0"/>
      <w:marBottom w:val="0"/>
      <w:divBdr>
        <w:top w:val="none" w:sz="0" w:space="0" w:color="auto"/>
        <w:left w:val="none" w:sz="0" w:space="0" w:color="auto"/>
        <w:bottom w:val="none" w:sz="0" w:space="0" w:color="auto"/>
        <w:right w:val="none" w:sz="0" w:space="0" w:color="auto"/>
      </w:divBdr>
    </w:div>
    <w:div w:id="1864398631">
      <w:bodyDiv w:val="1"/>
      <w:marLeft w:val="0"/>
      <w:marRight w:val="0"/>
      <w:marTop w:val="0"/>
      <w:marBottom w:val="0"/>
      <w:divBdr>
        <w:top w:val="none" w:sz="0" w:space="0" w:color="auto"/>
        <w:left w:val="none" w:sz="0" w:space="0" w:color="auto"/>
        <w:bottom w:val="none" w:sz="0" w:space="0" w:color="auto"/>
        <w:right w:val="none" w:sz="0" w:space="0" w:color="auto"/>
      </w:divBdr>
    </w:div>
    <w:div w:id="1890460477">
      <w:bodyDiv w:val="1"/>
      <w:marLeft w:val="0"/>
      <w:marRight w:val="0"/>
      <w:marTop w:val="0"/>
      <w:marBottom w:val="0"/>
      <w:divBdr>
        <w:top w:val="none" w:sz="0" w:space="0" w:color="auto"/>
        <w:left w:val="none" w:sz="0" w:space="0" w:color="auto"/>
        <w:bottom w:val="none" w:sz="0" w:space="0" w:color="auto"/>
        <w:right w:val="none" w:sz="0" w:space="0" w:color="auto"/>
      </w:divBdr>
      <w:divsChild>
        <w:div w:id="789056742">
          <w:marLeft w:val="0"/>
          <w:marRight w:val="0"/>
          <w:marTop w:val="100"/>
          <w:marBottom w:val="100"/>
          <w:divBdr>
            <w:top w:val="none" w:sz="0" w:space="0" w:color="auto"/>
            <w:left w:val="none" w:sz="0" w:space="0" w:color="auto"/>
            <w:bottom w:val="none" w:sz="0" w:space="0" w:color="auto"/>
            <w:right w:val="none" w:sz="0" w:space="0" w:color="auto"/>
          </w:divBdr>
          <w:divsChild>
            <w:div w:id="923613369">
              <w:marLeft w:val="0"/>
              <w:marRight w:val="0"/>
              <w:marTop w:val="0"/>
              <w:marBottom w:val="0"/>
              <w:divBdr>
                <w:top w:val="none" w:sz="0" w:space="0" w:color="auto"/>
                <w:left w:val="none" w:sz="0" w:space="0" w:color="auto"/>
                <w:bottom w:val="none" w:sz="0" w:space="0" w:color="auto"/>
                <w:right w:val="none" w:sz="0" w:space="0" w:color="auto"/>
              </w:divBdr>
              <w:divsChild>
                <w:div w:id="879321783">
                  <w:marLeft w:val="0"/>
                  <w:marRight w:val="0"/>
                  <w:marTop w:val="240"/>
                  <w:marBottom w:val="0"/>
                  <w:divBdr>
                    <w:top w:val="none" w:sz="0" w:space="0" w:color="auto"/>
                    <w:left w:val="none" w:sz="0" w:space="0" w:color="auto"/>
                    <w:bottom w:val="none" w:sz="0" w:space="0" w:color="auto"/>
                    <w:right w:val="none" w:sz="0" w:space="0" w:color="auto"/>
                  </w:divBdr>
                  <w:divsChild>
                    <w:div w:id="1556088230">
                      <w:marLeft w:val="0"/>
                      <w:marRight w:val="0"/>
                      <w:marTop w:val="0"/>
                      <w:marBottom w:val="225"/>
                      <w:divBdr>
                        <w:top w:val="none" w:sz="0" w:space="0" w:color="auto"/>
                        <w:left w:val="none" w:sz="0" w:space="0" w:color="auto"/>
                        <w:bottom w:val="none" w:sz="0" w:space="0" w:color="auto"/>
                        <w:right w:val="none" w:sz="0" w:space="0" w:color="auto"/>
                      </w:divBdr>
                      <w:divsChild>
                        <w:div w:id="15205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250176">
      <w:bodyDiv w:val="1"/>
      <w:marLeft w:val="0"/>
      <w:marRight w:val="0"/>
      <w:marTop w:val="0"/>
      <w:marBottom w:val="0"/>
      <w:divBdr>
        <w:top w:val="none" w:sz="0" w:space="0" w:color="auto"/>
        <w:left w:val="none" w:sz="0" w:space="0" w:color="auto"/>
        <w:bottom w:val="none" w:sz="0" w:space="0" w:color="auto"/>
        <w:right w:val="none" w:sz="0" w:space="0" w:color="auto"/>
      </w:divBdr>
    </w:div>
    <w:div w:id="1971398682">
      <w:bodyDiv w:val="1"/>
      <w:marLeft w:val="0"/>
      <w:marRight w:val="0"/>
      <w:marTop w:val="0"/>
      <w:marBottom w:val="0"/>
      <w:divBdr>
        <w:top w:val="none" w:sz="0" w:space="0" w:color="auto"/>
        <w:left w:val="none" w:sz="0" w:space="0" w:color="auto"/>
        <w:bottom w:val="none" w:sz="0" w:space="0" w:color="auto"/>
        <w:right w:val="none" w:sz="0" w:space="0" w:color="auto"/>
      </w:divBdr>
    </w:div>
    <w:div w:id="2075619654">
      <w:bodyDiv w:val="1"/>
      <w:marLeft w:val="0"/>
      <w:marRight w:val="0"/>
      <w:marTop w:val="0"/>
      <w:marBottom w:val="0"/>
      <w:divBdr>
        <w:top w:val="none" w:sz="0" w:space="0" w:color="auto"/>
        <w:left w:val="none" w:sz="0" w:space="0" w:color="auto"/>
        <w:bottom w:val="none" w:sz="0" w:space="0" w:color="auto"/>
        <w:right w:val="none" w:sz="0" w:space="0" w:color="auto"/>
      </w:divBdr>
    </w:div>
    <w:div w:id="2091463067">
      <w:bodyDiv w:val="1"/>
      <w:marLeft w:val="0"/>
      <w:marRight w:val="0"/>
      <w:marTop w:val="1800"/>
      <w:marBottom w:val="0"/>
      <w:divBdr>
        <w:top w:val="none" w:sz="0" w:space="0" w:color="auto"/>
        <w:left w:val="none" w:sz="0" w:space="0" w:color="auto"/>
        <w:bottom w:val="none" w:sz="0" w:space="0" w:color="auto"/>
        <w:right w:val="none" w:sz="0" w:space="0" w:color="auto"/>
      </w:divBdr>
      <w:divsChild>
        <w:div w:id="869532188">
          <w:marLeft w:val="0"/>
          <w:marRight w:val="0"/>
          <w:marTop w:val="0"/>
          <w:marBottom w:val="0"/>
          <w:divBdr>
            <w:top w:val="none" w:sz="0" w:space="0" w:color="auto"/>
            <w:left w:val="none" w:sz="0" w:space="0" w:color="auto"/>
            <w:bottom w:val="none" w:sz="0" w:space="0" w:color="auto"/>
            <w:right w:val="none" w:sz="0" w:space="0" w:color="auto"/>
          </w:divBdr>
          <w:divsChild>
            <w:div w:id="2105300182">
              <w:marLeft w:val="0"/>
              <w:marRight w:val="0"/>
              <w:marTop w:val="0"/>
              <w:marBottom w:val="0"/>
              <w:divBdr>
                <w:top w:val="none" w:sz="0" w:space="0" w:color="auto"/>
                <w:left w:val="none" w:sz="0" w:space="0" w:color="auto"/>
                <w:bottom w:val="none" w:sz="0" w:space="0" w:color="auto"/>
                <w:right w:val="none" w:sz="0" w:space="0" w:color="auto"/>
              </w:divBdr>
              <w:divsChild>
                <w:div w:id="1244611031">
                  <w:marLeft w:val="0"/>
                  <w:marRight w:val="0"/>
                  <w:marTop w:val="0"/>
                  <w:marBottom w:val="0"/>
                  <w:divBdr>
                    <w:top w:val="none" w:sz="0" w:space="0" w:color="auto"/>
                    <w:left w:val="none" w:sz="0" w:space="0" w:color="auto"/>
                    <w:bottom w:val="none" w:sz="0" w:space="0" w:color="auto"/>
                    <w:right w:val="none" w:sz="0" w:space="0" w:color="auto"/>
                  </w:divBdr>
                  <w:divsChild>
                    <w:div w:id="1489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7243">
      <w:bodyDiv w:val="1"/>
      <w:marLeft w:val="0"/>
      <w:marRight w:val="0"/>
      <w:marTop w:val="0"/>
      <w:marBottom w:val="0"/>
      <w:divBdr>
        <w:top w:val="none" w:sz="0" w:space="0" w:color="auto"/>
        <w:left w:val="none" w:sz="0" w:space="0" w:color="auto"/>
        <w:bottom w:val="none" w:sz="0" w:space="0" w:color="auto"/>
        <w:right w:val="none" w:sz="0" w:space="0" w:color="auto"/>
      </w:divBdr>
    </w:div>
    <w:div w:id="21291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amy.brumfield@ce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B70D-EEA7-4E47-B964-D21AC7C1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778</Words>
  <Characters>4411</Characters>
  <Application>Microsoft Office Word</Application>
  <DocSecurity>0</DocSecurity>
  <Lines>367</Lines>
  <Paragraphs>273</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4916</CharactersWithSpaces>
  <SharedDoc>false</SharedDoc>
  <HLinks>
    <vt:vector size="6" baseType="variant">
      <vt:variant>
        <vt:i4>3014687</vt:i4>
      </vt:variant>
      <vt:variant>
        <vt:i4>0</vt:i4>
      </vt:variant>
      <vt:variant>
        <vt:i4>0</vt:i4>
      </vt:variant>
      <vt:variant>
        <vt:i4>5</vt:i4>
      </vt:variant>
      <vt:variant>
        <vt:lpwstr>mailto:ddepries@eitc.edu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8</cp:revision>
  <cp:lastPrinted>2024-08-21T21:02:00Z</cp:lastPrinted>
  <dcterms:created xsi:type="dcterms:W3CDTF">2024-08-15T21:51:00Z</dcterms:created>
  <dcterms:modified xsi:type="dcterms:W3CDTF">2025-06-24T20:03:00Z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dbfb5c1d8f11bbf64d3880509a3275d3059e240704836532864fffb99d5e9c34</vt:lpwstr>
  </property>
</Properties>
</file>